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75C" w:rsidRPr="00756A3F" w:rsidRDefault="00756A3F" w:rsidP="00BE575C">
      <w:pPr>
        <w:ind w:right="-34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Ž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E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NJ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E</w:t>
      </w:r>
    </w:p>
    <w:p w:rsidR="00BE575C" w:rsidRPr="00756A3F" w:rsidRDefault="00BE575C" w:rsidP="00BE575C">
      <w:pPr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BE575C" w:rsidRPr="00756A3F" w:rsidRDefault="00756A3F" w:rsidP="00BE575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USTAVNI</w:t>
      </w:r>
      <w:r w:rsidR="00BE575C"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OSNOV</w:t>
      </w:r>
      <w:r w:rsidR="00BE575C"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ZA</w:t>
      </w:r>
      <w:r w:rsidR="00BE575C"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DONOŠENJE</w:t>
      </w:r>
      <w:r w:rsidR="00BE575C"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ZAKONA</w:t>
      </w:r>
    </w:p>
    <w:p w:rsidR="00BE575C" w:rsidRPr="00756A3F" w:rsidRDefault="00BE575C" w:rsidP="00BE575C">
      <w:pPr>
        <w:ind w:left="4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BE575C" w:rsidRPr="00756A3F" w:rsidRDefault="00756A3F" w:rsidP="00BE575C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Ustavni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osnov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donošenje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ovog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sadržan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odredbama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97.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tač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6), 11)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17)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Ustava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Republike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Srbije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prema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kojima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Republika</w:t>
      </w:r>
      <w:r w:rsidR="00B07F75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Srbija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pored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ostalog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uređuje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obezbeđuje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pravni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položaj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privrednih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subjekata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kontrolu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zakonitosti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raspolaganja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sredstvima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pravnih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lica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druge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ekonomske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odnose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opšteg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interesa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Republiku</w:t>
      </w:r>
      <w:r w:rsidR="00B07F75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Srbiju</w:t>
      </w:r>
      <w:r w:rsidR="00BE575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BE575C" w:rsidRPr="00756A3F" w:rsidRDefault="00BE575C" w:rsidP="00BE575C">
      <w:pPr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8E0A4E" w:rsidRPr="00756A3F" w:rsidRDefault="00BE575C" w:rsidP="00BE575C">
      <w:pPr>
        <w:ind w:firstLine="720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</w:pPr>
      <w:r w:rsidRPr="00756A3F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II.        </w:t>
      </w:r>
      <w:r w:rsidR="00756A3F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RAZLOZI</w:t>
      </w:r>
      <w:r w:rsidRPr="00756A3F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ZA</w:t>
      </w:r>
      <w:r w:rsidRPr="00756A3F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DONOŠENJE</w:t>
      </w:r>
      <w:r w:rsidRPr="00756A3F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ZAKONA</w:t>
      </w:r>
    </w:p>
    <w:p w:rsidR="008E0A4E" w:rsidRPr="00756A3F" w:rsidRDefault="00756A3F" w:rsidP="008E0A4E">
      <w:pPr>
        <w:kinsoku w:val="0"/>
        <w:overflowPunct w:val="0"/>
        <w:spacing w:after="0"/>
        <w:ind w:firstLine="720"/>
        <w:jc w:val="both"/>
        <w:textAlignment w:val="baseline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Theme="minorEastAsia" w:hAnsi="Times New Roman" w:cs="Times New Roman"/>
          <w:bCs/>
          <w:noProof/>
          <w:kern w:val="24"/>
          <w:sz w:val="24"/>
          <w:szCs w:val="24"/>
          <w:lang w:val="sr-Latn-CS"/>
        </w:rPr>
        <w:t>Zakon</w:t>
      </w:r>
      <w:r w:rsidR="008E0A4E" w:rsidRPr="00756A3F">
        <w:rPr>
          <w:rFonts w:ascii="Times New Roman" w:eastAsiaTheme="minorEastAsia" w:hAnsi="Times New Roman" w:cs="Times New Roman"/>
          <w:bCs/>
          <w:noProof/>
          <w:kern w:val="24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bCs/>
          <w:noProof/>
          <w:kern w:val="24"/>
          <w:sz w:val="24"/>
          <w:szCs w:val="24"/>
          <w:lang w:val="sr-Latn-CS"/>
        </w:rPr>
        <w:t>o</w:t>
      </w:r>
      <w:r w:rsidR="008E0A4E" w:rsidRPr="00756A3F">
        <w:rPr>
          <w:rFonts w:ascii="Times New Roman" w:eastAsiaTheme="minorEastAsia" w:hAnsi="Times New Roman" w:cs="Times New Roman"/>
          <w:bCs/>
          <w:noProof/>
          <w:kern w:val="24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bCs/>
          <w:noProof/>
          <w:kern w:val="24"/>
          <w:sz w:val="24"/>
          <w:szCs w:val="24"/>
          <w:lang w:val="sr-Latn-CS"/>
        </w:rPr>
        <w:t>reviziji</w:t>
      </w:r>
      <w:r w:rsidR="008E0A4E" w:rsidRPr="00756A3F">
        <w:rPr>
          <w:rFonts w:ascii="Times New Roman" w:eastAsiaTheme="minorEastAsia" w:hAnsi="Times New Roman" w:cs="Times New Roman"/>
          <w:b/>
          <w:bCs/>
          <w:noProof/>
          <w:kern w:val="24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usvojen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je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16.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jula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2013.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godine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od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strane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Narodne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skupštine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Republike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Srbije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i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objavljen</w:t>
      </w:r>
      <w:r w:rsidR="00B07F75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u</w:t>
      </w:r>
      <w:r w:rsidR="00B07F75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„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Službenom</w:t>
      </w:r>
      <w:r w:rsidR="00B07F75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glasniku</w:t>
      </w:r>
      <w:r w:rsidR="00B07F75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RS</w:t>
      </w:r>
      <w:r w:rsidR="00B07F75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ˮ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,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broj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62/13.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Zakon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je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stupio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na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snagu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24.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jula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 xml:space="preserve"> 2013. </w:t>
      </w:r>
      <w:r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godine</w:t>
      </w:r>
      <w:r w:rsidR="008E0A4E" w:rsidRPr="00756A3F">
        <w:rPr>
          <w:rFonts w:ascii="Times New Roman" w:eastAsiaTheme="minorEastAsia" w:hAnsi="Times New Roman" w:cs="Times New Roman"/>
          <w:noProof/>
          <w:kern w:val="24"/>
          <w:sz w:val="24"/>
          <w:szCs w:val="24"/>
          <w:lang w:val="sr-Latn-CS"/>
        </w:rPr>
        <w:t>.</w:t>
      </w:r>
    </w:p>
    <w:p w:rsidR="008E0A4E" w:rsidRPr="00756A3F" w:rsidRDefault="00756A3F" w:rsidP="00B03778">
      <w:pPr>
        <w:pStyle w:val="ListParagraph"/>
        <w:kinsoku w:val="0"/>
        <w:overflowPunct w:val="0"/>
        <w:ind w:left="0" w:firstLine="720"/>
        <w:jc w:val="both"/>
        <w:textAlignment w:val="baseline"/>
        <w:rPr>
          <w:rFonts w:eastAsiaTheme="minorEastAsia"/>
          <w:noProof/>
          <w:kern w:val="24"/>
          <w:lang w:val="sr-Latn-CS"/>
        </w:rPr>
      </w:pPr>
      <w:r>
        <w:rPr>
          <w:noProof/>
          <w:lang w:val="sr-Latn-CS"/>
        </w:rPr>
        <w:t>Zakonom</w:t>
      </w:r>
      <w:r w:rsidR="006837A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o</w:t>
      </w:r>
      <w:r w:rsidR="006837A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reviziji</w:t>
      </w:r>
      <w:r w:rsidR="006837A1" w:rsidRPr="00756A3F">
        <w:rPr>
          <w:noProof/>
          <w:lang w:val="sr-Latn-CS"/>
        </w:rPr>
        <w:t xml:space="preserve">  („</w:t>
      </w:r>
      <w:r>
        <w:rPr>
          <w:noProof/>
          <w:lang w:val="sr-Latn-CS"/>
        </w:rPr>
        <w:t>Službeni</w:t>
      </w:r>
      <w:r w:rsidR="00B07F75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glasnik</w:t>
      </w:r>
      <w:r w:rsidR="00B07F75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RS</w:t>
      </w:r>
      <w:r w:rsidR="00B07F75" w:rsidRPr="00756A3F">
        <w:rPr>
          <w:noProof/>
          <w:lang w:val="sr-Latn-CS"/>
        </w:rPr>
        <w:t xml:space="preserve">”, </w:t>
      </w:r>
      <w:r>
        <w:rPr>
          <w:noProof/>
          <w:lang w:val="sr-Latn-CS"/>
        </w:rPr>
        <w:t>broj</w:t>
      </w:r>
      <w:r w:rsidR="00B07F75" w:rsidRPr="00756A3F">
        <w:rPr>
          <w:noProof/>
          <w:lang w:val="sr-Latn-CS"/>
        </w:rPr>
        <w:t xml:space="preserve"> 62/13 - </w:t>
      </w:r>
      <w:r>
        <w:rPr>
          <w:noProof/>
          <w:lang w:val="sr-Latn-CS"/>
        </w:rPr>
        <w:t>u</w:t>
      </w:r>
      <w:r w:rsidR="006837A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daljem</w:t>
      </w:r>
      <w:r w:rsidR="006837A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tekstu</w:t>
      </w:r>
      <w:r w:rsidR="006837A1" w:rsidRPr="00756A3F">
        <w:rPr>
          <w:noProof/>
          <w:lang w:val="sr-Latn-CS"/>
        </w:rPr>
        <w:t xml:space="preserve">: </w:t>
      </w:r>
      <w:r>
        <w:rPr>
          <w:noProof/>
          <w:lang w:val="sr-Latn-CS"/>
        </w:rPr>
        <w:t>Zakon</w:t>
      </w:r>
      <w:r w:rsidR="006837A1" w:rsidRPr="00756A3F">
        <w:rPr>
          <w:noProof/>
          <w:lang w:val="sr-Latn-CS"/>
        </w:rPr>
        <w:t xml:space="preserve">) </w:t>
      </w:r>
      <w:r>
        <w:rPr>
          <w:rFonts w:eastAsia="TimesNewRoman"/>
          <w:noProof/>
          <w:lang w:val="sr-Latn-CS"/>
        </w:rPr>
        <w:t>uređuju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se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uslovi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način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obavljanja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revizije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finansijskih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izveštaja</w:t>
      </w:r>
      <w:r w:rsidR="006837A1" w:rsidRPr="00756A3F">
        <w:rPr>
          <w:rFonts w:eastAsia="TimesNewRoman"/>
          <w:noProof/>
          <w:lang w:val="sr-Latn-CS"/>
        </w:rPr>
        <w:t xml:space="preserve">, </w:t>
      </w:r>
      <w:r>
        <w:rPr>
          <w:rFonts w:eastAsia="TimesNewRoman"/>
          <w:noProof/>
          <w:lang w:val="sr-Latn-CS"/>
        </w:rPr>
        <w:t>obaveznost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revizije</w:t>
      </w:r>
      <w:r w:rsidR="006837A1" w:rsidRPr="00756A3F">
        <w:rPr>
          <w:rFonts w:eastAsia="TimesNewRoman"/>
          <w:noProof/>
          <w:lang w:val="sr-Latn-CS"/>
        </w:rPr>
        <w:t xml:space="preserve">, </w:t>
      </w:r>
      <w:r>
        <w:rPr>
          <w:rFonts w:eastAsia="TimesNewRoman"/>
          <w:noProof/>
          <w:lang w:val="sr-Latn-CS"/>
        </w:rPr>
        <w:t>stručna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osposobljenost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lica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licence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za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obavljanje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revizije</w:t>
      </w:r>
      <w:r w:rsidR="006837A1" w:rsidRPr="00756A3F">
        <w:rPr>
          <w:rFonts w:eastAsia="TimesNewRoman"/>
          <w:noProof/>
          <w:lang w:val="sr-Latn-CS"/>
        </w:rPr>
        <w:t xml:space="preserve">, </w:t>
      </w:r>
      <w:r>
        <w:rPr>
          <w:rFonts w:eastAsia="TimesNewRoman"/>
          <w:noProof/>
          <w:lang w:val="sr-Latn-CS"/>
        </w:rPr>
        <w:t>davanje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oduzimanje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dozvole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za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rad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društvima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za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reviziju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samostalnim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revizorima</w:t>
      </w:r>
      <w:r w:rsidR="006837A1" w:rsidRPr="00756A3F">
        <w:rPr>
          <w:rFonts w:eastAsia="TimesNewRoman"/>
          <w:noProof/>
          <w:lang w:val="sr-Latn-CS"/>
        </w:rPr>
        <w:t xml:space="preserve">, </w:t>
      </w:r>
      <w:r>
        <w:rPr>
          <w:rFonts w:eastAsia="TimesNewRoman"/>
          <w:noProof/>
          <w:lang w:val="sr-Latn-CS"/>
        </w:rPr>
        <w:t>nadzor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nad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obavljanjem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revizije</w:t>
      </w:r>
      <w:r w:rsidR="006837A1" w:rsidRPr="00756A3F">
        <w:rPr>
          <w:rFonts w:eastAsia="TimesNewRoman"/>
          <w:noProof/>
          <w:lang w:val="sr-Latn-CS"/>
        </w:rPr>
        <w:t xml:space="preserve">, </w:t>
      </w:r>
      <w:r>
        <w:rPr>
          <w:rFonts w:eastAsia="TimesNewRoman"/>
          <w:noProof/>
          <w:lang w:val="sr-Latn-CS"/>
        </w:rPr>
        <w:t>Komora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ovlašćenih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revizora</w:t>
      </w:r>
      <w:r w:rsidR="006837A1" w:rsidRPr="00756A3F">
        <w:rPr>
          <w:rFonts w:eastAsia="TimesNewRoman"/>
          <w:noProof/>
          <w:lang w:val="sr-Latn-CS"/>
        </w:rPr>
        <w:t xml:space="preserve">, </w:t>
      </w:r>
      <w:r>
        <w:rPr>
          <w:rFonts w:eastAsia="TimesNewRoman"/>
          <w:noProof/>
          <w:lang w:val="sr-Latn-CS"/>
        </w:rPr>
        <w:t>osnivanje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nadležnosti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Odbora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za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javni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nadzor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nad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obavljanjem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revizije</w:t>
      </w:r>
      <w:r w:rsidR="006837A1" w:rsidRPr="00756A3F">
        <w:rPr>
          <w:rFonts w:eastAsia="TimesNewRoman"/>
          <w:noProof/>
          <w:lang w:val="sr-Latn-CS"/>
        </w:rPr>
        <w:t xml:space="preserve">, </w:t>
      </w:r>
      <w:r>
        <w:rPr>
          <w:rFonts w:eastAsia="TimesNewRoman"/>
          <w:noProof/>
          <w:lang w:val="sr-Latn-CS"/>
        </w:rPr>
        <w:t>međunarodna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saradnja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sa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nadležnim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telima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u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oblasti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nadzora</w:t>
      </w:r>
      <w:r w:rsidR="006837A1" w:rsidRPr="00756A3F">
        <w:rPr>
          <w:rFonts w:eastAsia="TimesNewRoman"/>
          <w:noProof/>
          <w:lang w:val="sr-Latn-CS"/>
        </w:rPr>
        <w:t xml:space="preserve">, </w:t>
      </w:r>
      <w:r>
        <w:rPr>
          <w:rFonts w:eastAsia="TimesNewRoman"/>
          <w:noProof/>
          <w:lang w:val="sr-Latn-CS"/>
        </w:rPr>
        <w:t>kao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i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druga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pitanja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u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vezi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sa</w:t>
      </w:r>
      <w:r w:rsidR="006837A1" w:rsidRPr="00756A3F">
        <w:rPr>
          <w:rFonts w:eastAsia="TimesNewRoman"/>
          <w:noProof/>
          <w:lang w:val="sr-Latn-CS"/>
        </w:rPr>
        <w:t xml:space="preserve"> </w:t>
      </w:r>
      <w:r>
        <w:rPr>
          <w:rFonts w:eastAsia="TimesNewRoman"/>
          <w:noProof/>
          <w:lang w:val="sr-Latn-CS"/>
        </w:rPr>
        <w:t>revizijom</w:t>
      </w:r>
      <w:r w:rsidR="006837A1" w:rsidRPr="00756A3F">
        <w:rPr>
          <w:rFonts w:eastAsia="TimesNewRoman"/>
          <w:noProof/>
          <w:lang w:val="sr-Latn-CS"/>
        </w:rPr>
        <w:t>.</w:t>
      </w:r>
    </w:p>
    <w:p w:rsidR="00BA0D61" w:rsidRPr="00756A3F" w:rsidRDefault="00756A3F" w:rsidP="00E46BE8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Razlozi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usvajanje</w:t>
      </w:r>
      <w:r w:rsidR="00B07F75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Predloga</w:t>
      </w:r>
      <w:r w:rsidR="00ED7ED7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zakona</w:t>
      </w:r>
      <w:r w:rsidR="00ED7ED7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</w:t>
      </w:r>
      <w:r w:rsidR="00ED7ED7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dopuni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Zakona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reviziji</w:t>
      </w:r>
      <w:r w:rsidR="00B07F75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B07F75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daljem</w:t>
      </w:r>
      <w:r w:rsidR="00B07F75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tekstu</w:t>
      </w:r>
      <w:r w:rsidR="00B07F75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: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Predlog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zakona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)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sadržani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obavezi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Republike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Srbije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usaglasi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svoju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zakonsku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regulativu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novim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međunarodnim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standardima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oblasti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sprečavanja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otkrivanja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pranja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novca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finansiranja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terorizma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Međunarodni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standardi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borbi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protiv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pranja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novca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finansiranja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terorizma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širenja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oružja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masovno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uništenje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–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FATF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Preporuke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)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koje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donete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2012.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godine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od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strane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Organizacije</w:t>
      </w:r>
      <w:r w:rsidR="00BA0D61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za</w:t>
      </w:r>
      <w:r w:rsidR="00BA0D61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kontrolu</w:t>
      </w:r>
      <w:r w:rsidR="00BA0D61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i</w:t>
      </w:r>
      <w:r w:rsidR="00BA0D61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sprečavanje</w:t>
      </w:r>
      <w:r w:rsidR="00BA0D61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pranja</w:t>
      </w:r>
      <w:r w:rsidR="00BA0D61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novca</w:t>
      </w:r>
      <w:r w:rsidR="00BA0D61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(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daljem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tekstu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FATF</w:t>
      </w:r>
      <w:r w:rsidR="00BA0D61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).</w:t>
      </w:r>
    </w:p>
    <w:p w:rsidR="00BA0D61" w:rsidRPr="00756A3F" w:rsidRDefault="00756A3F" w:rsidP="00E46BE8">
      <w:pPr>
        <w:spacing w:after="0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Navedeni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dokument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predstavlja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osnov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kome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počiva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rad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MANIVAL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-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tela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Saveta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Evrope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koje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bavi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procenom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usaglašenosti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nacionalnih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sistema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sprečavanje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pranja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novca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finansiranja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terorizma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država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članica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Saveta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Evrope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međunarodnim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standardima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.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Republika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Srbija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je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periodu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decembar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2014. -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april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2016.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godine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bila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predmet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petog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kruga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evaluacije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od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strane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Komiteta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MANIVAL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daljem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tekstu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: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Komitet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),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pogledu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radnji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mera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koje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preduzima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cilju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borbe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protiv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pranja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novca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finansiranja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terorizma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.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svom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Izveštaju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Komitet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je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konstatovao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nisu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potpunosti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ispunjene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preporuke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FATF</w:t>
      </w:r>
      <w:r w:rsidR="00BA0D61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-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a</w:t>
      </w:r>
      <w:r w:rsidR="00BA0D61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iz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2012.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godine</w:t>
      </w:r>
      <w:r w:rsidR="00BA0D61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.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Pomenuti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Izveštaj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između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ostalog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sadrži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Preporuku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28.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koja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odnosi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regulisanje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nadzor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nad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radom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nefinansijskog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sektora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kojom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predlaže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izmena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propisa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koji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regulišu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poslovanje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subjekata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nefinansijskom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sektoru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smislu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zabrane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krivično</w:t>
      </w:r>
      <w:r w:rsidR="006837A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osuđivanim</w:t>
      </w:r>
      <w:r w:rsidR="006837A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pravnim</w:t>
      </w:r>
      <w:r w:rsidR="006837A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fizičkim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licima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budu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osnivači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vlasnici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društava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reviziju</w:t>
      </w:r>
      <w:r w:rsidR="00BA0D61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.</w:t>
      </w:r>
    </w:p>
    <w:p w:rsidR="00A145F9" w:rsidRPr="00756A3F" w:rsidRDefault="00756A3F" w:rsidP="00B07F75">
      <w:pPr>
        <w:pStyle w:val="ListParagraph"/>
        <w:kinsoku w:val="0"/>
        <w:overflowPunct w:val="0"/>
        <w:ind w:left="0" w:firstLine="720"/>
        <w:jc w:val="both"/>
        <w:textAlignment w:val="baseline"/>
        <w:rPr>
          <w:rFonts w:eastAsiaTheme="minorEastAsia"/>
          <w:noProof/>
          <w:kern w:val="24"/>
          <w:lang w:val="sr-Latn-CS"/>
        </w:rPr>
      </w:pPr>
      <w:r>
        <w:rPr>
          <w:noProof/>
          <w:lang w:val="sr-Latn-CS"/>
        </w:rPr>
        <w:t>Imajući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vidu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sve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navedeno</w:t>
      </w:r>
      <w:r w:rsidR="00BA0D61" w:rsidRPr="00756A3F">
        <w:rPr>
          <w:noProof/>
          <w:lang w:val="sr-Latn-CS"/>
        </w:rPr>
        <w:t xml:space="preserve">, </w:t>
      </w:r>
      <w:r>
        <w:rPr>
          <w:noProof/>
          <w:lang w:val="sr-Latn-CS"/>
        </w:rPr>
        <w:t>a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posebno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obavezu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BA0D61" w:rsidRPr="00756A3F">
        <w:rPr>
          <w:rFonts w:eastAsia="Calibri"/>
          <w:noProof/>
          <w:lang w:val="sr-Latn-CS"/>
        </w:rPr>
        <w:t xml:space="preserve"> </w:t>
      </w:r>
      <w:r>
        <w:rPr>
          <w:rFonts w:eastAsia="Calibri"/>
          <w:noProof/>
          <w:lang w:val="sr-Latn-CS"/>
        </w:rPr>
        <w:t>dokaže</w:t>
      </w:r>
      <w:r w:rsidR="00BA0D61" w:rsidRPr="00756A3F">
        <w:rPr>
          <w:rFonts w:eastAsia="Calibri"/>
          <w:noProof/>
          <w:lang w:val="sr-Latn-CS"/>
        </w:rPr>
        <w:t xml:space="preserve"> </w:t>
      </w:r>
      <w:r>
        <w:rPr>
          <w:rFonts w:eastAsia="Calibri"/>
          <w:noProof/>
          <w:lang w:val="sr-Latn-CS"/>
        </w:rPr>
        <w:t>konkretne</w:t>
      </w:r>
      <w:r w:rsidR="00BA0D61" w:rsidRPr="00756A3F">
        <w:rPr>
          <w:rFonts w:eastAsia="Calibri"/>
          <w:noProof/>
          <w:lang w:val="sr-Latn-CS"/>
        </w:rPr>
        <w:t xml:space="preserve"> </w:t>
      </w:r>
      <w:r>
        <w:rPr>
          <w:rFonts w:eastAsia="Calibri"/>
          <w:noProof/>
          <w:lang w:val="sr-Latn-CS"/>
        </w:rPr>
        <w:t>napretke</w:t>
      </w:r>
      <w:r w:rsidR="00BA0D61" w:rsidRPr="00756A3F">
        <w:rPr>
          <w:rFonts w:eastAsia="Calibri"/>
          <w:noProof/>
          <w:lang w:val="sr-Latn-CS"/>
        </w:rPr>
        <w:t xml:space="preserve"> </w:t>
      </w:r>
      <w:r>
        <w:rPr>
          <w:rFonts w:eastAsia="Calibri"/>
          <w:noProof/>
          <w:lang w:val="sr-Latn-CS"/>
        </w:rPr>
        <w:t>u</w:t>
      </w:r>
      <w:r w:rsidR="00BA0D61" w:rsidRPr="00756A3F">
        <w:rPr>
          <w:rFonts w:eastAsia="Calibri"/>
          <w:noProof/>
          <w:lang w:val="sr-Latn-CS"/>
        </w:rPr>
        <w:t xml:space="preserve"> </w:t>
      </w:r>
      <w:r>
        <w:rPr>
          <w:rFonts w:eastAsia="Calibri"/>
          <w:noProof/>
          <w:lang w:val="sr-Latn-CS"/>
        </w:rPr>
        <w:t>svakoj</w:t>
      </w:r>
      <w:r w:rsidR="00BA0D61" w:rsidRPr="00756A3F">
        <w:rPr>
          <w:rFonts w:eastAsia="Calibri"/>
          <w:noProof/>
          <w:lang w:val="sr-Latn-CS"/>
        </w:rPr>
        <w:t xml:space="preserve"> </w:t>
      </w:r>
      <w:r>
        <w:rPr>
          <w:rFonts w:eastAsia="Calibri"/>
          <w:noProof/>
          <w:lang w:val="sr-Latn-CS"/>
        </w:rPr>
        <w:t>od</w:t>
      </w:r>
      <w:r w:rsidR="00BA0D61" w:rsidRPr="00756A3F">
        <w:rPr>
          <w:rFonts w:eastAsia="Calibri"/>
          <w:noProof/>
          <w:lang w:val="sr-Latn-CS"/>
        </w:rPr>
        <w:t xml:space="preserve"> </w:t>
      </w:r>
      <w:r>
        <w:rPr>
          <w:rFonts w:eastAsia="Calibri"/>
          <w:noProof/>
          <w:lang w:val="sr-Latn-CS"/>
        </w:rPr>
        <w:t>ključnih</w:t>
      </w:r>
      <w:r w:rsidR="00BA0D61" w:rsidRPr="00756A3F">
        <w:rPr>
          <w:rFonts w:eastAsia="Calibri"/>
          <w:noProof/>
          <w:lang w:val="sr-Latn-CS"/>
        </w:rPr>
        <w:t xml:space="preserve"> </w:t>
      </w:r>
      <w:r>
        <w:rPr>
          <w:rFonts w:eastAsia="Calibri"/>
          <w:noProof/>
          <w:lang w:val="sr-Latn-CS"/>
        </w:rPr>
        <w:t>oblasti</w:t>
      </w:r>
      <w:r w:rsidR="00BA0D61" w:rsidRPr="00756A3F">
        <w:rPr>
          <w:rFonts w:eastAsia="Calibri"/>
          <w:noProof/>
          <w:lang w:val="sr-Latn-CS"/>
        </w:rPr>
        <w:t xml:space="preserve">, </w:t>
      </w:r>
      <w:r>
        <w:rPr>
          <w:noProof/>
          <w:lang w:val="sr-Latn-CS"/>
        </w:rPr>
        <w:t>kao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spremnost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da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kroz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izmenu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propisa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zaštiti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finansijski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sistem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potencijalnih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zloupotreba</w:t>
      </w:r>
      <w:r w:rsidR="00BA0D61" w:rsidRPr="00756A3F">
        <w:rPr>
          <w:noProof/>
          <w:lang w:val="sr-Latn-CS"/>
        </w:rPr>
        <w:t xml:space="preserve">, </w:t>
      </w:r>
      <w:r>
        <w:rPr>
          <w:noProof/>
          <w:lang w:val="sr-Latn-CS"/>
        </w:rPr>
        <w:t>te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izbegne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stavljanje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listu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država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koje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ne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primenjuju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međunarodne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standarde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oblasti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borbe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protiv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pranja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novca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finansiranja</w:t>
      </w:r>
      <w:r w:rsidR="00B07F75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terorizma</w:t>
      </w:r>
      <w:r w:rsidR="00B07F75" w:rsidRPr="00756A3F">
        <w:rPr>
          <w:noProof/>
          <w:lang w:val="sr-Latn-CS"/>
        </w:rPr>
        <w:t xml:space="preserve">, </w:t>
      </w:r>
      <w:r>
        <w:rPr>
          <w:noProof/>
          <w:lang w:val="sr-Latn-CS"/>
        </w:rPr>
        <w:t>izrađen</w:t>
      </w:r>
      <w:r w:rsidR="00B07F75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je</w:t>
      </w:r>
      <w:r w:rsidR="00B07F75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Predlog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zakona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čije</w:t>
      </w:r>
      <w:r w:rsidR="000044E8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usvajanje</w:t>
      </w:r>
      <w:r w:rsidR="00BA0D61" w:rsidRPr="00756A3F">
        <w:rPr>
          <w:noProof/>
          <w:lang w:val="sr-Latn-CS"/>
        </w:rPr>
        <w:t xml:space="preserve"> </w:t>
      </w:r>
      <w:r>
        <w:rPr>
          <w:noProof/>
          <w:lang w:val="sr-Latn-CS"/>
        </w:rPr>
        <w:t>predlaže</w:t>
      </w:r>
      <w:r w:rsidR="00BA0D61" w:rsidRPr="00756A3F">
        <w:rPr>
          <w:noProof/>
          <w:lang w:val="sr-Latn-CS"/>
        </w:rPr>
        <w:t>.</w:t>
      </w:r>
    </w:p>
    <w:p w:rsidR="00BA0D61" w:rsidRPr="00756A3F" w:rsidRDefault="00756A3F" w:rsidP="00B03778">
      <w:pPr>
        <w:pStyle w:val="ListParagraph"/>
        <w:kinsoku w:val="0"/>
        <w:overflowPunct w:val="0"/>
        <w:ind w:left="0" w:firstLine="720"/>
        <w:jc w:val="both"/>
        <w:textAlignment w:val="baseline"/>
        <w:rPr>
          <w:rFonts w:eastAsiaTheme="minorEastAsia"/>
          <w:noProof/>
          <w:kern w:val="24"/>
          <w:lang w:val="sr-Latn-CS"/>
        </w:rPr>
      </w:pPr>
      <w:r>
        <w:rPr>
          <w:rFonts w:eastAsiaTheme="minorEastAsia"/>
          <w:noProof/>
          <w:kern w:val="24"/>
          <w:lang w:val="sr-Latn-CS"/>
        </w:rPr>
        <w:lastRenderedPageBreak/>
        <w:t>Odredbe</w:t>
      </w:r>
      <w:r w:rsidR="00B07F75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Predloga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zakona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odnosiće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se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na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sva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pravna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i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fizička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lica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koja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su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registrovana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kao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osnivači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, </w:t>
      </w:r>
      <w:r>
        <w:rPr>
          <w:rFonts w:eastAsiaTheme="minorEastAsia"/>
          <w:noProof/>
          <w:kern w:val="24"/>
          <w:lang w:val="sr-Latn-CS"/>
        </w:rPr>
        <w:t>odnosno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vlasnici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društava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za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reviziju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, </w:t>
      </w:r>
      <w:r>
        <w:rPr>
          <w:rFonts w:eastAsiaTheme="minorEastAsia"/>
          <w:noProof/>
          <w:kern w:val="24"/>
          <w:lang w:val="sr-Latn-CS"/>
        </w:rPr>
        <w:t>odnosno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koja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će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biti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registrovana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kao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osnivači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, </w:t>
      </w:r>
      <w:r>
        <w:rPr>
          <w:rFonts w:eastAsiaTheme="minorEastAsia"/>
          <w:noProof/>
          <w:kern w:val="24"/>
          <w:lang w:val="sr-Latn-CS"/>
        </w:rPr>
        <w:t>odnosno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vlasnici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ovih</w:t>
      </w:r>
      <w:r w:rsidR="00A145F9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društava</w:t>
      </w:r>
      <w:r w:rsidR="004227C0" w:rsidRPr="00756A3F">
        <w:rPr>
          <w:rFonts w:eastAsiaTheme="minorEastAsia"/>
          <w:noProof/>
          <w:kern w:val="24"/>
          <w:lang w:val="sr-Latn-CS"/>
        </w:rPr>
        <w:t xml:space="preserve">, </w:t>
      </w:r>
      <w:r>
        <w:rPr>
          <w:rFonts w:eastAsiaTheme="minorEastAsia"/>
          <w:noProof/>
          <w:kern w:val="24"/>
          <w:lang w:val="sr-Latn-CS"/>
        </w:rPr>
        <w:t>u</w:t>
      </w:r>
      <w:r w:rsidR="004227C0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smislu</w:t>
      </w:r>
      <w:r w:rsidR="004227C0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pribavljanja</w:t>
      </w:r>
      <w:r w:rsidR="004227C0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odgovarajućih</w:t>
      </w:r>
      <w:r w:rsidR="004227C0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uverenja</w:t>
      </w:r>
      <w:r w:rsidR="004227C0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o</w:t>
      </w:r>
      <w:r w:rsidR="004227C0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neosuđivanosti</w:t>
      </w:r>
      <w:r w:rsidR="004227C0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za</w:t>
      </w:r>
      <w:r w:rsidR="004227C0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propisana</w:t>
      </w:r>
      <w:r w:rsidR="004227C0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krivična</w:t>
      </w:r>
      <w:r w:rsidR="004227C0" w:rsidRPr="00756A3F">
        <w:rPr>
          <w:rFonts w:eastAsiaTheme="minorEastAsia"/>
          <w:noProof/>
          <w:kern w:val="24"/>
          <w:lang w:val="sr-Latn-CS"/>
        </w:rPr>
        <w:t xml:space="preserve"> </w:t>
      </w:r>
      <w:r>
        <w:rPr>
          <w:rFonts w:eastAsiaTheme="minorEastAsia"/>
          <w:noProof/>
          <w:kern w:val="24"/>
          <w:lang w:val="sr-Latn-CS"/>
        </w:rPr>
        <w:t>dela</w:t>
      </w:r>
      <w:r w:rsidR="00A145F9" w:rsidRPr="00756A3F">
        <w:rPr>
          <w:rFonts w:eastAsiaTheme="minorEastAsia"/>
          <w:noProof/>
          <w:kern w:val="24"/>
          <w:lang w:val="sr-Latn-CS"/>
        </w:rPr>
        <w:t>.</w:t>
      </w:r>
    </w:p>
    <w:p w:rsidR="006C22B5" w:rsidRPr="00756A3F" w:rsidRDefault="006C22B5" w:rsidP="00B03778">
      <w:pPr>
        <w:pStyle w:val="ListParagraph"/>
        <w:kinsoku w:val="0"/>
        <w:overflowPunct w:val="0"/>
        <w:ind w:left="0" w:firstLine="720"/>
        <w:jc w:val="both"/>
        <w:textAlignment w:val="baseline"/>
        <w:rPr>
          <w:rFonts w:eastAsiaTheme="minorEastAsia"/>
          <w:noProof/>
          <w:kern w:val="24"/>
          <w:lang w:val="sr-Latn-CS"/>
        </w:rPr>
      </w:pPr>
    </w:p>
    <w:p w:rsidR="00007E8A" w:rsidRPr="00756A3F" w:rsidRDefault="00007E8A" w:rsidP="00B03778">
      <w:pPr>
        <w:pStyle w:val="ListParagraph"/>
        <w:kinsoku w:val="0"/>
        <w:overflowPunct w:val="0"/>
        <w:ind w:left="0" w:firstLine="720"/>
        <w:jc w:val="both"/>
        <w:textAlignment w:val="baseline"/>
        <w:rPr>
          <w:rFonts w:eastAsiaTheme="minorEastAsia"/>
          <w:noProof/>
          <w:kern w:val="24"/>
          <w:lang w:val="sr-Latn-CS"/>
        </w:rPr>
      </w:pPr>
    </w:p>
    <w:p w:rsidR="00BE575C" w:rsidRPr="00756A3F" w:rsidRDefault="00AC76F1" w:rsidP="00AC76F1">
      <w:pPr>
        <w:pStyle w:val="BodyText2"/>
        <w:ind w:firstLine="720"/>
        <w:rPr>
          <w:noProof/>
          <w:lang w:val="sr-Latn-CS"/>
        </w:rPr>
      </w:pPr>
      <w:r w:rsidRPr="00756A3F">
        <w:rPr>
          <w:noProof/>
          <w:lang w:val="sr-Latn-CS"/>
        </w:rPr>
        <w:t xml:space="preserve">III. </w:t>
      </w:r>
      <w:r w:rsidR="00756A3F">
        <w:rPr>
          <w:noProof/>
          <w:lang w:val="sr-Latn-CS"/>
        </w:rPr>
        <w:t>SADRŽINA</w:t>
      </w:r>
      <w:r w:rsidR="00BE575C" w:rsidRPr="00756A3F">
        <w:rPr>
          <w:noProof/>
          <w:lang w:val="sr-Latn-CS"/>
        </w:rPr>
        <w:t xml:space="preserve"> </w:t>
      </w:r>
      <w:r w:rsidR="00756A3F">
        <w:rPr>
          <w:noProof/>
          <w:lang w:val="sr-Latn-CS"/>
        </w:rPr>
        <w:t>ZAKONA</w:t>
      </w:r>
      <w:r w:rsidR="00BE575C" w:rsidRPr="00756A3F">
        <w:rPr>
          <w:noProof/>
          <w:lang w:val="sr-Latn-CS"/>
        </w:rPr>
        <w:t xml:space="preserve"> - </w:t>
      </w:r>
      <w:r w:rsidR="00756A3F">
        <w:rPr>
          <w:noProof/>
          <w:lang w:val="sr-Latn-CS"/>
        </w:rPr>
        <w:t>OBJAŠNJENJE</w:t>
      </w:r>
      <w:r w:rsidR="00BE575C" w:rsidRPr="00756A3F">
        <w:rPr>
          <w:noProof/>
          <w:lang w:val="sr-Latn-CS"/>
        </w:rPr>
        <w:t xml:space="preserve"> </w:t>
      </w:r>
      <w:r w:rsidR="00756A3F">
        <w:rPr>
          <w:noProof/>
          <w:lang w:val="sr-Latn-CS"/>
        </w:rPr>
        <w:t>OSNOVNIH</w:t>
      </w:r>
      <w:r w:rsidR="00BE575C" w:rsidRPr="00756A3F">
        <w:rPr>
          <w:noProof/>
          <w:lang w:val="sr-Latn-CS"/>
        </w:rPr>
        <w:t xml:space="preserve"> </w:t>
      </w:r>
      <w:r w:rsidR="00756A3F">
        <w:rPr>
          <w:noProof/>
          <w:lang w:val="sr-Latn-CS"/>
        </w:rPr>
        <w:t>PRAVNIH</w:t>
      </w:r>
      <w:r w:rsidR="00BE575C" w:rsidRPr="00756A3F">
        <w:rPr>
          <w:noProof/>
          <w:lang w:val="sr-Latn-CS"/>
        </w:rPr>
        <w:t xml:space="preserve"> </w:t>
      </w:r>
      <w:r w:rsidR="00756A3F">
        <w:rPr>
          <w:noProof/>
          <w:lang w:val="sr-Latn-CS"/>
        </w:rPr>
        <w:t>INSTITUTA</w:t>
      </w:r>
      <w:r w:rsidR="00BE575C" w:rsidRPr="00756A3F">
        <w:rPr>
          <w:noProof/>
          <w:lang w:val="sr-Latn-CS"/>
        </w:rPr>
        <w:t xml:space="preserve"> </w:t>
      </w:r>
      <w:r w:rsidR="00756A3F">
        <w:rPr>
          <w:noProof/>
          <w:lang w:val="sr-Latn-CS"/>
        </w:rPr>
        <w:t>I</w:t>
      </w:r>
      <w:r w:rsidR="00BE575C" w:rsidRPr="00756A3F">
        <w:rPr>
          <w:noProof/>
          <w:lang w:val="sr-Latn-CS"/>
        </w:rPr>
        <w:t xml:space="preserve"> </w:t>
      </w:r>
      <w:r w:rsidR="00756A3F">
        <w:rPr>
          <w:noProof/>
          <w:lang w:val="sr-Latn-CS"/>
        </w:rPr>
        <w:t>POJEDINAČNIH</w:t>
      </w:r>
      <w:r w:rsidR="00BE575C" w:rsidRPr="00756A3F">
        <w:rPr>
          <w:noProof/>
          <w:lang w:val="sr-Latn-CS"/>
        </w:rPr>
        <w:t xml:space="preserve"> </w:t>
      </w:r>
      <w:r w:rsidR="00756A3F">
        <w:rPr>
          <w:noProof/>
          <w:lang w:val="sr-Latn-CS"/>
        </w:rPr>
        <w:t>REŠENJA</w:t>
      </w:r>
    </w:p>
    <w:p w:rsidR="00BE575C" w:rsidRPr="00756A3F" w:rsidRDefault="00AC76F1" w:rsidP="00BE575C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ab/>
      </w:r>
    </w:p>
    <w:p w:rsidR="00AC76F1" w:rsidRPr="00756A3F" w:rsidRDefault="00B07F75" w:rsidP="00BE575C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ab/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Odredbom</w:t>
      </w:r>
      <w:r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Predloga</w:t>
      </w:r>
      <w:r w:rsidR="00AC76F1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predloženo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doda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novi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stav</w:t>
      </w:r>
      <w:r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članu</w:t>
      </w:r>
      <w:r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12.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smislu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pored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zabrana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odnose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licencirane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ovlašćene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revizore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članove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organa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upravljanja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društava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reviziju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smislu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ne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mogu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baviti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revizijom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dobiti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licencu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upravljanjem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društva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ukoliko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su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bili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pravosnažno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osuđeni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krivična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dela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koja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ih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čine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nedostojnim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obavljanje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ovih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poslova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definisana</w:t>
      </w:r>
      <w:r w:rsidR="006C22B5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članom</w:t>
      </w:r>
      <w:r w:rsidR="006C22B5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5.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),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zabrana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uvede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osnivače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odnosno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vlasnike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društava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reviziju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tako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osnivač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odnosno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vlasnik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društva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reviziju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ne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može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biti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pravno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lice</w:t>
      </w:r>
      <w:r w:rsidR="00986964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osuđivano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pravosnažnom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presudom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krivična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dela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smislu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kojim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uređuje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odgovornost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pravnih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lica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krivična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dela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fizičko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lice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>pravosnažno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>osuđivano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>za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>krivična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>dela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>definisana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>članom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 xml:space="preserve"> 5.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>Zakona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>.</w:t>
      </w:r>
    </w:p>
    <w:p w:rsidR="00AC76F1" w:rsidRPr="00756A3F" w:rsidRDefault="00756A3F" w:rsidP="00E73D3B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ovaj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način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dodatno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bi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onemogućilo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krivično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kažnjena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kako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fizička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tako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pravna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lica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budu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mogućnosti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makar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kao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manjinski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vlasnici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budu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uključena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ovu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javnog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značaja</w:t>
      </w:r>
      <w:r w:rsidR="00E73D3B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AC76F1" w:rsidRPr="00756A3F" w:rsidRDefault="00AC76F1" w:rsidP="00BE575C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ab/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Odredbama</w:t>
      </w:r>
      <w:r w:rsidR="00B07F75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B07F75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2.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Predloga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određen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prelazni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period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kojem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su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društva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reviziju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dužna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usklade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svoje</w:t>
      </w:r>
      <w:r w:rsidR="00B07F75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poslovanje</w:t>
      </w:r>
      <w:r w:rsidR="00B07F75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B07F75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odredbama</w:t>
      </w:r>
      <w:r w:rsidR="00B07F75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Predloga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šest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meseci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B07F75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stupanja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snagu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ovog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način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ispunjenje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zakonom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utvrđene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obaveze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526A3C" w:rsidRPr="00756A3F" w:rsidRDefault="00B07F75" w:rsidP="00BE575C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ab/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Odredbom</w:t>
      </w:r>
      <w:r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3.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propisano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ovaj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zakon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stupa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snagu</w:t>
      </w:r>
      <w:r w:rsidR="00526A3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osmog</w:t>
      </w:r>
      <w:r w:rsidR="00190AC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190AC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190AC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190AC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objavljivanja</w:t>
      </w:r>
      <w:r w:rsidR="00190AC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90AC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Službenom</w:t>
      </w:r>
      <w:r w:rsidR="00190AC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glasniku</w:t>
      </w:r>
      <w:r w:rsidR="00190AC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Republike</w:t>
      </w:r>
      <w:r w:rsidR="00190AC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noProof/>
          <w:sz w:val="24"/>
          <w:szCs w:val="24"/>
          <w:lang w:val="sr-Latn-CS"/>
        </w:rPr>
        <w:t>Srbije</w:t>
      </w:r>
      <w:r w:rsidR="00190ACC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>”.</w:t>
      </w:r>
    </w:p>
    <w:p w:rsidR="00AC76F1" w:rsidRPr="00756A3F" w:rsidRDefault="00AC76F1" w:rsidP="00BE575C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A85E47" w:rsidRPr="00756A3F" w:rsidRDefault="00A85E47" w:rsidP="00BE575C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E46BE8" w:rsidRPr="00756A3F" w:rsidRDefault="00E46BE8" w:rsidP="00E46BE8">
      <w:pPr>
        <w:ind w:firstLine="720"/>
        <w:jc w:val="both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IV.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PROCENA</w:t>
      </w: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FINANSIJSKIH</w:t>
      </w: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SREDSTAVA</w:t>
      </w: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POTREBNIH</w:t>
      </w: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ZA</w:t>
      </w: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SPROVOĐENJE</w:t>
      </w: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ZAKONA</w:t>
      </w:r>
    </w:p>
    <w:p w:rsidR="00E46BE8" w:rsidRPr="00756A3F" w:rsidRDefault="00756A3F" w:rsidP="00E46BE8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sprovođenje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ovog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nije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potrebno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obezbediti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sredstva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budžetu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Republike</w:t>
      </w:r>
      <w:r w:rsidR="00DC6D1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Srbije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B07F75" w:rsidRPr="00756A3F" w:rsidRDefault="00B07F75" w:rsidP="00E46BE8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E46BE8" w:rsidRPr="00756A3F" w:rsidRDefault="00DC6D18" w:rsidP="00E46BE8">
      <w:pPr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ab/>
      </w:r>
    </w:p>
    <w:p w:rsidR="00E46BE8" w:rsidRPr="00756A3F" w:rsidRDefault="00E46BE8" w:rsidP="00E46BE8">
      <w:pPr>
        <w:ind w:firstLine="720"/>
        <w:jc w:val="both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V.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RAZLOZI</w:t>
      </w: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ZA</w:t>
      </w: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DONOŠENJE</w:t>
      </w: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ZAKONA</w:t>
      </w: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PO</w:t>
      </w: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HITNOM</w:t>
      </w: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POSTUPKU</w:t>
      </w:r>
    </w:p>
    <w:p w:rsidR="00E46BE8" w:rsidRPr="00756A3F" w:rsidRDefault="00756A3F" w:rsidP="00B07F75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Donošenje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ovog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hitnom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postupku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predlaže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skladu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odredbom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167.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Poslovnika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Narodne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skupštine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RS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broj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20/12 </w:t>
      </w:r>
      <w:r w:rsidR="00B07F75" w:rsidRPr="00756A3F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-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prečišćen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tekst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radi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usklađivanja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propisa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Republike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Srbije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preporukama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Organizacije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za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kontrolu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i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sprečavanje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pranja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novca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FATF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).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Nedonošenje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ovog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zakona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po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hitnom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postupku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moglo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bi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ostaviti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nesagledive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posledice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>i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stavljanje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Republike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Srbije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listu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država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primenjuju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međunarodne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standarde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oblasti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borbe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protiv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pranja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novca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finansiranja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terorizma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A85E47" w:rsidRPr="00756A3F" w:rsidRDefault="00756A3F" w:rsidP="00B07F75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Imajući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vidu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navedeno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stekli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su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B07F75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uslovi</w:t>
      </w:r>
      <w:r w:rsidR="00B07F75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B07F75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donošenje</w:t>
      </w:r>
      <w:r w:rsidR="00B07F75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ovog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hitnom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postupku</w:t>
      </w:r>
      <w:r w:rsidR="00E46BE8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A85E47" w:rsidRPr="00756A3F" w:rsidRDefault="00A85E47" w:rsidP="00BE575C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C34064" w:rsidRPr="00756A3F" w:rsidRDefault="00C34064" w:rsidP="00BE575C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A85E47" w:rsidRPr="00756A3F" w:rsidRDefault="00E46BE8" w:rsidP="00E46BE8">
      <w:pPr>
        <w:spacing w:after="0"/>
        <w:ind w:firstLine="720"/>
        <w:jc w:val="both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VI.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PREGLED</w:t>
      </w: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ODREDABA</w:t>
      </w: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ZAKONA</w:t>
      </w: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O</w:t>
      </w: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REVIZIJI</w:t>
      </w: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KOJE</w:t>
      </w: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SE</w:t>
      </w:r>
      <w:r w:rsidRP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756A3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DOPUNJUJU</w:t>
      </w:r>
    </w:p>
    <w:p w:rsidR="00E46BE8" w:rsidRPr="00756A3F" w:rsidRDefault="00E46BE8" w:rsidP="00BE575C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352467" w:rsidRPr="00756A3F" w:rsidRDefault="00756A3F" w:rsidP="003524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Član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12.</w:t>
      </w:r>
    </w:p>
    <w:p w:rsidR="00352467" w:rsidRPr="00756A3F" w:rsidRDefault="00756A3F" w:rsidP="00352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Društvo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za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reviziju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osniva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se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skladu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sa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zakonom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kojim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se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uređuju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privredna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društva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osim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ako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ovim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zakonom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nije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drukčije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uređeno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.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</w:p>
    <w:p w:rsidR="00352467" w:rsidRPr="00756A3F" w:rsidRDefault="00756A3F" w:rsidP="00352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OSNIVAČ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ODNOSNO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VLASNIK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DRUŠTVA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REVIZIJU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MOŽE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BITI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PRAVNO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LICE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OSUĐIVANO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PRAVOSNAŽNOM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PRESUDOM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KRIVIČNA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SMISLU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KOJIM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UREĐUJE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ODGOVORNOST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PRAVNIH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LICA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KRIVIČNA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FIZIČKO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LICE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>PRAVOSNAŽNO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>OSUĐIVANO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>ZA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>KRIVIČNA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>DELA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>IZ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>ČLANA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 xml:space="preserve"> 5. </w:t>
      </w:r>
      <w:r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>OVOG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>ZAKONA</w:t>
      </w:r>
      <w:r w:rsidR="00330E2A" w:rsidRPr="00756A3F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t>.</w:t>
      </w:r>
    </w:p>
    <w:p w:rsidR="00352467" w:rsidRPr="00756A3F" w:rsidRDefault="00756A3F" w:rsidP="00352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Društvo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za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reviziju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može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imati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jednog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ili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više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članova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organa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upravljanja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. </w:t>
      </w:r>
    </w:p>
    <w:p w:rsidR="00352467" w:rsidRPr="00756A3F" w:rsidRDefault="00756A3F" w:rsidP="00352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Najmanje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jedan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član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organa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upravljanja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društva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za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reviziju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mora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aktivno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da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govori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srpski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jezik</w:t>
      </w:r>
      <w:r w:rsidR="00352467" w:rsidRPr="00756A3F"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.</w:t>
      </w:r>
    </w:p>
    <w:p w:rsidR="00352467" w:rsidRPr="00756A3F" w:rsidRDefault="00756A3F" w:rsidP="00352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člana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organa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upravljanja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društva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reviziju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ne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može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biti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imenovano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lice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koje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je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pravosnažno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osuđivano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za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krivična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dela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koja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ga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čine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nedostojnim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za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obavljanje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te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funkcije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smislu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člana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5.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ovog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zakona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.</w:t>
      </w:r>
    </w:p>
    <w:p w:rsidR="00352467" w:rsidRPr="00756A3F" w:rsidRDefault="00756A3F" w:rsidP="00352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Licencirani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ovlašćeni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revizori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koji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članovi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organa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upravljanja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društva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reviziju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moraju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budu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zaposleni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društvu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reviziju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punim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radnim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vremenom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zastupaju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društvo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reviziju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bez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ograničenja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352467" w:rsidRPr="00756A3F" w:rsidRDefault="00756A3F" w:rsidP="006C22B5">
      <w:pPr>
        <w:spacing w:after="0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Lica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koja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nisu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članovi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organa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NewRoman" w:hAnsi="Times New Roman" w:cs="Times New Roman"/>
          <w:noProof/>
          <w:sz w:val="24"/>
          <w:szCs w:val="24"/>
          <w:lang w:val="sr-Latn-CS"/>
        </w:rPr>
        <w:t>upravljanja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društva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reviziju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ovlašćena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zastupanje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društva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reviziju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moraju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budu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licencirani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ovlašćeni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revizori</w:t>
      </w:r>
      <w:r w:rsidR="00352467" w:rsidRPr="00756A3F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6C22B5" w:rsidRPr="00756A3F" w:rsidRDefault="006C22B5" w:rsidP="00AC76F1">
      <w:pPr>
        <w:ind w:firstLine="720"/>
        <w:jc w:val="both"/>
        <w:rPr>
          <w:rFonts w:ascii="Times New Roman" w:hAnsi="Times New Roman" w:cs="Times New Roman"/>
          <w:strike/>
          <w:sz w:val="24"/>
          <w:szCs w:val="24"/>
          <w:lang w:val="sr-Latn-CS"/>
        </w:rPr>
      </w:pPr>
    </w:p>
    <w:sectPr w:rsidR="006C22B5" w:rsidRPr="00756A3F" w:rsidSect="003C68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80F" w:rsidRDefault="0084780F" w:rsidP="003C68AE">
      <w:pPr>
        <w:spacing w:after="0" w:line="240" w:lineRule="auto"/>
      </w:pPr>
      <w:r>
        <w:separator/>
      </w:r>
    </w:p>
  </w:endnote>
  <w:endnote w:type="continuationSeparator" w:id="0">
    <w:p w:rsidR="0084780F" w:rsidRDefault="0084780F" w:rsidP="003C6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A3F" w:rsidRDefault="00756A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/>
        <w:lang w:val="sr-Latn-CS"/>
      </w:rPr>
      <w:id w:val="-96031673"/>
      <w:docPartObj>
        <w:docPartGallery w:val="Page Numbers (Bottom of Page)"/>
        <w:docPartUnique/>
      </w:docPartObj>
    </w:sdtPr>
    <w:sdtEndPr/>
    <w:sdtContent>
      <w:p w:rsidR="003C68AE" w:rsidRPr="00756A3F" w:rsidRDefault="003C68AE">
        <w:pPr>
          <w:pStyle w:val="Footer"/>
          <w:jc w:val="right"/>
          <w:rPr>
            <w:noProof/>
            <w:lang w:val="sr-Latn-CS"/>
          </w:rPr>
        </w:pPr>
        <w:r w:rsidRPr="00756A3F">
          <w:rPr>
            <w:noProof/>
            <w:lang w:val="sr-Latn-CS"/>
          </w:rPr>
          <w:fldChar w:fldCharType="begin"/>
        </w:r>
        <w:r w:rsidRPr="00756A3F">
          <w:rPr>
            <w:noProof/>
            <w:lang w:val="sr-Latn-CS"/>
          </w:rPr>
          <w:instrText xml:space="preserve"> PAGE   \* MERGEFORMAT </w:instrText>
        </w:r>
        <w:r w:rsidRPr="00756A3F">
          <w:rPr>
            <w:noProof/>
            <w:lang w:val="sr-Latn-CS"/>
          </w:rPr>
          <w:fldChar w:fldCharType="separate"/>
        </w:r>
        <w:r w:rsidR="00756A3F">
          <w:rPr>
            <w:noProof/>
            <w:lang w:val="sr-Latn-CS"/>
          </w:rPr>
          <w:t>2</w:t>
        </w:r>
        <w:r w:rsidRPr="00756A3F">
          <w:rPr>
            <w:noProof/>
            <w:lang w:val="sr-Latn-CS"/>
          </w:rPr>
          <w:fldChar w:fldCharType="end"/>
        </w:r>
      </w:p>
    </w:sdtContent>
  </w:sdt>
  <w:p w:rsidR="003C68AE" w:rsidRPr="00756A3F" w:rsidRDefault="003C68AE">
    <w:pPr>
      <w:pStyle w:val="Footer"/>
      <w:rPr>
        <w:noProof/>
        <w:lang w:val="sr-Latn-C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A3F" w:rsidRDefault="00756A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80F" w:rsidRDefault="0084780F" w:rsidP="003C68AE">
      <w:pPr>
        <w:spacing w:after="0" w:line="240" w:lineRule="auto"/>
      </w:pPr>
      <w:r>
        <w:separator/>
      </w:r>
    </w:p>
  </w:footnote>
  <w:footnote w:type="continuationSeparator" w:id="0">
    <w:p w:rsidR="0084780F" w:rsidRDefault="0084780F" w:rsidP="003C6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A3F" w:rsidRDefault="00756A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A3F" w:rsidRDefault="00756A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A3F" w:rsidRDefault="00756A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016C9"/>
    <w:multiLevelType w:val="hybridMultilevel"/>
    <w:tmpl w:val="7E78437C"/>
    <w:lvl w:ilvl="0" w:tplc="5B4CF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CEE6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CC0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A4C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5A1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08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F07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DE3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F28A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407601C"/>
    <w:multiLevelType w:val="hybridMultilevel"/>
    <w:tmpl w:val="65AAB350"/>
    <w:lvl w:ilvl="0" w:tplc="96C8030C">
      <w:start w:val="3"/>
      <w:numFmt w:val="upperRoman"/>
      <w:lvlText w:val="%1."/>
      <w:lvlJc w:val="left"/>
      <w:pPr>
        <w:tabs>
          <w:tab w:val="num" w:pos="2070"/>
        </w:tabs>
        <w:ind w:left="207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abstractNum w:abstractNumId="2" w15:restartNumberingAfterBreak="0">
    <w:nsid w:val="79410395"/>
    <w:multiLevelType w:val="hybridMultilevel"/>
    <w:tmpl w:val="56600000"/>
    <w:lvl w:ilvl="0" w:tplc="64EC33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06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16D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68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A28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4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344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22D1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65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DEA60BE"/>
    <w:multiLevelType w:val="hybridMultilevel"/>
    <w:tmpl w:val="5726B8DE"/>
    <w:lvl w:ilvl="0" w:tplc="5552A1F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94E"/>
    <w:rsid w:val="000044E8"/>
    <w:rsid w:val="000063EF"/>
    <w:rsid w:val="00007E8A"/>
    <w:rsid w:val="00023532"/>
    <w:rsid w:val="00060EBA"/>
    <w:rsid w:val="00066057"/>
    <w:rsid w:val="000706CA"/>
    <w:rsid w:val="00190ACC"/>
    <w:rsid w:val="0020577D"/>
    <w:rsid w:val="002850EB"/>
    <w:rsid w:val="002A0797"/>
    <w:rsid w:val="00330E2A"/>
    <w:rsid w:val="00352467"/>
    <w:rsid w:val="003C68AE"/>
    <w:rsid w:val="003E69A5"/>
    <w:rsid w:val="004227C0"/>
    <w:rsid w:val="004816EF"/>
    <w:rsid w:val="00526A3C"/>
    <w:rsid w:val="0053294E"/>
    <w:rsid w:val="00550A84"/>
    <w:rsid w:val="00625786"/>
    <w:rsid w:val="006837A1"/>
    <w:rsid w:val="006C22B5"/>
    <w:rsid w:val="00756A3F"/>
    <w:rsid w:val="007839C6"/>
    <w:rsid w:val="0084780F"/>
    <w:rsid w:val="008610BB"/>
    <w:rsid w:val="008E0A4E"/>
    <w:rsid w:val="008E0F01"/>
    <w:rsid w:val="00986964"/>
    <w:rsid w:val="00A04CCF"/>
    <w:rsid w:val="00A145F9"/>
    <w:rsid w:val="00A85E47"/>
    <w:rsid w:val="00AC76F1"/>
    <w:rsid w:val="00B03778"/>
    <w:rsid w:val="00B07F75"/>
    <w:rsid w:val="00B2783A"/>
    <w:rsid w:val="00B816CE"/>
    <w:rsid w:val="00BA0D61"/>
    <w:rsid w:val="00BE575C"/>
    <w:rsid w:val="00C059D1"/>
    <w:rsid w:val="00C119B7"/>
    <w:rsid w:val="00C34064"/>
    <w:rsid w:val="00C54699"/>
    <w:rsid w:val="00C8547A"/>
    <w:rsid w:val="00CA3FB1"/>
    <w:rsid w:val="00D11103"/>
    <w:rsid w:val="00D529A1"/>
    <w:rsid w:val="00DA23F4"/>
    <w:rsid w:val="00DC6D18"/>
    <w:rsid w:val="00E24DDA"/>
    <w:rsid w:val="00E46BE8"/>
    <w:rsid w:val="00E73D3B"/>
    <w:rsid w:val="00ED7ED7"/>
    <w:rsid w:val="00EF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C1E2074-9FF7-4AED-A0EE-453F5A55E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3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53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0A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E0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BE575C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customStyle="1" w:styleId="BodyText2Char">
    <w:name w:val="Body Text 2 Char"/>
    <w:basedOn w:val="DefaultParagraphFont"/>
    <w:link w:val="BodyText2"/>
    <w:rsid w:val="00BE575C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C76F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C76F1"/>
  </w:style>
  <w:style w:type="character" w:customStyle="1" w:styleId="apple-converted-space">
    <w:name w:val="apple-converted-space"/>
    <w:basedOn w:val="DefaultParagraphFont"/>
    <w:rsid w:val="00BA0D61"/>
  </w:style>
  <w:style w:type="paragraph" w:styleId="Header">
    <w:name w:val="header"/>
    <w:basedOn w:val="Normal"/>
    <w:link w:val="HeaderChar"/>
    <w:uiPriority w:val="99"/>
    <w:unhideWhenUsed/>
    <w:rsid w:val="003C68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8AE"/>
  </w:style>
  <w:style w:type="paragraph" w:styleId="Footer">
    <w:name w:val="footer"/>
    <w:basedOn w:val="Normal"/>
    <w:link w:val="FooterChar"/>
    <w:uiPriority w:val="99"/>
    <w:unhideWhenUsed/>
    <w:rsid w:val="003C68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92373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75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728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Vojkan Zdravkovic</dc:creator>
  <cp:lastModifiedBy>Bojan Grgic</cp:lastModifiedBy>
  <cp:revision>2</cp:revision>
  <cp:lastPrinted>2018-03-06T10:59:00Z</cp:lastPrinted>
  <dcterms:created xsi:type="dcterms:W3CDTF">2018-03-27T09:40:00Z</dcterms:created>
  <dcterms:modified xsi:type="dcterms:W3CDTF">2018-03-27T09:40:00Z</dcterms:modified>
</cp:coreProperties>
</file>