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2518" w:rsidRPr="002A2797" w:rsidRDefault="002A2797" w:rsidP="00010FA6">
      <w:pPr>
        <w:shd w:val="clear" w:color="auto" w:fill="FFFFFF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bookmarkStart w:id="0" w:name="_GoBack"/>
      <w:bookmarkEnd w:id="0"/>
      <w:r>
        <w:rPr>
          <w:rFonts w:ascii="Times New Roman" w:hAnsi="Times New Roman"/>
          <w:b/>
          <w:noProof/>
          <w:sz w:val="24"/>
          <w:szCs w:val="24"/>
          <w:lang w:val="sr-Latn-CS"/>
        </w:rPr>
        <w:t>IZJAVA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USKLAĐENOSTI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PROPISA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SA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</w:p>
    <w:p w:rsidR="00010FA6" w:rsidRPr="002A2797" w:rsidRDefault="002A2797" w:rsidP="00010FA6">
      <w:pPr>
        <w:shd w:val="clear" w:color="auto" w:fill="FFFFFF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PROPISIMA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EVROPSKE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UNIJE</w:t>
      </w:r>
    </w:p>
    <w:p w:rsidR="00010FA6" w:rsidRPr="002A2797" w:rsidRDefault="00010FA6" w:rsidP="00010FA6">
      <w:pPr>
        <w:shd w:val="clear" w:color="auto" w:fill="FFFFFF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10FA6" w:rsidRPr="002A2797" w:rsidRDefault="00010FA6" w:rsidP="00010FA6">
      <w:pPr>
        <w:spacing w:after="1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1.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Ovlašćeni</w:t>
      </w:r>
      <w:r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predlagač</w:t>
      </w:r>
      <w:r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="003064C9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83384" w:rsidRPr="002A2797">
        <w:rPr>
          <w:rFonts w:ascii="Times New Roman" w:hAnsi="Times New Roman"/>
          <w:noProof/>
          <w:sz w:val="24"/>
          <w:szCs w:val="24"/>
          <w:lang w:val="sr-Latn-CS"/>
        </w:rPr>
        <w:t>–</w:t>
      </w:r>
      <w:r w:rsidR="003064C9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010FA6" w:rsidRPr="002A2797" w:rsidRDefault="00A83384" w:rsidP="00010FA6">
      <w:pPr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  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Obrađivač</w:t>
      </w:r>
      <w:r w:rsidR="003064C9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Pr="002A2797">
        <w:rPr>
          <w:rFonts w:ascii="Times New Roman" w:hAnsi="Times New Roman"/>
          <w:noProof/>
          <w:sz w:val="24"/>
          <w:szCs w:val="24"/>
          <w:lang w:val="sr-Latn-CS"/>
        </w:rPr>
        <w:t>–</w:t>
      </w:r>
      <w:r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privrede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</w:p>
    <w:p w:rsidR="00010FA6" w:rsidRPr="002A2797" w:rsidRDefault="00010FA6" w:rsidP="00010FA6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10FA6" w:rsidRPr="002A2797" w:rsidRDefault="00010FA6" w:rsidP="00010FA6">
      <w:pPr>
        <w:spacing w:after="1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2.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Naziv</w:t>
      </w:r>
      <w:r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propisa</w:t>
      </w:r>
    </w:p>
    <w:p w:rsidR="00A83384" w:rsidRPr="002A2797" w:rsidRDefault="003064C9" w:rsidP="00010FA6">
      <w:pPr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b/>
          <w:noProof/>
          <w:sz w:val="24"/>
          <w:szCs w:val="24"/>
          <w:lang w:val="sr-Latn-CS"/>
        </w:rPr>
        <w:t>Predlog</w:t>
      </w:r>
      <w:r w:rsidR="00A83384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b/>
          <w:noProof/>
          <w:sz w:val="24"/>
          <w:szCs w:val="24"/>
          <w:lang w:val="sr-Latn-CS"/>
        </w:rPr>
        <w:t>zakona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b/>
          <w:noProof/>
          <w:sz w:val="24"/>
          <w:szCs w:val="24"/>
          <w:lang w:val="sr-Latn-CS"/>
        </w:rPr>
        <w:t>izmenama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b/>
          <w:noProof/>
          <w:sz w:val="24"/>
          <w:szCs w:val="24"/>
          <w:lang w:val="sr-Latn-CS"/>
        </w:rPr>
        <w:t>dopunama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b/>
          <w:noProof/>
          <w:sz w:val="24"/>
          <w:szCs w:val="24"/>
          <w:lang w:val="sr-Latn-CS"/>
        </w:rPr>
        <w:t>Zakona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b/>
          <w:noProof/>
          <w:sz w:val="24"/>
          <w:szCs w:val="24"/>
          <w:lang w:val="sr-Latn-CS"/>
        </w:rPr>
        <w:t>stečaju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</w:p>
    <w:p w:rsidR="00010FA6" w:rsidRPr="002A2797" w:rsidRDefault="0094478E" w:rsidP="00010FA6">
      <w:pPr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Draft of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the Law on Amendements and Supplements to the Law on Bankruptcy</w:t>
      </w:r>
    </w:p>
    <w:p w:rsidR="00010FA6" w:rsidRPr="002A2797" w:rsidRDefault="00010FA6" w:rsidP="00010FA6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10FA6" w:rsidRPr="002A2797" w:rsidRDefault="00A83384" w:rsidP="00010FA6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3.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Usklađenost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stabilizaciji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pridruživanju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Evropskih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zajednica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njihovih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država</w:t>
      </w:r>
      <w:r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članica</w:t>
      </w:r>
      <w:r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jedne</w:t>
      </w:r>
      <w:r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2A2797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Pr="002A2797">
        <w:rPr>
          <w:rFonts w:ascii="Times New Roman" w:hAnsi="Times New Roman"/>
          <w:noProof/>
          <w:sz w:val="24"/>
          <w:szCs w:val="24"/>
          <w:lang w:val="sr-Latn-CS"/>
        </w:rPr>
        <w:t>ˮ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83/08) (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Sporazum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Prelaznog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trgovini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trgovinskim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pitanjima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Evropske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zajednice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jedne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Pr="002A2797">
        <w:rPr>
          <w:rFonts w:ascii="Times New Roman" w:hAnsi="Times New Roman"/>
          <w:noProof/>
          <w:sz w:val="24"/>
          <w:szCs w:val="24"/>
          <w:lang w:val="sr-Latn-CS"/>
        </w:rPr>
        <w:t>ˮ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83/08) (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Prelazni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sporazum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>):</w:t>
      </w:r>
    </w:p>
    <w:p w:rsidR="00010FA6" w:rsidRPr="002A2797" w:rsidRDefault="00010FA6" w:rsidP="00010FA6">
      <w:pPr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010FA6" w:rsidRPr="002A2797" w:rsidRDefault="002A2797" w:rsidP="00010FA6">
      <w:pPr>
        <w:spacing w:after="1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Prelaznog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odnose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normativnu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sadržinu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010FA6" w:rsidRPr="002A2797" w:rsidRDefault="002A2797" w:rsidP="00010FA6">
      <w:pPr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Odredbe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Sporazuma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Naslov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VI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Usklađivanje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propisa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primena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prava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pravila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konkurencije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72</w:t>
      </w:r>
      <w:r w:rsidR="00A8074D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Naslov</w:t>
      </w:r>
      <w:r w:rsidR="00A8074D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VIII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Politike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saradnje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91.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Bankarstvo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osiguranje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druge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finansijske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usluge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Aneks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VI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Poslovno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nastanjivanje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finansijske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usluge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</w:p>
    <w:p w:rsidR="00010FA6" w:rsidRPr="002A2797" w:rsidRDefault="00010FA6" w:rsidP="00010FA6">
      <w:pPr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010FA6" w:rsidRPr="002A2797" w:rsidRDefault="002A2797" w:rsidP="00010FA6">
      <w:pPr>
        <w:spacing w:after="1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Prelazni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usklađivanje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zakonodavstva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Prelaznog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="00A8074D" w:rsidRPr="002A2797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010FA6" w:rsidRPr="002A2797" w:rsidRDefault="002A2797" w:rsidP="00010FA6">
      <w:pPr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Sporazuma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najviše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šest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godina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</w:p>
    <w:p w:rsidR="00010FA6" w:rsidRPr="002A2797" w:rsidRDefault="00010FA6" w:rsidP="00010FA6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10FA6" w:rsidRPr="002A2797" w:rsidRDefault="002A2797" w:rsidP="00010FA6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Ocena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ispunjenosti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proizlaze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navedene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Prelaznog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="00A8074D" w:rsidRPr="002A2797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010FA6" w:rsidRPr="002A2797" w:rsidRDefault="00010FA6" w:rsidP="00010FA6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10FA6" w:rsidRPr="002A2797" w:rsidRDefault="002A2797" w:rsidP="00010FA6">
      <w:pPr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Ispunjava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potpunosti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a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vezi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sa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Zakonom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finansijskom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obezbeđenju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videti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napomenu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pod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tačkom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ove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izjave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) </w:t>
      </w:r>
    </w:p>
    <w:p w:rsidR="00010FA6" w:rsidRPr="002A2797" w:rsidRDefault="00010FA6" w:rsidP="00010FA6">
      <w:pPr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010FA6" w:rsidRPr="002A2797" w:rsidRDefault="002A2797" w:rsidP="00010FA6">
      <w:pPr>
        <w:spacing w:after="1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Razlozi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delimično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ispunjavanje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neispunjavanje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proizlaze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navedene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Prelaznog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="00A8074D" w:rsidRPr="002A2797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010FA6" w:rsidRPr="002A2797" w:rsidRDefault="002A2797" w:rsidP="00010FA6">
      <w:pPr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Nema</w:t>
      </w:r>
    </w:p>
    <w:p w:rsidR="00010FA6" w:rsidRPr="002A2797" w:rsidRDefault="00010FA6" w:rsidP="00010FA6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10FA6" w:rsidRPr="002A2797" w:rsidRDefault="002A2797" w:rsidP="00010FA6">
      <w:pPr>
        <w:spacing w:after="1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Veza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Nacionalnim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programom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usvajanje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pravnih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tekovina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Evropske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unije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010FA6" w:rsidRPr="002A2797" w:rsidRDefault="002A2797" w:rsidP="00010FA6">
      <w:pPr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Nacionalnim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programom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usvajanje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pravnih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tekovina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Evropske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unije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NPAA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delu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Sposobnost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preuzimanja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obaveza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iz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članstva</w:t>
      </w:r>
      <w:r w:rsidR="00A8074D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</w:t>
      </w:r>
      <w:r w:rsidR="00A8074D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E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vropskoj</w:t>
      </w:r>
      <w:r w:rsidR="00D263A4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uniji</w:t>
      </w:r>
      <w:r w:rsidR="00A8074D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, 3.9.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Finansijske</w:t>
      </w:r>
      <w:r w:rsidR="00A8074D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usluge</w:t>
      </w:r>
      <w:r w:rsidR="00A8074D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, 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3.9.3.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Infrastruktura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finansijskih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tržišta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predviđeno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je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utvrđivanje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Predloga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zakona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finansijskom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obezbeđenju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a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time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implicitno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neophodnih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izmena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dopuna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Zakona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stečaju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sa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rokom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drugi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kvartal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2018.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godine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. </w:t>
      </w:r>
    </w:p>
    <w:p w:rsidR="00010FA6" w:rsidRPr="002A2797" w:rsidRDefault="00010FA6" w:rsidP="00010FA6">
      <w:pPr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010FA6" w:rsidRPr="002A2797" w:rsidRDefault="00010FA6" w:rsidP="00010FA6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4.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Usklađenost</w:t>
      </w:r>
      <w:r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Evropske</w:t>
      </w:r>
      <w:r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unije</w:t>
      </w:r>
      <w:r w:rsidRPr="002A2797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010FA6" w:rsidRPr="002A2797" w:rsidRDefault="00010FA6" w:rsidP="00010FA6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10FA6" w:rsidRPr="002A2797" w:rsidRDefault="002A2797" w:rsidP="00010FA6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Navođenje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odredaba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primarnih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izvora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Evropske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unije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ocene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usklađenosti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njima</w:t>
      </w:r>
      <w:r w:rsidR="00D263A4" w:rsidRPr="002A2797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010FA6" w:rsidRPr="002A2797" w:rsidRDefault="00010FA6" w:rsidP="00010FA6">
      <w:pPr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010FA6" w:rsidRPr="002A2797" w:rsidRDefault="002A2797" w:rsidP="00010FA6">
      <w:pPr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NAPOMENA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: </w:t>
      </w:r>
    </w:p>
    <w:p w:rsidR="00010FA6" w:rsidRPr="002A2797" w:rsidRDefault="002A2797" w:rsidP="00010FA6">
      <w:pPr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Navedeni</w:t>
      </w:r>
      <w:r w:rsidR="00D263A4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zakon</w:t>
      </w:r>
      <w:r w:rsidR="00D263A4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donosi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se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isključivo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radi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primene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pojedinih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rešenja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Zakona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finansijskom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obezbeđenju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koji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je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potpunosti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usklađen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sa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Direktivom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finansijskim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kolateralima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– </w:t>
      </w:r>
      <w:r w:rsidR="00010FA6" w:rsidRPr="002A2797">
        <w:rPr>
          <w:rStyle w:val="Strong"/>
          <w:rFonts w:ascii="Times New Roman" w:hAnsi="Times New Roman"/>
          <w:i/>
          <w:noProof/>
          <w:sz w:val="24"/>
          <w:szCs w:val="24"/>
          <w:lang w:val="sr-Latn-CS"/>
        </w:rPr>
        <w:t xml:space="preserve">Directive 2002/47/EC of the European Parliament and of the Council of 6 June 2002 on financial collateral arrangements, </w:t>
      </w:r>
      <w:r>
        <w:rPr>
          <w:rStyle w:val="Strong"/>
          <w:rFonts w:ascii="Times New Roman" w:hAnsi="Times New Roman"/>
          <w:noProof/>
          <w:sz w:val="24"/>
          <w:szCs w:val="24"/>
          <w:lang w:val="sr-Latn-CS"/>
        </w:rPr>
        <w:t>a</w:t>
      </w:r>
      <w:r w:rsidR="00010FA6" w:rsidRPr="002A2797">
        <w:rPr>
          <w:rStyle w:val="Strong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Strong"/>
          <w:rFonts w:ascii="Times New Roman" w:hAnsi="Times New Roman"/>
          <w:noProof/>
          <w:sz w:val="24"/>
          <w:szCs w:val="24"/>
          <w:lang w:val="sr-Latn-CS"/>
        </w:rPr>
        <w:t>za</w:t>
      </w:r>
      <w:r w:rsidR="00010FA6" w:rsidRPr="002A2797">
        <w:rPr>
          <w:rStyle w:val="Strong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Strong"/>
          <w:rFonts w:ascii="Times New Roman" w:hAnsi="Times New Roman"/>
          <w:noProof/>
          <w:sz w:val="24"/>
          <w:szCs w:val="24"/>
          <w:lang w:val="sr-Latn-CS"/>
        </w:rPr>
        <w:t>koji</w:t>
      </w:r>
      <w:r w:rsidR="00010FA6" w:rsidRPr="002A2797">
        <w:rPr>
          <w:rStyle w:val="Strong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Strong"/>
          <w:rFonts w:ascii="Times New Roman" w:hAnsi="Times New Roman"/>
          <w:noProof/>
          <w:sz w:val="24"/>
          <w:szCs w:val="24"/>
          <w:lang w:val="sr-Latn-CS"/>
        </w:rPr>
        <w:t>je</w:t>
      </w:r>
      <w:r w:rsidR="00010FA6" w:rsidRPr="002A2797">
        <w:rPr>
          <w:rStyle w:val="Strong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Strong"/>
          <w:rFonts w:ascii="Times New Roman" w:hAnsi="Times New Roman"/>
          <w:noProof/>
          <w:sz w:val="24"/>
          <w:szCs w:val="24"/>
          <w:lang w:val="sr-Latn-CS"/>
        </w:rPr>
        <w:t>sačinjena</w:t>
      </w:r>
      <w:r w:rsidR="00010FA6" w:rsidRPr="002A2797">
        <w:rPr>
          <w:rStyle w:val="Strong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Strong"/>
          <w:rFonts w:ascii="Times New Roman" w:hAnsi="Times New Roman"/>
          <w:noProof/>
          <w:sz w:val="24"/>
          <w:szCs w:val="24"/>
          <w:lang w:val="sr-Latn-CS"/>
        </w:rPr>
        <w:t>Izjava</w:t>
      </w:r>
      <w:r w:rsidR="00010FA6" w:rsidRPr="002A2797">
        <w:rPr>
          <w:rStyle w:val="Strong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Strong"/>
          <w:rFonts w:ascii="Times New Roman" w:hAnsi="Times New Roman"/>
          <w:noProof/>
          <w:sz w:val="24"/>
          <w:szCs w:val="24"/>
          <w:lang w:val="sr-Latn-CS"/>
        </w:rPr>
        <w:t>o</w:t>
      </w:r>
      <w:r w:rsidR="00010FA6" w:rsidRPr="002A2797">
        <w:rPr>
          <w:rStyle w:val="Strong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Strong"/>
          <w:rFonts w:ascii="Times New Roman" w:hAnsi="Times New Roman"/>
          <w:noProof/>
          <w:sz w:val="24"/>
          <w:szCs w:val="24"/>
          <w:lang w:val="sr-Latn-CS"/>
        </w:rPr>
        <w:t>usklađenosti</w:t>
      </w:r>
      <w:r w:rsidR="00010FA6" w:rsidRPr="002A2797">
        <w:rPr>
          <w:rStyle w:val="Strong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Strong"/>
          <w:rFonts w:ascii="Times New Roman" w:hAnsi="Times New Roman"/>
          <w:noProof/>
          <w:sz w:val="24"/>
          <w:szCs w:val="24"/>
          <w:lang w:val="sr-Latn-CS"/>
        </w:rPr>
        <w:t>propisa</w:t>
      </w:r>
      <w:r w:rsidR="00D263A4" w:rsidRPr="002A2797">
        <w:rPr>
          <w:rStyle w:val="Strong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Strong"/>
          <w:rFonts w:ascii="Times New Roman" w:hAnsi="Times New Roman"/>
          <w:noProof/>
          <w:sz w:val="24"/>
          <w:szCs w:val="24"/>
          <w:lang w:val="sr-Latn-CS"/>
        </w:rPr>
        <w:t>sa</w:t>
      </w:r>
      <w:r w:rsidR="00D263A4" w:rsidRPr="002A2797">
        <w:rPr>
          <w:rStyle w:val="Strong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Strong"/>
          <w:rFonts w:ascii="Times New Roman" w:hAnsi="Times New Roman"/>
          <w:noProof/>
          <w:sz w:val="24"/>
          <w:szCs w:val="24"/>
          <w:lang w:val="sr-Latn-CS"/>
        </w:rPr>
        <w:t>propisima</w:t>
      </w:r>
      <w:r w:rsidR="00D263A4" w:rsidRPr="002A2797">
        <w:rPr>
          <w:rStyle w:val="Strong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Strong"/>
          <w:rFonts w:ascii="Times New Roman" w:hAnsi="Times New Roman"/>
          <w:noProof/>
          <w:sz w:val="24"/>
          <w:szCs w:val="24"/>
          <w:lang w:val="sr-Latn-CS"/>
        </w:rPr>
        <w:t>Evropske</w:t>
      </w:r>
      <w:r w:rsidR="00D263A4" w:rsidRPr="002A2797">
        <w:rPr>
          <w:rStyle w:val="Strong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Strong"/>
          <w:rFonts w:ascii="Times New Roman" w:hAnsi="Times New Roman"/>
          <w:noProof/>
          <w:sz w:val="24"/>
          <w:szCs w:val="24"/>
          <w:lang w:val="sr-Latn-CS"/>
        </w:rPr>
        <w:t>unije</w:t>
      </w:r>
      <w:r w:rsidR="00D263A4" w:rsidRPr="002A2797">
        <w:rPr>
          <w:rStyle w:val="Strong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Strong"/>
          <w:rFonts w:ascii="Times New Roman" w:hAnsi="Times New Roman"/>
          <w:noProof/>
          <w:sz w:val="24"/>
          <w:szCs w:val="24"/>
          <w:lang w:val="sr-Latn-CS"/>
        </w:rPr>
        <w:t>i</w:t>
      </w:r>
      <w:r w:rsidR="00D263A4" w:rsidRPr="002A2797">
        <w:rPr>
          <w:rStyle w:val="Strong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Strong"/>
          <w:rFonts w:ascii="Times New Roman" w:hAnsi="Times New Roman"/>
          <w:noProof/>
          <w:sz w:val="24"/>
          <w:szCs w:val="24"/>
          <w:lang w:val="sr-Latn-CS"/>
        </w:rPr>
        <w:t>Tabela</w:t>
      </w:r>
      <w:r w:rsidR="00010FA6" w:rsidRPr="002A2797">
        <w:rPr>
          <w:rStyle w:val="Strong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Strong"/>
          <w:rFonts w:ascii="Times New Roman" w:hAnsi="Times New Roman"/>
          <w:noProof/>
          <w:sz w:val="24"/>
          <w:szCs w:val="24"/>
          <w:lang w:val="sr-Latn-CS"/>
        </w:rPr>
        <w:t>usklađenosti</w:t>
      </w:r>
      <w:r w:rsidR="00010FA6" w:rsidRPr="002A2797">
        <w:rPr>
          <w:rStyle w:val="Strong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Strong"/>
          <w:rFonts w:ascii="Times New Roman" w:hAnsi="Times New Roman"/>
          <w:noProof/>
          <w:sz w:val="24"/>
          <w:szCs w:val="24"/>
          <w:lang w:val="sr-Latn-CS"/>
        </w:rPr>
        <w:t>propisa</w:t>
      </w:r>
      <w:r w:rsidR="00010FA6" w:rsidRPr="002A2797">
        <w:rPr>
          <w:rStyle w:val="Strong"/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Style w:val="Strong"/>
          <w:rFonts w:ascii="Times New Roman" w:hAnsi="Times New Roman"/>
          <w:noProof/>
          <w:sz w:val="24"/>
          <w:szCs w:val="24"/>
          <w:lang w:val="sr-Latn-CS"/>
        </w:rPr>
        <w:t>Ovim</w:t>
      </w:r>
      <w:r w:rsidR="00D263A4" w:rsidRPr="002A2797">
        <w:rPr>
          <w:rStyle w:val="Strong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Strong"/>
          <w:rFonts w:ascii="Times New Roman" w:hAnsi="Times New Roman"/>
          <w:noProof/>
          <w:sz w:val="24"/>
          <w:szCs w:val="24"/>
          <w:lang w:val="sr-Latn-CS"/>
        </w:rPr>
        <w:t>zakonom</w:t>
      </w:r>
      <w:r w:rsidR="00D263A4" w:rsidRPr="002A2797">
        <w:rPr>
          <w:rStyle w:val="Strong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Strong"/>
          <w:rFonts w:ascii="Times New Roman" w:hAnsi="Times New Roman"/>
          <w:noProof/>
          <w:sz w:val="24"/>
          <w:szCs w:val="24"/>
          <w:lang w:val="sr-Latn-CS"/>
        </w:rPr>
        <w:t>ne</w:t>
      </w:r>
      <w:r w:rsidR="00010FA6" w:rsidRPr="002A2797">
        <w:rPr>
          <w:rStyle w:val="Strong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Strong"/>
          <w:rFonts w:ascii="Times New Roman" w:hAnsi="Times New Roman"/>
          <w:noProof/>
          <w:sz w:val="24"/>
          <w:szCs w:val="24"/>
          <w:lang w:val="sr-Latn-CS"/>
        </w:rPr>
        <w:t>vrši</w:t>
      </w:r>
      <w:r w:rsidR="00010FA6" w:rsidRPr="002A2797">
        <w:rPr>
          <w:rStyle w:val="Strong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Strong"/>
          <w:rFonts w:ascii="Times New Roman" w:hAnsi="Times New Roman"/>
          <w:noProof/>
          <w:sz w:val="24"/>
          <w:szCs w:val="24"/>
          <w:lang w:val="sr-Latn-CS"/>
        </w:rPr>
        <w:t>se</w:t>
      </w:r>
      <w:r w:rsidR="00010FA6" w:rsidRPr="002A2797">
        <w:rPr>
          <w:rStyle w:val="Strong"/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Style w:val="Strong"/>
          <w:rFonts w:ascii="Times New Roman" w:hAnsi="Times New Roman"/>
          <w:noProof/>
          <w:sz w:val="24"/>
          <w:szCs w:val="24"/>
          <w:lang w:val="sr-Latn-CS"/>
        </w:rPr>
        <w:t>dakle</w:t>
      </w:r>
      <w:r w:rsidR="00010FA6" w:rsidRPr="002A2797">
        <w:rPr>
          <w:rStyle w:val="Strong"/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Style w:val="Strong"/>
          <w:rFonts w:ascii="Times New Roman" w:hAnsi="Times New Roman"/>
          <w:noProof/>
          <w:sz w:val="24"/>
          <w:szCs w:val="24"/>
          <w:lang w:val="sr-Latn-CS"/>
        </w:rPr>
        <w:t>usklađivanje</w:t>
      </w:r>
      <w:r w:rsidR="00010FA6" w:rsidRPr="002A2797">
        <w:rPr>
          <w:rStyle w:val="Strong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Strong"/>
          <w:rFonts w:ascii="Times New Roman" w:hAnsi="Times New Roman"/>
          <w:noProof/>
          <w:sz w:val="24"/>
          <w:szCs w:val="24"/>
          <w:lang w:val="sr-Latn-CS"/>
        </w:rPr>
        <w:t>sa</w:t>
      </w:r>
      <w:r w:rsidR="00010FA6" w:rsidRPr="002A2797">
        <w:rPr>
          <w:rStyle w:val="Strong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Strong"/>
          <w:rFonts w:ascii="Times New Roman" w:hAnsi="Times New Roman"/>
          <w:noProof/>
          <w:sz w:val="24"/>
          <w:szCs w:val="24"/>
          <w:lang w:val="sr-Latn-CS"/>
        </w:rPr>
        <w:t>propisima</w:t>
      </w:r>
      <w:r w:rsidR="00010FA6" w:rsidRPr="002A2797">
        <w:rPr>
          <w:rStyle w:val="Strong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Strong"/>
          <w:rFonts w:ascii="Times New Roman" w:hAnsi="Times New Roman"/>
          <w:noProof/>
          <w:sz w:val="24"/>
          <w:szCs w:val="24"/>
          <w:lang w:val="sr-Latn-CS"/>
        </w:rPr>
        <w:t>Evropske</w:t>
      </w:r>
      <w:r w:rsidR="00010FA6" w:rsidRPr="002A2797">
        <w:rPr>
          <w:rStyle w:val="Strong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Strong"/>
          <w:rFonts w:ascii="Times New Roman" w:hAnsi="Times New Roman"/>
          <w:noProof/>
          <w:sz w:val="24"/>
          <w:szCs w:val="24"/>
          <w:lang w:val="sr-Latn-CS"/>
        </w:rPr>
        <w:t>unije</w:t>
      </w:r>
      <w:r w:rsidR="00010FA6" w:rsidRPr="002A2797">
        <w:rPr>
          <w:rStyle w:val="Strong"/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Style w:val="Strong"/>
          <w:rFonts w:ascii="Times New Roman" w:hAnsi="Times New Roman"/>
          <w:noProof/>
          <w:sz w:val="24"/>
          <w:szCs w:val="24"/>
          <w:lang w:val="sr-Latn-CS"/>
        </w:rPr>
        <w:t>primarni</w:t>
      </w:r>
      <w:r w:rsidR="00010FA6" w:rsidRPr="002A2797">
        <w:rPr>
          <w:rStyle w:val="Strong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Strong"/>
          <w:rFonts w:ascii="Times New Roman" w:hAnsi="Times New Roman"/>
          <w:noProof/>
          <w:sz w:val="24"/>
          <w:szCs w:val="24"/>
          <w:lang w:val="sr-Latn-CS"/>
        </w:rPr>
        <w:t>i</w:t>
      </w:r>
      <w:r w:rsidR="00010FA6" w:rsidRPr="002A2797">
        <w:rPr>
          <w:rStyle w:val="Strong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Strong"/>
          <w:rFonts w:ascii="Times New Roman" w:hAnsi="Times New Roman"/>
          <w:noProof/>
          <w:sz w:val="24"/>
          <w:szCs w:val="24"/>
          <w:lang w:val="sr-Latn-CS"/>
        </w:rPr>
        <w:t>sekundarni</w:t>
      </w:r>
      <w:r w:rsidR="00010FA6" w:rsidRPr="002A2797">
        <w:rPr>
          <w:rStyle w:val="Strong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Strong"/>
          <w:rFonts w:ascii="Times New Roman" w:hAnsi="Times New Roman"/>
          <w:noProof/>
          <w:sz w:val="24"/>
          <w:szCs w:val="24"/>
          <w:lang w:val="sr-Latn-CS"/>
        </w:rPr>
        <w:t>izvori</w:t>
      </w:r>
      <w:r w:rsidR="00010FA6" w:rsidRPr="002A2797">
        <w:rPr>
          <w:rStyle w:val="Strong"/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Style w:val="Strong"/>
          <w:rFonts w:ascii="Times New Roman" w:hAnsi="Times New Roman"/>
          <w:noProof/>
          <w:sz w:val="24"/>
          <w:szCs w:val="24"/>
          <w:lang w:val="sr-Latn-CS"/>
        </w:rPr>
        <w:t>iz</w:t>
      </w:r>
      <w:r w:rsidR="00010FA6" w:rsidRPr="002A2797">
        <w:rPr>
          <w:rStyle w:val="Strong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Strong"/>
          <w:rFonts w:ascii="Times New Roman" w:hAnsi="Times New Roman"/>
          <w:noProof/>
          <w:sz w:val="24"/>
          <w:szCs w:val="24"/>
          <w:lang w:val="sr-Latn-CS"/>
        </w:rPr>
        <w:t>oblasti</w:t>
      </w:r>
      <w:r w:rsidR="00010FA6" w:rsidRPr="002A2797">
        <w:rPr>
          <w:rStyle w:val="Strong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Strong"/>
          <w:rFonts w:ascii="Times New Roman" w:hAnsi="Times New Roman"/>
          <w:noProof/>
          <w:sz w:val="24"/>
          <w:szCs w:val="24"/>
          <w:lang w:val="sr-Latn-CS"/>
        </w:rPr>
        <w:t>stečaja</w:t>
      </w:r>
      <w:r w:rsidR="00010FA6" w:rsidRPr="002A2797">
        <w:rPr>
          <w:rStyle w:val="Strong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Strong"/>
          <w:rFonts w:ascii="Times New Roman" w:hAnsi="Times New Roman"/>
          <w:noProof/>
          <w:sz w:val="24"/>
          <w:szCs w:val="24"/>
          <w:lang w:val="sr-Latn-CS"/>
        </w:rPr>
        <w:t>privrednih</w:t>
      </w:r>
      <w:r w:rsidR="00010FA6" w:rsidRPr="002A2797">
        <w:rPr>
          <w:rStyle w:val="Strong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Strong"/>
          <w:rFonts w:ascii="Times New Roman" w:hAnsi="Times New Roman"/>
          <w:noProof/>
          <w:sz w:val="24"/>
          <w:szCs w:val="24"/>
          <w:lang w:val="sr-Latn-CS"/>
        </w:rPr>
        <w:t>subjekata</w:t>
      </w:r>
      <w:r w:rsidR="00010FA6" w:rsidRPr="002A2797">
        <w:rPr>
          <w:rStyle w:val="Strong"/>
          <w:rFonts w:ascii="Times New Roman" w:hAnsi="Times New Roman"/>
          <w:noProof/>
          <w:sz w:val="24"/>
          <w:szCs w:val="24"/>
          <w:lang w:val="sr-Latn-CS"/>
        </w:rPr>
        <w:t xml:space="preserve">.   </w:t>
      </w:r>
    </w:p>
    <w:p w:rsidR="00010FA6" w:rsidRPr="002A2797" w:rsidRDefault="00010FA6" w:rsidP="00010FA6">
      <w:pPr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010FA6" w:rsidRPr="002A2797" w:rsidRDefault="002A2797" w:rsidP="00010FA6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Navođenje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sekundarnih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izvora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Evropske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unije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ocene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usklađenosti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njima</w:t>
      </w:r>
      <w:r w:rsidR="00D263A4" w:rsidRPr="002A2797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010FA6" w:rsidRPr="002A2797" w:rsidRDefault="00010FA6" w:rsidP="00010FA6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  </w:t>
      </w:r>
      <w:r w:rsidR="00D263A4" w:rsidRPr="002A2797">
        <w:rPr>
          <w:rFonts w:ascii="Times New Roman" w:hAnsi="Times New Roman"/>
          <w:noProof/>
          <w:sz w:val="24"/>
          <w:szCs w:val="24"/>
          <w:lang w:val="sr-Latn-CS"/>
        </w:rPr>
        <w:t>/</w:t>
      </w:r>
    </w:p>
    <w:p w:rsidR="00010FA6" w:rsidRPr="002A2797" w:rsidRDefault="002A2797" w:rsidP="00010FA6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Navođenje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ostalih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izvora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Evropske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unije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usklađenost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njima</w:t>
      </w:r>
      <w:r w:rsidR="00D263A4" w:rsidRPr="002A2797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010FA6" w:rsidRPr="002A2797" w:rsidRDefault="00010FA6" w:rsidP="00010FA6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  </w:t>
      </w:r>
      <w:r w:rsidR="00D263A4" w:rsidRPr="002A2797">
        <w:rPr>
          <w:rFonts w:ascii="Times New Roman" w:hAnsi="Times New Roman"/>
          <w:noProof/>
          <w:sz w:val="24"/>
          <w:szCs w:val="24"/>
          <w:lang w:val="sr-Latn-CS"/>
        </w:rPr>
        <w:t>/</w:t>
      </w:r>
    </w:p>
    <w:p w:rsidR="00010FA6" w:rsidRPr="002A2797" w:rsidRDefault="002A2797" w:rsidP="00010FA6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Razlozi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delimičnu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usklađenost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neusklađenost</w:t>
      </w:r>
      <w:r w:rsidR="00D263A4" w:rsidRPr="002A2797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010FA6" w:rsidRPr="002A2797" w:rsidRDefault="00D263A4" w:rsidP="00D263A4">
      <w:pPr>
        <w:tabs>
          <w:tab w:val="left" w:pos="142"/>
        </w:tabs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  /</w:t>
      </w:r>
      <w:r w:rsidRPr="002A2797">
        <w:rPr>
          <w:rFonts w:ascii="Times New Roman" w:hAnsi="Times New Roman"/>
          <w:noProof/>
          <w:sz w:val="24"/>
          <w:szCs w:val="24"/>
          <w:lang w:val="sr-Latn-CS"/>
        </w:rPr>
        <w:tab/>
      </w:r>
    </w:p>
    <w:p w:rsidR="00010FA6" w:rsidRPr="002A2797" w:rsidRDefault="002A2797" w:rsidP="00010FA6">
      <w:pPr>
        <w:jc w:val="both"/>
        <w:rPr>
          <w:rFonts w:ascii="Times New Roman" w:hAnsi="Times New Roman"/>
          <w:i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Rok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kojem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predviđeno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postizanje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potpune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usklađenosti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Evropske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unije</w:t>
      </w:r>
      <w:r w:rsidR="00010FA6" w:rsidRPr="002A2797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010FA6" w:rsidRPr="002A2797" w:rsidRDefault="00D263A4" w:rsidP="00D263A4">
      <w:pPr>
        <w:tabs>
          <w:tab w:val="left" w:pos="142"/>
        </w:tabs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  /   </w:t>
      </w:r>
    </w:p>
    <w:p w:rsidR="00010FA6" w:rsidRPr="002A2797" w:rsidRDefault="00010FA6" w:rsidP="00010FA6">
      <w:pPr>
        <w:spacing w:after="120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5. 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postoje</w:t>
      </w:r>
      <w:r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odgovarajuće</w:t>
      </w:r>
      <w:r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nadležnosti</w:t>
      </w:r>
      <w:r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Evropske</w:t>
      </w:r>
      <w:r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unije</w:t>
      </w:r>
      <w:r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materiji</w:t>
      </w:r>
      <w:r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koju</w:t>
      </w:r>
      <w:r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reguliše</w:t>
      </w:r>
      <w:r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propis</w:t>
      </w:r>
      <w:r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A2797">
        <w:rPr>
          <w:rFonts w:ascii="Times New Roman" w:hAnsi="Times New Roman"/>
          <w:noProof/>
          <w:sz w:val="24"/>
          <w:szCs w:val="24"/>
          <w:lang w:val="sr-Latn-CS"/>
        </w:rPr>
        <w:t>/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postoje</w:t>
      </w:r>
      <w:r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odgovarajući</w:t>
      </w:r>
      <w:r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sekundarni</w:t>
      </w:r>
      <w:r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izvori</w:t>
      </w:r>
      <w:r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Evropske</w:t>
      </w:r>
      <w:r w:rsidRP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unije</w:t>
      </w:r>
      <w:r w:rsidRP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</w:t>
      </w:r>
      <w:r w:rsidRP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kojima</w:t>
      </w:r>
      <w:r w:rsidRP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</w:t>
      </w:r>
      <w:r w:rsidRP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potrebno</w:t>
      </w:r>
      <w:r w:rsidRP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obezbediti</w:t>
      </w:r>
      <w:r w:rsidRP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usklađenost</w:t>
      </w:r>
      <w:r w:rsidRP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potrebno</w:t>
      </w:r>
      <w:r w:rsidRP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</w:t>
      </w:r>
      <w:r w:rsidRP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obrazložiti</w:t>
      </w:r>
      <w:r w:rsidRP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tu</w:t>
      </w:r>
      <w:r w:rsidRP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činjenicu</w:t>
      </w:r>
      <w:r w:rsidRP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. </w:t>
      </w:r>
      <w:r w:rsid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P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ovom</w:t>
      </w:r>
      <w:r w:rsidRP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slučaju</w:t>
      </w:r>
      <w:r w:rsidRP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nije</w:t>
      </w:r>
      <w:r w:rsidRP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potrebno</w:t>
      </w:r>
      <w:r w:rsidRP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popunjavati</w:t>
      </w:r>
      <w:r w:rsidRP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Tabelu</w:t>
      </w:r>
      <w:r w:rsidRP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usklađenosti</w:t>
      </w:r>
      <w:r w:rsidRP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propisa</w:t>
      </w:r>
      <w:r w:rsidRP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. </w:t>
      </w:r>
      <w:r w:rsid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Tabelu</w:t>
      </w:r>
      <w:r w:rsidRP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usklađenosti</w:t>
      </w:r>
      <w:r w:rsidRP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nije</w:t>
      </w:r>
      <w:r w:rsidRP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potrebno</w:t>
      </w:r>
      <w:r w:rsidRP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popunjavati</w:t>
      </w:r>
      <w:r w:rsidRP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ukoliko</w:t>
      </w:r>
      <w:r w:rsidRP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P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domaćim</w:t>
      </w:r>
      <w:r w:rsidRP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propisom</w:t>
      </w:r>
      <w:r w:rsidRP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ne</w:t>
      </w:r>
      <w:r w:rsidRP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vrši</w:t>
      </w:r>
      <w:r w:rsidRP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prenos</w:t>
      </w:r>
      <w:r w:rsidRP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odredaba</w:t>
      </w:r>
      <w:r w:rsidRP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sekundarnog</w:t>
      </w:r>
      <w:r w:rsidRP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izvora</w:t>
      </w:r>
      <w:r w:rsidRP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prava</w:t>
      </w:r>
      <w:r w:rsidRP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Evropske</w:t>
      </w:r>
      <w:r w:rsidRP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unije</w:t>
      </w:r>
      <w:r w:rsidRP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već</w:t>
      </w:r>
      <w:r w:rsidRP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P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isključivo</w:t>
      </w:r>
      <w:r w:rsidRP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vrši</w:t>
      </w:r>
      <w:r w:rsidRP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primena</w:t>
      </w:r>
      <w:r w:rsidRP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ili</w:t>
      </w:r>
      <w:r w:rsidRP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sprovođenje</w:t>
      </w:r>
      <w:r w:rsidRP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nekog</w:t>
      </w:r>
      <w:r w:rsidRP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zahteva</w:t>
      </w:r>
      <w:r w:rsidRP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koji</w:t>
      </w:r>
      <w:r w:rsidRP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proizlazi</w:t>
      </w:r>
      <w:r w:rsidRP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</w:t>
      </w:r>
      <w:r w:rsidRP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odredbe</w:t>
      </w:r>
      <w:r w:rsidRP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sekundarnog</w:t>
      </w:r>
      <w:r w:rsidRP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izvora</w:t>
      </w:r>
      <w:r w:rsidRP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prava</w:t>
      </w:r>
      <w:r w:rsidRP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(</w:t>
      </w:r>
      <w:r w:rsid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npr</w:t>
      </w:r>
      <w:r w:rsidRP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. </w:t>
      </w:r>
      <w:r w:rsid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Predlogom</w:t>
      </w:r>
      <w:r w:rsidRP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odluke</w:t>
      </w:r>
      <w:r w:rsidRP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P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izradi</w:t>
      </w:r>
      <w:r w:rsidRP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strateške</w:t>
      </w:r>
      <w:r w:rsidRP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procene</w:t>
      </w:r>
      <w:r w:rsidRP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uticaja</w:t>
      </w:r>
      <w:r w:rsidRP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biće</w:t>
      </w:r>
      <w:r w:rsidRP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sprovedena</w:t>
      </w:r>
      <w:r w:rsidRP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obaveza</w:t>
      </w:r>
      <w:r w:rsidRP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</w:t>
      </w:r>
      <w:r w:rsidRP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člana</w:t>
      </w:r>
      <w:r w:rsidRP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4. </w:t>
      </w:r>
      <w:r w:rsid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Direktive</w:t>
      </w:r>
      <w:r w:rsidRP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2001/42/</w:t>
      </w:r>
      <w:r w:rsid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EZ</w:t>
      </w:r>
      <w:r w:rsidRP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ali</w:t>
      </w:r>
      <w:r w:rsidRP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="003064C9" w:rsidRP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ne</w:t>
      </w:r>
      <w:r w:rsidR="003064C9" w:rsidRP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vrši</w:t>
      </w:r>
      <w:r w:rsidR="003064C9" w:rsidRP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3064C9" w:rsidRP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prenos</w:t>
      </w:r>
      <w:r w:rsidR="003064C9" w:rsidRP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te</w:t>
      </w:r>
      <w:r w:rsidR="003064C9" w:rsidRP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odredbe</w:t>
      </w:r>
      <w:r w:rsidR="003064C9" w:rsidRP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Direktive</w:t>
      </w:r>
      <w:r w:rsidRPr="002A279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).  </w:t>
      </w:r>
    </w:p>
    <w:p w:rsidR="00010FA6" w:rsidRPr="002A2797" w:rsidRDefault="002A2797" w:rsidP="00010FA6">
      <w:pPr>
        <w:jc w:val="both"/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Tabela</w:t>
      </w:r>
      <w:r w:rsidR="00010FA6" w:rsidRPr="002A2797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usklađenosti</w:t>
      </w:r>
      <w:r w:rsidR="00010FA6" w:rsidRPr="002A2797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za</w:t>
      </w:r>
      <w:r w:rsidR="00010FA6" w:rsidRPr="002A2797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ovaj</w:t>
      </w:r>
      <w:r w:rsidR="00010FA6" w:rsidRPr="002A2797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propis</w:t>
      </w:r>
      <w:r w:rsidR="00010FA6" w:rsidRPr="002A2797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dostavljena</w:t>
      </w:r>
      <w:r w:rsidR="00AF5785" w:rsidRPr="002A2797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je</w:t>
      </w:r>
      <w:r w:rsidR="00AF5785" w:rsidRPr="002A2797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uz</w:t>
      </w:r>
      <w:r w:rsidR="00AF5785" w:rsidRPr="002A2797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Predlog</w:t>
      </w:r>
      <w:r w:rsidR="00AF5785" w:rsidRPr="002A2797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zakona</w:t>
      </w:r>
      <w:r w:rsidR="00AF5785" w:rsidRPr="002A2797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o</w:t>
      </w:r>
      <w:r w:rsidR="00AF5785" w:rsidRPr="002A2797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finansijskom</w:t>
      </w:r>
      <w:r w:rsidR="00010FA6" w:rsidRPr="002A2797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obezbeđenju</w:t>
      </w:r>
      <w:r w:rsidR="00010FA6" w:rsidRPr="002A2797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.</w:t>
      </w:r>
    </w:p>
    <w:p w:rsidR="00010FA6" w:rsidRPr="002A2797" w:rsidRDefault="00010FA6" w:rsidP="00010FA6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10FA6" w:rsidRPr="002A2797" w:rsidRDefault="00010FA6" w:rsidP="00010FA6">
      <w:pPr>
        <w:spacing w:after="1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6.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li</w:t>
      </w:r>
      <w:r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prethodno</w:t>
      </w:r>
      <w:r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navedeni</w:t>
      </w:r>
      <w:r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izvori</w:t>
      </w:r>
      <w:r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Evropske</w:t>
      </w:r>
      <w:r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unije</w:t>
      </w:r>
      <w:r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prevedeni</w:t>
      </w:r>
      <w:r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srpski</w:t>
      </w:r>
      <w:r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jezik</w:t>
      </w:r>
      <w:r w:rsidRPr="002A2797">
        <w:rPr>
          <w:rFonts w:ascii="Times New Roman" w:hAnsi="Times New Roman"/>
          <w:noProof/>
          <w:sz w:val="24"/>
          <w:szCs w:val="24"/>
          <w:lang w:val="sr-Latn-CS"/>
        </w:rPr>
        <w:t>?</w:t>
      </w:r>
    </w:p>
    <w:p w:rsidR="00010FA6" w:rsidRPr="002A2797" w:rsidRDefault="002A2797" w:rsidP="00010FA6">
      <w:pPr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Direktiva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finansijskim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kolateralima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prevedena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je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na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srpski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jezik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.  </w:t>
      </w:r>
    </w:p>
    <w:p w:rsidR="00010FA6" w:rsidRPr="002A2797" w:rsidRDefault="00010FA6" w:rsidP="00010FA6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10FA6" w:rsidRPr="002A2797" w:rsidRDefault="00010FA6" w:rsidP="00010FA6">
      <w:pPr>
        <w:spacing w:after="1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7.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li</w:t>
      </w:r>
      <w:r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propis</w:t>
      </w:r>
      <w:r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preveden</w:t>
      </w:r>
      <w:r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neki</w:t>
      </w:r>
      <w:r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jezik</w:t>
      </w:r>
      <w:r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Evropske</w:t>
      </w:r>
      <w:r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unije</w:t>
      </w:r>
      <w:r w:rsidRPr="002A2797">
        <w:rPr>
          <w:rFonts w:ascii="Times New Roman" w:hAnsi="Times New Roman"/>
          <w:noProof/>
          <w:sz w:val="24"/>
          <w:szCs w:val="24"/>
          <w:lang w:val="sr-Latn-CS"/>
        </w:rPr>
        <w:t>?</w:t>
      </w:r>
    </w:p>
    <w:p w:rsidR="00010FA6" w:rsidRPr="002A2797" w:rsidRDefault="002A2797" w:rsidP="00010FA6">
      <w:pPr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Ne</w:t>
      </w:r>
    </w:p>
    <w:p w:rsidR="00010FA6" w:rsidRPr="002A2797" w:rsidRDefault="00010FA6" w:rsidP="00010FA6">
      <w:pPr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010FA6" w:rsidRPr="002A2797" w:rsidRDefault="00010FA6" w:rsidP="00010FA6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8.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Saradnja</w:t>
      </w:r>
      <w:r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Evropskom</w:t>
      </w:r>
      <w:r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unijom</w:t>
      </w:r>
      <w:r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učešće</w:t>
      </w:r>
      <w:r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konsultanata</w:t>
      </w:r>
      <w:r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izradi</w:t>
      </w:r>
      <w:r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njihovo</w:t>
      </w:r>
      <w:r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mišljenje</w:t>
      </w:r>
      <w:r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2A27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A2797">
        <w:rPr>
          <w:rFonts w:ascii="Times New Roman" w:hAnsi="Times New Roman"/>
          <w:noProof/>
          <w:sz w:val="24"/>
          <w:szCs w:val="24"/>
          <w:lang w:val="sr-Latn-CS"/>
        </w:rPr>
        <w:t>usklađenosti</w:t>
      </w:r>
    </w:p>
    <w:p w:rsidR="00010FA6" w:rsidRPr="002A2797" w:rsidRDefault="00010FA6" w:rsidP="00010FA6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10FA6" w:rsidRPr="002A2797" w:rsidRDefault="002A2797" w:rsidP="00010FA6">
      <w:pPr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Pribavljeno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je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mišljenje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Evropske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komisije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na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Nacrt</w:t>
      </w:r>
      <w:r w:rsidR="00C85A0B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zakona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finansijskom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obezbeđenju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a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domaći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strani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konsultanti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nisu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učestvovali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izradi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ovog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zakona</w:t>
      </w:r>
      <w:r w:rsidR="00010FA6" w:rsidRPr="002A279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. </w:t>
      </w:r>
    </w:p>
    <w:p w:rsidR="00010FA6" w:rsidRPr="002A2797" w:rsidRDefault="00010FA6" w:rsidP="00010FA6">
      <w:pPr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B5266C" w:rsidRPr="002A2797" w:rsidRDefault="00B5266C">
      <w:pPr>
        <w:rPr>
          <w:rFonts w:ascii="Times New Roman" w:hAnsi="Times New Roman"/>
          <w:noProof/>
          <w:sz w:val="24"/>
          <w:szCs w:val="24"/>
          <w:lang w:val="sr-Latn-CS"/>
        </w:rPr>
      </w:pPr>
    </w:p>
    <w:sectPr w:rsidR="00B5266C" w:rsidRPr="002A2797" w:rsidSect="00D06B7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440" w:right="1797" w:bottom="1440" w:left="1797" w:header="851" w:footer="397" w:gutter="0"/>
      <w:cols w:space="720"/>
      <w:titlePg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60C3" w:rsidRDefault="00A460C3">
      <w:r>
        <w:separator/>
      </w:r>
    </w:p>
  </w:endnote>
  <w:endnote w:type="continuationSeparator" w:id="0">
    <w:p w:rsidR="00A460C3" w:rsidRDefault="00A46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Ciril Times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2797" w:rsidRDefault="002A27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2797" w:rsidRDefault="002A279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2797" w:rsidRDefault="002A27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60C3" w:rsidRDefault="00A460C3">
      <w:r>
        <w:separator/>
      </w:r>
    </w:p>
  </w:footnote>
  <w:footnote w:type="continuationSeparator" w:id="0">
    <w:p w:rsidR="00A460C3" w:rsidRDefault="00A460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DA7" w:rsidRDefault="00AC6CB7">
    <w:pPr>
      <w:pStyle w:val="Header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17</w:t>
    </w:r>
    <w:r>
      <w:rPr>
        <w:noProof/>
      </w:rPr>
      <w:fldChar w:fldCharType="end"/>
    </w:r>
  </w:p>
  <w:p w:rsidR="00E81DA7" w:rsidRDefault="00A460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DA7" w:rsidRPr="002A2797" w:rsidRDefault="00AC6CB7" w:rsidP="00FD2C3D">
    <w:pPr>
      <w:pStyle w:val="Header"/>
      <w:framePr w:wrap="around" w:vAnchor="text" w:hAnchor="margin" w:xAlign="center" w:y="1"/>
      <w:rPr>
        <w:rFonts w:ascii="Arial" w:hAnsi="Arial" w:cs="Arial"/>
        <w:noProof/>
        <w:sz w:val="22"/>
        <w:szCs w:val="22"/>
        <w:lang w:val="sr-Latn-CS"/>
      </w:rPr>
    </w:pPr>
    <w:r w:rsidRPr="002A2797">
      <w:rPr>
        <w:rFonts w:ascii="Arial" w:hAnsi="Arial" w:cs="Arial"/>
        <w:noProof/>
        <w:sz w:val="22"/>
        <w:szCs w:val="22"/>
        <w:lang w:val="sr-Latn-CS"/>
      </w:rPr>
      <w:t xml:space="preserve">- </w:t>
    </w:r>
    <w:r w:rsidRPr="002A2797">
      <w:rPr>
        <w:rFonts w:ascii="Arial" w:hAnsi="Arial" w:cs="Arial"/>
        <w:noProof/>
        <w:sz w:val="22"/>
        <w:szCs w:val="22"/>
        <w:lang w:val="sr-Latn-CS"/>
      </w:rPr>
      <w:fldChar w:fldCharType="begin"/>
    </w:r>
    <w:r w:rsidRPr="002A2797">
      <w:rPr>
        <w:rFonts w:ascii="Arial" w:hAnsi="Arial" w:cs="Arial"/>
        <w:noProof/>
        <w:sz w:val="22"/>
        <w:szCs w:val="22"/>
        <w:lang w:val="sr-Latn-CS"/>
      </w:rPr>
      <w:instrText xml:space="preserve">PAGE  </w:instrText>
    </w:r>
    <w:r w:rsidRPr="002A2797">
      <w:rPr>
        <w:rFonts w:ascii="Arial" w:hAnsi="Arial" w:cs="Arial"/>
        <w:noProof/>
        <w:sz w:val="22"/>
        <w:szCs w:val="22"/>
        <w:lang w:val="sr-Latn-CS"/>
      </w:rPr>
      <w:fldChar w:fldCharType="separate"/>
    </w:r>
    <w:r w:rsidR="002A2797">
      <w:rPr>
        <w:rFonts w:ascii="Arial" w:hAnsi="Arial" w:cs="Arial"/>
        <w:noProof/>
        <w:sz w:val="22"/>
        <w:szCs w:val="22"/>
        <w:lang w:val="sr-Latn-CS"/>
      </w:rPr>
      <w:t>2</w:t>
    </w:r>
    <w:r w:rsidRPr="002A2797">
      <w:rPr>
        <w:rFonts w:ascii="Arial" w:hAnsi="Arial" w:cs="Arial"/>
        <w:noProof/>
        <w:sz w:val="22"/>
        <w:szCs w:val="22"/>
        <w:lang w:val="sr-Latn-CS"/>
      </w:rPr>
      <w:fldChar w:fldCharType="end"/>
    </w:r>
    <w:r w:rsidRPr="002A2797">
      <w:rPr>
        <w:rFonts w:ascii="Arial" w:hAnsi="Arial" w:cs="Arial"/>
        <w:noProof/>
        <w:sz w:val="22"/>
        <w:szCs w:val="22"/>
        <w:lang w:val="sr-Latn-CS"/>
      </w:rPr>
      <w:t xml:space="preserve"> - </w:t>
    </w:r>
  </w:p>
  <w:p w:rsidR="00E81DA7" w:rsidRPr="002A2797" w:rsidRDefault="00A460C3">
    <w:pPr>
      <w:pStyle w:val="Header"/>
      <w:rPr>
        <w:noProof/>
        <w:lang w:val="sr-Latn-C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2797" w:rsidRDefault="002A279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FA6"/>
    <w:rsid w:val="00010FA6"/>
    <w:rsid w:val="000353F7"/>
    <w:rsid w:val="00177813"/>
    <w:rsid w:val="002A2797"/>
    <w:rsid w:val="002B12A7"/>
    <w:rsid w:val="003064C9"/>
    <w:rsid w:val="003620FB"/>
    <w:rsid w:val="003E2518"/>
    <w:rsid w:val="00680E7D"/>
    <w:rsid w:val="00823002"/>
    <w:rsid w:val="0094478E"/>
    <w:rsid w:val="009D78F5"/>
    <w:rsid w:val="00A460C3"/>
    <w:rsid w:val="00A8074D"/>
    <w:rsid w:val="00A83384"/>
    <w:rsid w:val="00AC6196"/>
    <w:rsid w:val="00AC6CB7"/>
    <w:rsid w:val="00AF5785"/>
    <w:rsid w:val="00B5266C"/>
    <w:rsid w:val="00BB211F"/>
    <w:rsid w:val="00C85A0B"/>
    <w:rsid w:val="00D263A4"/>
    <w:rsid w:val="00E306A9"/>
    <w:rsid w:val="00F61E59"/>
    <w:rsid w:val="00FB7DB4"/>
    <w:rsid w:val="00FC0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63F3242-4C29-4CDA-8A18-A550498CD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0FA6"/>
    <w:pPr>
      <w:spacing w:after="0" w:line="240" w:lineRule="auto"/>
    </w:pPr>
    <w:rPr>
      <w:rFonts w:ascii="YuCiril Times" w:eastAsia="Times New Roman" w:hAnsi="YuCiril Times" w:cs="Times New Roman"/>
      <w:sz w:val="3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10FA6"/>
    <w:pPr>
      <w:tabs>
        <w:tab w:val="center" w:pos="4320"/>
        <w:tab w:val="right" w:pos="8640"/>
      </w:tabs>
    </w:pPr>
    <w:rPr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010FA6"/>
    <w:rPr>
      <w:rFonts w:ascii="YuCiril Times" w:eastAsia="Times New Roman" w:hAnsi="YuCiril Times" w:cs="Times New Roman"/>
      <w:sz w:val="24"/>
      <w:szCs w:val="20"/>
      <w:lang w:val="en-US"/>
    </w:rPr>
  </w:style>
  <w:style w:type="character" w:styleId="Strong">
    <w:name w:val="Strong"/>
    <w:basedOn w:val="DefaultParagraphFont"/>
    <w:uiPriority w:val="22"/>
    <w:qFormat/>
    <w:rsid w:val="00010FA6"/>
    <w:rPr>
      <w:b/>
      <w:bCs/>
    </w:rPr>
  </w:style>
  <w:style w:type="paragraph" w:customStyle="1" w:styleId="Default">
    <w:name w:val="Default"/>
    <w:rsid w:val="00010FA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A27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2797"/>
    <w:rPr>
      <w:rFonts w:ascii="YuCiril Times" w:eastAsia="Times New Roman" w:hAnsi="YuCiril Times" w:cs="Times New Roman"/>
      <w:sz w:val="3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663</Words>
  <Characters>3783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Arsic</dc:creator>
  <cp:keywords/>
  <dc:description/>
  <cp:lastModifiedBy>Nenad Zdraljevic</cp:lastModifiedBy>
  <cp:revision>2</cp:revision>
  <cp:lastPrinted>2018-05-28T08:18:00Z</cp:lastPrinted>
  <dcterms:created xsi:type="dcterms:W3CDTF">2018-05-29T11:45:00Z</dcterms:created>
  <dcterms:modified xsi:type="dcterms:W3CDTF">2018-05-29T11:45:00Z</dcterms:modified>
</cp:coreProperties>
</file>