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5F909" w14:textId="77777777" w:rsidR="00230EF4" w:rsidRDefault="00230EF4" w:rsidP="00230EF4">
      <w:pPr>
        <w:pStyle w:val="Heading3"/>
        <w:numPr>
          <w:ilvl w:val="0"/>
          <w:numId w:val="0"/>
        </w:numPr>
        <w:tabs>
          <w:tab w:val="left" w:pos="720"/>
        </w:tabs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Cyrl-CS"/>
        </w:rPr>
        <w:t>О Б Р А З Л О Ж Е Њ Е</w:t>
      </w:r>
    </w:p>
    <w:p w14:paraId="30AFBD77" w14:textId="77777777" w:rsidR="00230EF4" w:rsidRDefault="00230EF4" w:rsidP="00230EF4">
      <w:pPr>
        <w:rPr>
          <w:b/>
          <w:szCs w:val="24"/>
          <w:lang w:val="ru-RU"/>
        </w:rPr>
      </w:pPr>
    </w:p>
    <w:p w14:paraId="610446FC" w14:textId="77777777" w:rsidR="00230EF4" w:rsidRDefault="00230EF4" w:rsidP="00230EF4">
      <w:pPr>
        <w:ind w:firstLine="720"/>
        <w:rPr>
          <w:szCs w:val="24"/>
          <w:lang w:val="sr-Cyrl-CS"/>
        </w:rPr>
      </w:pPr>
    </w:p>
    <w:p w14:paraId="7C2419B2" w14:textId="77777777" w:rsidR="00230EF4" w:rsidRPr="00230EF4" w:rsidRDefault="00230EF4" w:rsidP="00230EF4">
      <w:pPr>
        <w:ind w:firstLine="720"/>
        <w:rPr>
          <w:b/>
          <w:szCs w:val="24"/>
          <w:lang w:val="sr-Cyrl-CS"/>
        </w:rPr>
      </w:pPr>
      <w:r w:rsidRPr="00230EF4">
        <w:rPr>
          <w:b/>
          <w:szCs w:val="24"/>
        </w:rPr>
        <w:t>I</w:t>
      </w:r>
      <w:r w:rsidRPr="00230EF4">
        <w:rPr>
          <w:b/>
          <w:szCs w:val="24"/>
          <w:lang w:val="sr-Cyrl-CS"/>
        </w:rPr>
        <w:t>.</w:t>
      </w:r>
      <w:r w:rsidRPr="00230EF4">
        <w:rPr>
          <w:b/>
          <w:szCs w:val="24"/>
          <w:lang w:val="ru-RU"/>
        </w:rPr>
        <w:t xml:space="preserve"> УСТАВНИ</w:t>
      </w:r>
      <w:r w:rsidRPr="00230EF4">
        <w:rPr>
          <w:b/>
          <w:szCs w:val="24"/>
          <w:lang w:val="sr-Cyrl-CS"/>
        </w:rPr>
        <w:t xml:space="preserve"> ОСНОВ ЗА ДОНОШЕЊЕ ЗАКОНА</w:t>
      </w:r>
    </w:p>
    <w:p w14:paraId="0FFAADF0" w14:textId="77777777" w:rsidR="00230EF4" w:rsidRDefault="00230EF4" w:rsidP="00230EF4">
      <w:pPr>
        <w:rPr>
          <w:szCs w:val="24"/>
          <w:lang w:val="sr-Cyrl-CS"/>
        </w:rPr>
      </w:pPr>
    </w:p>
    <w:p w14:paraId="1EEF95CC" w14:textId="77777777" w:rsidR="00230EF4" w:rsidRDefault="00230EF4" w:rsidP="00230EF4">
      <w:pPr>
        <w:autoSpaceDE w:val="0"/>
        <w:autoSpaceDN w:val="0"/>
        <w:adjustRightInd w:val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Уставни основ за доношење Закона садржан је у члану 99. став 1. тачка 4. Устава Републике Србије, према коме Народна скупштина потврђује међународне уговоре кад је законом предвиђена обавеза њиховог потврђивања.</w:t>
      </w:r>
    </w:p>
    <w:p w14:paraId="68528321" w14:textId="77777777" w:rsidR="00230EF4" w:rsidRDefault="00230EF4" w:rsidP="00230EF4">
      <w:pPr>
        <w:autoSpaceDE w:val="0"/>
        <w:autoSpaceDN w:val="0"/>
        <w:adjustRightInd w:val="0"/>
        <w:rPr>
          <w:b/>
          <w:iCs/>
          <w:szCs w:val="24"/>
          <w:lang w:val="ru-RU"/>
        </w:rPr>
      </w:pPr>
    </w:p>
    <w:p w14:paraId="407D88E4" w14:textId="77777777" w:rsidR="00230EF4" w:rsidRPr="00230EF4" w:rsidRDefault="00230EF4" w:rsidP="00230EF4">
      <w:pPr>
        <w:autoSpaceDE w:val="0"/>
        <w:autoSpaceDN w:val="0"/>
        <w:adjustRightInd w:val="0"/>
        <w:ind w:firstLine="720"/>
        <w:rPr>
          <w:b/>
          <w:szCs w:val="24"/>
          <w:lang w:val="sr-Cyrl-CS"/>
        </w:rPr>
      </w:pPr>
      <w:r w:rsidRPr="00230EF4">
        <w:rPr>
          <w:b/>
          <w:szCs w:val="24"/>
        </w:rPr>
        <w:t>II</w:t>
      </w:r>
      <w:r w:rsidRPr="00230EF4">
        <w:rPr>
          <w:b/>
          <w:szCs w:val="24"/>
          <w:lang w:val="sr-Cyrl-CS"/>
        </w:rPr>
        <w:t>.</w:t>
      </w:r>
      <w:r w:rsidRPr="00230EF4">
        <w:rPr>
          <w:b/>
          <w:szCs w:val="24"/>
          <w:lang w:val="ru-RU"/>
        </w:rPr>
        <w:t xml:space="preserve"> РАЗЛОЗИ </w:t>
      </w:r>
      <w:r>
        <w:rPr>
          <w:b/>
          <w:szCs w:val="24"/>
          <w:lang w:val="ru-RU"/>
        </w:rPr>
        <w:t>ЗБОГ КОЈИХ СЕ ПРЕДЛАЖЕ ПОТВРЂИВАЊЕ СПОРАЗУМА</w:t>
      </w:r>
    </w:p>
    <w:p w14:paraId="2AF96EFE" w14:textId="77777777" w:rsidR="00230EF4" w:rsidRDefault="00230EF4" w:rsidP="00230EF4">
      <w:pPr>
        <w:tabs>
          <w:tab w:val="left" w:pos="993"/>
        </w:tabs>
        <w:rPr>
          <w:b/>
          <w:szCs w:val="24"/>
          <w:lang w:val="sr-Cyrl-RS"/>
        </w:rPr>
      </w:pPr>
    </w:p>
    <w:p w14:paraId="3E23C9C9" w14:textId="77777777" w:rsidR="00230EF4" w:rsidRDefault="00230EF4" w:rsidP="00230EF4">
      <w:pPr>
        <w:spacing w:line="276" w:lineRule="auto"/>
        <w:ind w:firstLine="420"/>
        <w:rPr>
          <w:szCs w:val="24"/>
          <w:lang w:val="sr-Cyrl-CS"/>
        </w:rPr>
      </w:pPr>
      <w:r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ab/>
      </w:r>
      <w:r>
        <w:rPr>
          <w:szCs w:val="24"/>
          <w:lang w:val="sr-Cyrl-RS"/>
        </w:rPr>
        <w:t>Имајући у виду позитивно искуство из досадашње сарадње, као и чињеницу</w:t>
      </w:r>
      <w:r>
        <w:rPr>
          <w:szCs w:val="24"/>
          <w:lang w:val="sr-Cyrl-CS"/>
        </w:rPr>
        <w:t xml:space="preserve"> да боље познавање језика и културе</w:t>
      </w:r>
      <w:r>
        <w:rPr>
          <w:szCs w:val="24"/>
          <w:lang w:val="ru-RU"/>
        </w:rPr>
        <w:t xml:space="preserve"> народа</w:t>
      </w:r>
      <w:r>
        <w:rPr>
          <w:szCs w:val="24"/>
          <w:lang w:val="sr-Cyrl-CS"/>
        </w:rPr>
        <w:t xml:space="preserve"> друге уговорне стране код оба народ</w:t>
      </w:r>
      <w:r>
        <w:rPr>
          <w:szCs w:val="24"/>
        </w:rPr>
        <w:t>a</w:t>
      </w:r>
      <w:r>
        <w:rPr>
          <w:szCs w:val="24"/>
          <w:lang w:val="sr-Cyrl-CS"/>
        </w:rPr>
        <w:t xml:space="preserve"> може дати драгоцен допринос даљем учвршћивању културних веза између две државе</w:t>
      </w:r>
      <w:r>
        <w:rPr>
          <w:szCs w:val="24"/>
          <w:lang w:val="ru-RU"/>
        </w:rPr>
        <w:t xml:space="preserve">, </w:t>
      </w:r>
      <w:r>
        <w:rPr>
          <w:szCs w:val="24"/>
          <w:lang w:val="sr-Cyrl-CS"/>
        </w:rPr>
        <w:t>руковођене жељом да се кроз делатност Немачке школе у Београду допринесе продубљивању културних веза између Републике Србије и Савезне Републике Немачке, као и узајамном упознавању историје и културе, Влада Савезне Републике Немачке иницирала је потписивање Споразума.</w:t>
      </w:r>
    </w:p>
    <w:p w14:paraId="7E00F0BE" w14:textId="77777777" w:rsidR="00230EF4" w:rsidRDefault="00D007E1" w:rsidP="00D7629E">
      <w:pPr>
        <w:widowControl w:val="0"/>
        <w:adjustRightInd w:val="0"/>
        <w:snapToGrid w:val="0"/>
        <w:spacing w:line="276" w:lineRule="auto"/>
        <w:ind w:firstLine="720"/>
        <w:rPr>
          <w:bCs/>
          <w:color w:val="000000"/>
          <w:szCs w:val="24"/>
          <w:lang w:val="sr-Cyrl-CS"/>
        </w:rPr>
      </w:pPr>
      <w:r>
        <w:rPr>
          <w:szCs w:val="24"/>
          <w:lang w:val="sr-Cyrl-RS"/>
        </w:rPr>
        <w:t>П</w:t>
      </w:r>
      <w:r w:rsidR="00230EF4">
        <w:rPr>
          <w:szCs w:val="24"/>
          <w:lang w:val="sr-Cyrl-RS"/>
        </w:rPr>
        <w:t>редметн</w:t>
      </w:r>
      <w:r>
        <w:rPr>
          <w:szCs w:val="24"/>
          <w:lang w:val="sr-Cyrl-RS"/>
        </w:rPr>
        <w:t>им</w:t>
      </w:r>
      <w:r w:rsidR="00230EF4">
        <w:rPr>
          <w:szCs w:val="24"/>
          <w:lang w:val="sr-Cyrl-RS"/>
        </w:rPr>
        <w:t xml:space="preserve"> Споразум</w:t>
      </w:r>
      <w:r>
        <w:rPr>
          <w:szCs w:val="24"/>
          <w:lang w:val="sr-Cyrl-RS"/>
        </w:rPr>
        <w:t>ом</w:t>
      </w:r>
      <w:r w:rsidR="00230EF4">
        <w:rPr>
          <w:szCs w:val="24"/>
          <w:lang w:val="sr-Cyrl-RS"/>
        </w:rPr>
        <w:t>, утвр</w:t>
      </w:r>
      <w:r>
        <w:rPr>
          <w:szCs w:val="24"/>
          <w:lang w:val="sr-Cyrl-RS"/>
        </w:rPr>
        <w:t xml:space="preserve">ђује </w:t>
      </w:r>
      <w:r w:rsidR="00230EF4">
        <w:rPr>
          <w:szCs w:val="24"/>
          <w:lang w:val="sr-Cyrl-RS"/>
        </w:rPr>
        <w:t>се</w:t>
      </w:r>
      <w:r>
        <w:rPr>
          <w:szCs w:val="24"/>
          <w:lang w:val="sr-Cyrl-RS"/>
        </w:rPr>
        <w:t xml:space="preserve"> </w:t>
      </w:r>
      <w:r w:rsidR="00230EF4">
        <w:rPr>
          <w:lang w:val="sr-Cyrl-CS"/>
        </w:rPr>
        <w:t xml:space="preserve">правни основ, правни статус и организациона структура Немачке школе у Београду. Школи </w:t>
      </w:r>
      <w:r w:rsidR="00E14859">
        <w:rPr>
          <w:lang w:val="sr-Cyrl-CS"/>
        </w:rPr>
        <w:t xml:space="preserve">се </w:t>
      </w:r>
      <w:r w:rsidR="00230EF4">
        <w:rPr>
          <w:lang w:val="sr-Cyrl-CS"/>
        </w:rPr>
        <w:t>додељује статус правног лица</w:t>
      </w:r>
      <w:r w:rsidR="003A1AA7">
        <w:rPr>
          <w:lang w:val="sr-Cyrl-CS"/>
        </w:rPr>
        <w:t xml:space="preserve"> и предлаже се да се Ш</w:t>
      </w:r>
      <w:r w:rsidR="00230EF4">
        <w:rPr>
          <w:szCs w:val="24"/>
          <w:lang w:val="sr-Cyrl-CS"/>
        </w:rPr>
        <w:t>кола састоји од разреда општеобразовног школског система Савезне Републике Немачке (разреди 1-12) као и од вртића са предшколским васпитањем и образовањем.</w:t>
      </w:r>
      <w:r w:rsidR="00E14859">
        <w:rPr>
          <w:szCs w:val="24"/>
          <w:lang w:val="sr-Cyrl-CS"/>
        </w:rPr>
        <w:t xml:space="preserve"> </w:t>
      </w:r>
      <w:r w:rsidR="00230EF4">
        <w:rPr>
          <w:szCs w:val="24"/>
          <w:lang w:val="sr-Cyrl-CS"/>
        </w:rPr>
        <w:t>Делатност Школе обавља се у складу са правним прописима који важе за немачке школе у иностранству.</w:t>
      </w:r>
      <w:r w:rsidR="003A1AA7">
        <w:rPr>
          <w:szCs w:val="24"/>
          <w:lang w:val="sr-Cyrl-CS"/>
        </w:rPr>
        <w:t xml:space="preserve"> </w:t>
      </w:r>
      <w:r w:rsidR="00230EF4">
        <w:rPr>
          <w:szCs w:val="24"/>
          <w:lang w:val="sr-Cyrl-CS"/>
        </w:rPr>
        <w:t>У Школи се стичу степени средњошколског образовања првог степена (</w:t>
      </w:r>
      <w:r w:rsidR="00230EF4">
        <w:rPr>
          <w:i/>
          <w:szCs w:val="24"/>
          <w:lang w:val="hr-HR"/>
        </w:rPr>
        <w:t>Hauptschulabschluss</w:t>
      </w:r>
      <w:r w:rsidR="00230EF4">
        <w:rPr>
          <w:i/>
          <w:szCs w:val="24"/>
          <w:lang w:val="sr-Cyrl-CS"/>
        </w:rPr>
        <w:t xml:space="preserve"> </w:t>
      </w:r>
      <w:r w:rsidR="00230EF4">
        <w:rPr>
          <w:szCs w:val="24"/>
          <w:lang w:val="sr-Cyrl-RS"/>
        </w:rPr>
        <w:t xml:space="preserve">након 9 школских година, </w:t>
      </w:r>
      <w:r w:rsidR="00230EF4">
        <w:rPr>
          <w:i/>
          <w:szCs w:val="24"/>
          <w:lang w:val="hr-HR"/>
        </w:rPr>
        <w:t>Mittlerer</w:t>
      </w:r>
      <w:r w:rsidR="00230EF4">
        <w:rPr>
          <w:i/>
          <w:szCs w:val="24"/>
          <w:lang w:val="sr-Cyrl-CS"/>
        </w:rPr>
        <w:t xml:space="preserve"> </w:t>
      </w:r>
      <w:r w:rsidR="00230EF4">
        <w:rPr>
          <w:i/>
          <w:szCs w:val="24"/>
          <w:lang w:val="hr-HR"/>
        </w:rPr>
        <w:t>Schulabschluss</w:t>
      </w:r>
      <w:r w:rsidR="00230EF4">
        <w:rPr>
          <w:szCs w:val="24"/>
          <w:lang w:val="sr-Cyrl-CS"/>
        </w:rPr>
        <w:t xml:space="preserve"> након 10 школских година), а након 12 школских година немачка матура </w:t>
      </w:r>
      <w:r w:rsidR="00230EF4">
        <w:rPr>
          <w:i/>
          <w:szCs w:val="24"/>
          <w:lang w:val="sr-Cyrl-CS"/>
        </w:rPr>
        <w:t>(</w:t>
      </w:r>
      <w:r w:rsidR="00230EF4">
        <w:rPr>
          <w:i/>
          <w:szCs w:val="24"/>
        </w:rPr>
        <w:t>Zeugnis</w:t>
      </w:r>
      <w:r w:rsidR="00230EF4">
        <w:rPr>
          <w:i/>
          <w:szCs w:val="24"/>
          <w:lang w:val="sr-Cyrl-CS"/>
        </w:rPr>
        <w:t xml:space="preserve"> </w:t>
      </w:r>
      <w:r w:rsidR="00230EF4">
        <w:rPr>
          <w:i/>
          <w:szCs w:val="24"/>
        </w:rPr>
        <w:t>der</w:t>
      </w:r>
      <w:r w:rsidR="00230EF4">
        <w:rPr>
          <w:i/>
          <w:szCs w:val="24"/>
          <w:lang w:val="sr-Cyrl-CS"/>
        </w:rPr>
        <w:t xml:space="preserve"> </w:t>
      </w:r>
      <w:r w:rsidR="00230EF4">
        <w:rPr>
          <w:i/>
          <w:szCs w:val="24"/>
        </w:rPr>
        <w:t>deutschen</w:t>
      </w:r>
      <w:r w:rsidR="00230EF4">
        <w:rPr>
          <w:i/>
          <w:szCs w:val="24"/>
          <w:lang w:val="sr-Cyrl-CS"/>
        </w:rPr>
        <w:t xml:space="preserve"> </w:t>
      </w:r>
      <w:r w:rsidR="00230EF4">
        <w:rPr>
          <w:i/>
          <w:szCs w:val="24"/>
        </w:rPr>
        <w:t>allgemeinen</w:t>
      </w:r>
      <w:r w:rsidR="00230EF4">
        <w:rPr>
          <w:i/>
          <w:szCs w:val="24"/>
          <w:lang w:val="sr-Cyrl-CS"/>
        </w:rPr>
        <w:t xml:space="preserve"> </w:t>
      </w:r>
      <w:r w:rsidR="00230EF4">
        <w:rPr>
          <w:i/>
          <w:szCs w:val="24"/>
        </w:rPr>
        <w:t>Hochschulreife</w:t>
      </w:r>
      <w:r w:rsidR="00230EF4">
        <w:rPr>
          <w:i/>
          <w:szCs w:val="24"/>
          <w:lang w:val="sr-Cyrl-RS"/>
        </w:rPr>
        <w:t>).</w:t>
      </w:r>
      <w:r w:rsidR="00230EF4">
        <w:rPr>
          <w:szCs w:val="24"/>
          <w:lang w:val="sr-Cyrl-RS"/>
        </w:rPr>
        <w:t xml:space="preserve"> Испитима руководи повереник Сталне конференције покрајинских министара културе и просвете Савезне Републике Немачке </w:t>
      </w:r>
      <w:r w:rsidR="00230EF4">
        <w:rPr>
          <w:szCs w:val="24"/>
          <w:lang w:val="ru-RU"/>
        </w:rPr>
        <w:t xml:space="preserve">или директор Школе. </w:t>
      </w:r>
      <w:r w:rsidR="00230EF4">
        <w:rPr>
          <w:szCs w:val="24"/>
          <w:lang w:val="sr-Cyrl-RS"/>
        </w:rPr>
        <w:t xml:space="preserve">Сведочанство о положеној немачкој матури издаје Школа. У Републици Србији се право на упис високошколске установе </w:t>
      </w:r>
      <w:r w:rsidR="00230EF4">
        <w:rPr>
          <w:szCs w:val="24"/>
          <w:lang w:val="sr-Cyrl-CS"/>
        </w:rPr>
        <w:t xml:space="preserve">стиче након извршене нострификације, односно еквиваленције сведочанства </w:t>
      </w:r>
      <w:r w:rsidR="00230EF4">
        <w:rPr>
          <w:szCs w:val="24"/>
          <w:lang w:val="sr-Cyrl-RS"/>
        </w:rPr>
        <w:t>о положеној немачкој матури које издаје Школа</w:t>
      </w:r>
      <w:r w:rsidR="00230EF4">
        <w:rPr>
          <w:szCs w:val="24"/>
          <w:lang w:val="sr-Cyrl-CS"/>
        </w:rPr>
        <w:t>, у складу са правним прописима Републике Србије.Настава на немачком језику се обавља на основу немачких наставних планова и програма, немачких стручних стандарда и савремених метода наставе и учења. За ученике којима је матерњи језик српски, предмет Српски језик и књижевност предаје се у складу са програмима</w:t>
      </w:r>
      <w:r w:rsidR="00230EF4">
        <w:rPr>
          <w:szCs w:val="24"/>
          <w:lang w:val="sr-Cyrl-RS"/>
        </w:rPr>
        <w:t xml:space="preserve"> наставе и учења српског језика</w:t>
      </w:r>
      <w:r w:rsidR="00230EF4">
        <w:rPr>
          <w:szCs w:val="24"/>
          <w:lang w:val="sr-Cyrl-CS"/>
        </w:rPr>
        <w:t xml:space="preserve"> Републике Србије. Члановима  4. и 5. Споразума регулише пријем ученика</w:t>
      </w:r>
      <w:r w:rsidR="00230EF4">
        <w:rPr>
          <w:szCs w:val="24"/>
          <w:lang w:val="ru-RU"/>
        </w:rPr>
        <w:t xml:space="preserve">. </w:t>
      </w:r>
      <w:r w:rsidR="00230EF4">
        <w:rPr>
          <w:szCs w:val="24"/>
          <w:lang w:val="sr-Cyrl-CS"/>
        </w:rPr>
        <w:t xml:space="preserve">Школа првенствено прима ученике којима је матерњи језик немачки или српски. Други ученици могу бити примљени уколико </w:t>
      </w:r>
      <w:r w:rsidR="003A1AA7">
        <w:rPr>
          <w:szCs w:val="24"/>
          <w:lang w:val="sr-Cyrl-CS"/>
        </w:rPr>
        <w:t xml:space="preserve">испуне прописане захтеве за пријем у Школу </w:t>
      </w:r>
      <w:r w:rsidR="00230EF4">
        <w:rPr>
          <w:szCs w:val="24"/>
          <w:lang w:val="sr-Cyrl-CS"/>
        </w:rPr>
        <w:t>уколико капацитети Школе дозвољавају пријем.</w:t>
      </w:r>
      <w:r w:rsidR="003A1AA7">
        <w:rPr>
          <w:szCs w:val="24"/>
          <w:lang w:val="sr-Cyrl-CS"/>
        </w:rPr>
        <w:t xml:space="preserve"> </w:t>
      </w:r>
      <w:r w:rsidR="003A1AA7">
        <w:rPr>
          <w:szCs w:val="24"/>
          <w:lang w:val="sr-Cyrl-RS"/>
        </w:rPr>
        <w:t xml:space="preserve">Члановима 6. и 7.  </w:t>
      </w:r>
      <w:r w:rsidR="00230EF4">
        <w:rPr>
          <w:szCs w:val="24"/>
          <w:lang w:val="sr-Cyrl-RS"/>
        </w:rPr>
        <w:t xml:space="preserve">дефинисан је положај и </w:t>
      </w:r>
      <w:r w:rsidR="003A1AA7">
        <w:rPr>
          <w:szCs w:val="24"/>
          <w:lang w:val="sr-Cyrl-RS"/>
        </w:rPr>
        <w:t>питања овлашћења</w:t>
      </w:r>
      <w:r w:rsidR="00230EF4">
        <w:rPr>
          <w:szCs w:val="24"/>
          <w:lang w:val="sr-Cyrl-RS"/>
        </w:rPr>
        <w:t xml:space="preserve"> Школе, </w:t>
      </w:r>
      <w:r w:rsidR="00230EF4">
        <w:rPr>
          <w:bCs/>
          <w:color w:val="000000"/>
          <w:szCs w:val="24"/>
          <w:lang w:val="sr-Cyrl-CS"/>
        </w:rPr>
        <w:lastRenderedPageBreak/>
        <w:t>одобрење боравка и радна дозвола</w:t>
      </w:r>
      <w:r w:rsidR="00230EF4">
        <w:rPr>
          <w:szCs w:val="24"/>
          <w:lang w:val="sr-Cyrl-RS"/>
        </w:rPr>
        <w:t xml:space="preserve"> </w:t>
      </w:r>
      <w:r w:rsidR="00230EF4">
        <w:rPr>
          <w:color w:val="000000"/>
          <w:szCs w:val="24"/>
          <w:lang w:val="sr-Cyrl-CS"/>
        </w:rPr>
        <w:t>наставном особљу, другом наставном особљу, другом наставном особљу</w:t>
      </w:r>
      <w:r w:rsidR="00230EF4">
        <w:rPr>
          <w:szCs w:val="24"/>
          <w:lang w:val="sr-Cyrl-RS"/>
        </w:rPr>
        <w:t xml:space="preserve"> </w:t>
      </w:r>
      <w:r w:rsidR="00230EF4">
        <w:rPr>
          <w:color w:val="000000"/>
          <w:szCs w:val="24"/>
          <w:lang w:val="sr-Cyrl-CS"/>
        </w:rPr>
        <w:t>одобрење привременог боравка, уз могућност продужења.</w:t>
      </w:r>
      <w:r w:rsidR="003A1AA7">
        <w:rPr>
          <w:color w:val="000000"/>
          <w:szCs w:val="24"/>
          <w:lang w:val="sr-Cyrl-CS"/>
        </w:rPr>
        <w:t xml:space="preserve"> </w:t>
      </w:r>
      <w:r w:rsidR="00230EF4">
        <w:rPr>
          <w:color w:val="000000"/>
          <w:szCs w:val="24"/>
          <w:lang w:val="sr-Cyrl-CS"/>
        </w:rPr>
        <w:t xml:space="preserve">Чланом 8. дефинисано је </w:t>
      </w:r>
      <w:r w:rsidR="00230EF4">
        <w:rPr>
          <w:bCs/>
          <w:color w:val="000000"/>
          <w:szCs w:val="24"/>
          <w:lang w:val="sr-Cyrl-CS"/>
        </w:rPr>
        <w:t xml:space="preserve">изузимање од плаћања </w:t>
      </w:r>
      <w:r w:rsidR="003A1AA7">
        <w:rPr>
          <w:bCs/>
          <w:color w:val="000000"/>
          <w:szCs w:val="24"/>
          <w:lang w:val="sr-Cyrl-CS"/>
        </w:rPr>
        <w:t>царина, дажбина, пореза и такси</w:t>
      </w:r>
      <w:r w:rsidR="00230EF4">
        <w:rPr>
          <w:bCs/>
          <w:color w:val="000000"/>
          <w:szCs w:val="24"/>
          <w:lang w:val="sr-Cyrl-CS"/>
        </w:rPr>
        <w:t>.</w:t>
      </w:r>
      <w:r w:rsidR="003A1AA7">
        <w:rPr>
          <w:bCs/>
          <w:color w:val="000000"/>
          <w:szCs w:val="24"/>
          <w:lang w:val="sr-Cyrl-CS"/>
        </w:rPr>
        <w:t xml:space="preserve"> Ступањем на снагу С</w:t>
      </w:r>
      <w:r w:rsidR="00230EF4">
        <w:rPr>
          <w:bCs/>
          <w:color w:val="000000"/>
          <w:szCs w:val="24"/>
          <w:lang w:val="sr-Cyrl-CS"/>
        </w:rPr>
        <w:t>поразума дефинисан</w:t>
      </w:r>
      <w:r w:rsidR="003A1AA7">
        <w:rPr>
          <w:bCs/>
          <w:color w:val="000000"/>
          <w:szCs w:val="24"/>
          <w:lang w:val="sr-Cyrl-CS"/>
        </w:rPr>
        <w:t xml:space="preserve">о је </w:t>
      </w:r>
      <w:r w:rsidR="00230EF4">
        <w:rPr>
          <w:bCs/>
          <w:color w:val="000000"/>
          <w:szCs w:val="24"/>
          <w:lang w:val="sr-Cyrl-CS"/>
        </w:rPr>
        <w:t>чланом 9.</w:t>
      </w:r>
    </w:p>
    <w:p w14:paraId="0520A93B" w14:textId="77777777" w:rsidR="00230EF4" w:rsidRDefault="00230EF4" w:rsidP="00D7629E">
      <w:pPr>
        <w:widowControl w:val="0"/>
        <w:adjustRightInd w:val="0"/>
        <w:snapToGrid w:val="0"/>
        <w:spacing w:line="276" w:lineRule="auto"/>
        <w:ind w:firstLine="720"/>
        <w:rPr>
          <w:bCs/>
          <w:color w:val="000000"/>
          <w:szCs w:val="24"/>
          <w:lang w:val="sr-Cyrl-CS"/>
        </w:rPr>
      </w:pPr>
      <w:r>
        <w:rPr>
          <w:bCs/>
          <w:color w:val="000000"/>
          <w:szCs w:val="24"/>
          <w:lang w:val="sr-Cyrl-CS"/>
        </w:rPr>
        <w:t>Споразум је потписан у Београду, 25. јануара 2022. године.</w:t>
      </w:r>
    </w:p>
    <w:p w14:paraId="5108E7D1" w14:textId="77777777" w:rsidR="00230EF4" w:rsidRDefault="00230EF4" w:rsidP="00230EF4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bCs/>
          <w:szCs w:val="24"/>
          <w:lang w:val="sr" w:eastAsia="en-US"/>
        </w:rPr>
      </w:pPr>
      <w:r>
        <w:rPr>
          <w:bCs/>
          <w:szCs w:val="24"/>
          <w:lang w:val="sr-Cyrl-RS" w:eastAsia="en-US"/>
        </w:rPr>
        <w:t xml:space="preserve"> </w:t>
      </w:r>
    </w:p>
    <w:p w14:paraId="5DB21D48" w14:textId="77777777" w:rsidR="00230EF4" w:rsidRPr="00230EF4" w:rsidRDefault="00230EF4" w:rsidP="00230EF4">
      <w:pPr>
        <w:rPr>
          <w:b/>
          <w:szCs w:val="24"/>
          <w:lang w:val="sr-Cyrl-CS" w:eastAsia="en-US"/>
        </w:rPr>
      </w:pPr>
      <w:r w:rsidRPr="00230EF4">
        <w:rPr>
          <w:b/>
          <w:szCs w:val="24"/>
        </w:rPr>
        <w:t>III</w:t>
      </w:r>
      <w:r w:rsidRPr="00230EF4">
        <w:rPr>
          <w:b/>
          <w:szCs w:val="24"/>
          <w:lang w:val="sr-Cyrl-CS"/>
        </w:rPr>
        <w:t>. СТВАРАЊЕ ФИНАНСИЈСКИХ ОБАВЕЗА ИЗВРШАВАЊЕМ СПОРАЗУМА</w:t>
      </w:r>
    </w:p>
    <w:p w14:paraId="151A43A0" w14:textId="77777777" w:rsidR="00230EF4" w:rsidRDefault="00230EF4" w:rsidP="00230EF4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Извршавањем Споразума не</w:t>
      </w:r>
      <w:r>
        <w:rPr>
          <w:szCs w:val="24"/>
          <w:lang w:val="ru-RU"/>
        </w:rPr>
        <w:t xml:space="preserve"> </w:t>
      </w:r>
      <w:r>
        <w:rPr>
          <w:noProof/>
          <w:szCs w:val="24"/>
          <w:lang w:val="sr-Cyrl-CS"/>
        </w:rPr>
        <w:t>стварају се финансијске обавезе за Републику Србију.</w:t>
      </w:r>
      <w:r>
        <w:rPr>
          <w:szCs w:val="24"/>
          <w:lang w:val="sr-Cyrl-CS"/>
        </w:rPr>
        <w:t xml:space="preserve">   </w:t>
      </w:r>
    </w:p>
    <w:p w14:paraId="2BA11D41" w14:textId="77777777" w:rsidR="00230EF4" w:rsidRDefault="00230EF4" w:rsidP="00230EF4">
      <w:pPr>
        <w:ind w:firstLine="720"/>
        <w:rPr>
          <w:noProof/>
          <w:szCs w:val="24"/>
          <w:lang w:val="sr-Cyrl-CS"/>
        </w:rPr>
      </w:pPr>
      <w:r>
        <w:rPr>
          <w:szCs w:val="24"/>
          <w:lang w:val="sr-Cyrl-CS"/>
        </w:rPr>
        <w:t xml:space="preserve">        </w:t>
      </w:r>
    </w:p>
    <w:p w14:paraId="5EEC0F11" w14:textId="77777777" w:rsidR="00230EF4" w:rsidRPr="00230EF4" w:rsidRDefault="00230EF4" w:rsidP="00230EF4">
      <w:pPr>
        <w:spacing w:after="120"/>
        <w:rPr>
          <w:b/>
          <w:color w:val="000000"/>
          <w:spacing w:val="-1"/>
          <w:szCs w:val="24"/>
          <w:lang w:val="sr-Cyrl-RS"/>
        </w:rPr>
      </w:pPr>
      <w:r w:rsidRPr="00230EF4">
        <w:rPr>
          <w:b/>
          <w:bCs/>
          <w:szCs w:val="24"/>
        </w:rPr>
        <w:t>IV</w:t>
      </w:r>
      <w:r w:rsidRPr="00230EF4">
        <w:rPr>
          <w:b/>
          <w:bCs/>
          <w:szCs w:val="24"/>
          <w:lang w:val="sr-Cyrl-CS"/>
        </w:rPr>
        <w:t xml:space="preserve">. </w:t>
      </w:r>
      <w:r w:rsidRPr="00230EF4">
        <w:rPr>
          <w:b/>
          <w:szCs w:val="24"/>
          <w:lang w:val="ru-RU"/>
        </w:rPr>
        <w:t xml:space="preserve">ПРОЦЕНА ИЗНОСА ФИНАНСИЈСКИХ СРЕДСТАВА ПОТРЕБНИХ ЗА </w:t>
      </w:r>
      <w:r w:rsidRPr="00230EF4">
        <w:rPr>
          <w:b/>
          <w:szCs w:val="24"/>
          <w:lang w:val="sr-Cyrl-RS"/>
        </w:rPr>
        <w:t>ИЗВРШАВАЊЕ</w:t>
      </w:r>
      <w:r w:rsidRPr="00230EF4">
        <w:rPr>
          <w:b/>
          <w:szCs w:val="24"/>
          <w:lang w:val="ru-RU"/>
        </w:rPr>
        <w:t xml:space="preserve"> СПОРАЗУМА </w:t>
      </w:r>
    </w:p>
    <w:p w14:paraId="210AF1D1" w14:textId="77777777" w:rsidR="00230EF4" w:rsidRDefault="00230EF4" w:rsidP="00230EF4">
      <w:pPr>
        <w:rPr>
          <w:szCs w:val="24"/>
          <w:lang w:val="sr-Cyrl-RS"/>
        </w:rPr>
      </w:pPr>
      <w:r>
        <w:rPr>
          <w:b/>
          <w:szCs w:val="24"/>
          <w:lang w:val="sr-Cyrl-CS"/>
        </w:rPr>
        <w:t xml:space="preserve">            </w:t>
      </w:r>
      <w:r>
        <w:rPr>
          <w:szCs w:val="24"/>
          <w:lang w:val="sr-Cyrl-RS"/>
        </w:rPr>
        <w:t xml:space="preserve">За реализацију овог </w:t>
      </w:r>
      <w:r w:rsidR="00D7629E">
        <w:rPr>
          <w:szCs w:val="24"/>
          <w:lang w:val="sr-Cyrl-RS"/>
        </w:rPr>
        <w:t>споразума</w:t>
      </w:r>
      <w:r>
        <w:rPr>
          <w:szCs w:val="24"/>
          <w:lang w:val="sr-Cyrl-RS"/>
        </w:rPr>
        <w:t>, није потребно обезбедити  сре</w:t>
      </w:r>
      <w:r w:rsidR="003A1AA7">
        <w:rPr>
          <w:szCs w:val="24"/>
          <w:lang w:val="sr-Cyrl-RS"/>
        </w:rPr>
        <w:t>дства у буџету Републике Србије</w:t>
      </w:r>
      <w:r>
        <w:rPr>
          <w:szCs w:val="24"/>
          <w:lang w:val="sr-Cyrl-RS"/>
        </w:rPr>
        <w:t xml:space="preserve">. </w:t>
      </w:r>
    </w:p>
    <w:p w14:paraId="3BEBB552" w14:textId="77777777" w:rsidR="00230EF4" w:rsidRDefault="00230EF4" w:rsidP="00230EF4">
      <w:pPr>
        <w:ind w:firstLine="708"/>
        <w:rPr>
          <w:szCs w:val="24"/>
          <w:lang w:val="sr-Latn-RS"/>
        </w:rPr>
      </w:pPr>
    </w:p>
    <w:p w14:paraId="5C97CED3" w14:textId="77777777" w:rsidR="00230EF4" w:rsidRPr="00230EF4" w:rsidRDefault="00230EF4" w:rsidP="00230EF4">
      <w:pPr>
        <w:spacing w:after="120"/>
        <w:rPr>
          <w:b/>
          <w:szCs w:val="24"/>
          <w:lang w:val="ru-RU"/>
        </w:rPr>
      </w:pPr>
      <w:r w:rsidRPr="00230EF4">
        <w:rPr>
          <w:b/>
          <w:szCs w:val="24"/>
          <w:lang w:val="ru-RU"/>
        </w:rPr>
        <w:t>V. РАЗЛОЗИ ЗА ДОНОШЕЊЕ ЗАКОНА ПО ХИТНОМ ПОСТУПКУ</w:t>
      </w:r>
    </w:p>
    <w:p w14:paraId="46E64BCB" w14:textId="77777777" w:rsidR="00230EF4" w:rsidRDefault="00230EF4" w:rsidP="00230EF4">
      <w:pPr>
        <w:ind w:firstLine="720"/>
        <w:rPr>
          <w:szCs w:val="24"/>
          <w:lang w:val="sr-Cyrl-RS"/>
        </w:rPr>
      </w:pPr>
      <w:r>
        <w:rPr>
          <w:szCs w:val="24"/>
          <w:lang w:val="sr-Cyrl-RS"/>
        </w:rPr>
        <w:t xml:space="preserve">Предлаже се да се Закон усвоји по хитном поступку како би се спречиле штетне последице које могу настати ако се даље буде одлагала ратификација овог споразума, имајући у виду да је Споразум потписан у Београду, још 25. јануара 2022. године </w:t>
      </w:r>
      <w:r w:rsidR="00EA7210">
        <w:rPr>
          <w:szCs w:val="24"/>
          <w:lang w:val="sr-Cyrl-RS"/>
        </w:rPr>
        <w:t>а</w:t>
      </w:r>
      <w:r>
        <w:rPr>
          <w:szCs w:val="24"/>
          <w:lang w:val="sr-Cyrl-RS"/>
        </w:rPr>
        <w:t xml:space="preserve"> статус Немачке школе и даље </w:t>
      </w:r>
      <w:r w:rsidR="00EA7210">
        <w:rPr>
          <w:szCs w:val="24"/>
          <w:lang w:val="sr-Cyrl-RS"/>
        </w:rPr>
        <w:t xml:space="preserve">је </w:t>
      </w:r>
      <w:r>
        <w:rPr>
          <w:szCs w:val="24"/>
          <w:lang w:val="sr-Cyrl-RS"/>
        </w:rPr>
        <w:t>правно нерегулисан.</w:t>
      </w:r>
    </w:p>
    <w:p w14:paraId="0BF68E1B" w14:textId="77777777" w:rsidR="00230EF4" w:rsidRDefault="00230EF4" w:rsidP="00230EF4">
      <w:pPr>
        <w:ind w:firstLine="720"/>
        <w:rPr>
          <w:lang w:val="sr-Cyrl-CS"/>
        </w:rPr>
      </w:pPr>
      <w:r>
        <w:rPr>
          <w:szCs w:val="24"/>
          <w:lang w:val="sr-Cyrl-RS"/>
        </w:rPr>
        <w:t>Доношењем овог закона по хитном поступку обезбеђују се правне претпоставке и за благовремену примену утврђених решења у вези са статусом Немачке школе, пре почетка нове школске године, 1. септембра 2024. године.</w:t>
      </w:r>
    </w:p>
    <w:p w14:paraId="0CB64FBE" w14:textId="77777777" w:rsidR="00300D8F" w:rsidRDefault="00300D8F"/>
    <w:sectPr w:rsidR="00300D8F" w:rsidSect="00230EF4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E3C2A" w14:textId="77777777" w:rsidR="006640EE" w:rsidRDefault="006640EE" w:rsidP="00230EF4">
      <w:pPr>
        <w:spacing w:line="240" w:lineRule="auto"/>
      </w:pPr>
      <w:r>
        <w:separator/>
      </w:r>
    </w:p>
  </w:endnote>
  <w:endnote w:type="continuationSeparator" w:id="0">
    <w:p w14:paraId="55626EAE" w14:textId="77777777" w:rsidR="006640EE" w:rsidRDefault="006640EE" w:rsidP="00230E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C0B19" w14:textId="77777777" w:rsidR="006640EE" w:rsidRDefault="006640EE" w:rsidP="00230EF4">
      <w:pPr>
        <w:spacing w:line="240" w:lineRule="auto"/>
      </w:pPr>
      <w:r>
        <w:separator/>
      </w:r>
    </w:p>
  </w:footnote>
  <w:footnote w:type="continuationSeparator" w:id="0">
    <w:p w14:paraId="1DBCC1C3" w14:textId="77777777" w:rsidR="006640EE" w:rsidRDefault="006640EE" w:rsidP="00230E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21236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06DAA1C" w14:textId="77777777" w:rsidR="00230EF4" w:rsidRDefault="00230EF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2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23A0D5" w14:textId="77777777" w:rsidR="00230EF4" w:rsidRDefault="00230E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51970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A52"/>
    <w:rsid w:val="00230EF4"/>
    <w:rsid w:val="00300D8F"/>
    <w:rsid w:val="003A1AA7"/>
    <w:rsid w:val="006640EE"/>
    <w:rsid w:val="00852A52"/>
    <w:rsid w:val="00A4043F"/>
    <w:rsid w:val="00D007E1"/>
    <w:rsid w:val="00D65E57"/>
    <w:rsid w:val="00D7629E"/>
    <w:rsid w:val="00E14859"/>
    <w:rsid w:val="00EA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FE6E5"/>
  <w15:chartTrackingRefBased/>
  <w15:docId w15:val="{BE03CD62-D84A-4B9B-B0F4-9BD6B40F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EF4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30EF4"/>
    <w:pPr>
      <w:keepNext/>
      <w:numPr>
        <w:ilvl w:val="2"/>
        <w:numId w:val="1"/>
      </w:numPr>
      <w:jc w:val="center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230EF4"/>
    <w:rPr>
      <w:rFonts w:ascii="Arial" w:eastAsia="Times New Roman" w:hAnsi="Arial" w:cs="Times New Roman"/>
      <w:b/>
      <w:sz w:val="24"/>
      <w:szCs w:val="20"/>
      <w:lang w:val="de-DE" w:eastAsia="ar-SA"/>
    </w:rPr>
  </w:style>
  <w:style w:type="paragraph" w:styleId="Header">
    <w:name w:val="header"/>
    <w:basedOn w:val="Normal"/>
    <w:link w:val="HeaderChar"/>
    <w:uiPriority w:val="99"/>
    <w:unhideWhenUsed/>
    <w:rsid w:val="00230E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EF4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styleId="Footer">
    <w:name w:val="footer"/>
    <w:basedOn w:val="Normal"/>
    <w:link w:val="FooterChar"/>
    <w:uiPriority w:val="99"/>
    <w:unhideWhenUsed/>
    <w:rsid w:val="00230E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EF4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2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29E"/>
    <w:rPr>
      <w:rFonts w:ascii="Segoe UI" w:eastAsia="Times New Roman" w:hAnsi="Segoe UI" w:cs="Segoe UI"/>
      <w:sz w:val="18"/>
      <w:szCs w:val="18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8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2024-07-18T09:39:00Z</cp:lastPrinted>
  <dcterms:created xsi:type="dcterms:W3CDTF">2024-07-18T12:44:00Z</dcterms:created>
  <dcterms:modified xsi:type="dcterms:W3CDTF">2024-07-18T12:44:00Z</dcterms:modified>
</cp:coreProperties>
</file>