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17149" w14:textId="2763D6CD" w:rsidR="00AD3C12" w:rsidRDefault="00AD3C12" w:rsidP="00836B7B">
      <w:pPr>
        <w:pStyle w:val="Normal1"/>
        <w:shd w:val="clear" w:color="auto" w:fill="FFFFFF"/>
        <w:spacing w:line="276" w:lineRule="auto"/>
        <w:jc w:val="both"/>
        <w:rPr>
          <w:color w:val="000000"/>
          <w:lang w:val="sr-Cyrl-RS"/>
        </w:rPr>
      </w:pPr>
      <w:r>
        <w:rPr>
          <w:color w:val="000000"/>
          <w:lang w:val="sr-Cyrl-RS"/>
        </w:rPr>
        <w:tab/>
      </w:r>
      <w:r>
        <w:rPr>
          <w:color w:val="000000"/>
          <w:lang w:val="sr-Cyrl-RS"/>
        </w:rPr>
        <w:tab/>
      </w:r>
      <w:r>
        <w:rPr>
          <w:color w:val="000000"/>
          <w:lang w:val="sr-Cyrl-RS"/>
        </w:rPr>
        <w:tab/>
      </w:r>
      <w:r>
        <w:rPr>
          <w:color w:val="000000"/>
          <w:lang w:val="sr-Cyrl-RS"/>
        </w:rPr>
        <w:tab/>
      </w:r>
      <w:r>
        <w:rPr>
          <w:color w:val="000000"/>
          <w:lang w:val="sr-Cyrl-RS"/>
        </w:rPr>
        <w:tab/>
        <w:t>ОБРАЗЛОЖЕЊЕ</w:t>
      </w:r>
    </w:p>
    <w:p w14:paraId="139FA07A" w14:textId="233F6119" w:rsidR="00DE3365" w:rsidRPr="008141DE" w:rsidRDefault="00D66058" w:rsidP="00836B7B">
      <w:pPr>
        <w:pStyle w:val="Normal1"/>
        <w:shd w:val="clear" w:color="auto" w:fill="FFFFFF"/>
        <w:spacing w:line="276" w:lineRule="auto"/>
        <w:jc w:val="both"/>
        <w:rPr>
          <w:color w:val="000000"/>
          <w:lang w:val="sr-Cyrl-RS"/>
        </w:rPr>
      </w:pPr>
      <w:r w:rsidRPr="008141DE">
        <w:rPr>
          <w:color w:val="000000"/>
          <w:lang w:val="sr-Cyrl-RS"/>
        </w:rPr>
        <w:t>I</w:t>
      </w:r>
      <w:r w:rsidR="00AD3C12">
        <w:rPr>
          <w:color w:val="000000"/>
        </w:rPr>
        <w:t>)</w:t>
      </w:r>
      <w:r w:rsidR="00BB7B43" w:rsidRPr="008141DE">
        <w:rPr>
          <w:color w:val="000000"/>
          <w:lang w:val="sr-Cyrl-RS"/>
        </w:rPr>
        <w:t xml:space="preserve"> </w:t>
      </w:r>
      <w:r w:rsidR="00DE3365" w:rsidRPr="008141DE">
        <w:rPr>
          <w:color w:val="000000"/>
          <w:lang w:val="sr-Cyrl-RS"/>
        </w:rPr>
        <w:t xml:space="preserve">УСТАВНИ ОСНОВ ЗА ДОНОШЕЊЕ ЗАКОНА </w:t>
      </w:r>
    </w:p>
    <w:p w14:paraId="3DC3D4F8" w14:textId="4929DC4B" w:rsidR="005178C8" w:rsidRPr="008141DE" w:rsidRDefault="005178C8" w:rsidP="00836B7B">
      <w:pPr>
        <w:pStyle w:val="Normal1"/>
        <w:shd w:val="clear" w:color="auto" w:fill="FFFFFF"/>
        <w:spacing w:line="276" w:lineRule="auto"/>
        <w:jc w:val="both"/>
        <w:rPr>
          <w:color w:val="000000"/>
          <w:lang w:val="sr-Cyrl-RS"/>
        </w:rPr>
      </w:pPr>
      <w:r w:rsidRPr="008141DE">
        <w:rPr>
          <w:color w:val="000000"/>
          <w:lang w:val="sr-Cyrl-RS"/>
        </w:rPr>
        <w:t>Правни основ за до</w:t>
      </w:r>
      <w:r w:rsidR="00C27F62" w:rsidRPr="008141DE">
        <w:rPr>
          <w:color w:val="000000"/>
          <w:lang w:val="sr-Cyrl-RS"/>
        </w:rPr>
        <w:t>ношење Закона садржан је у члановима 94. и</w:t>
      </w:r>
      <w:r w:rsidR="00B55313" w:rsidRPr="008141DE">
        <w:rPr>
          <w:color w:val="000000"/>
          <w:lang w:val="sr-Cyrl-RS"/>
        </w:rPr>
        <w:t xml:space="preserve"> 97. тачка 12. Устава Републике Србије</w:t>
      </w:r>
      <w:r w:rsidR="00DE3365" w:rsidRPr="008141DE">
        <w:rPr>
          <w:lang w:val="sr-Cyrl-RS"/>
        </w:rPr>
        <w:t xml:space="preserve"> </w:t>
      </w:r>
      <w:r w:rsidR="00DE3365" w:rsidRPr="008141DE">
        <w:rPr>
          <w:color w:val="000000"/>
          <w:lang w:val="sr-Cyrl-RS"/>
        </w:rPr>
        <w:t>"Службени гласник Републике Србије", број 98/2006, 115/2021-Амандмани и 16/2022)</w:t>
      </w:r>
      <w:r w:rsidRPr="008141DE">
        <w:rPr>
          <w:color w:val="000000"/>
          <w:lang w:val="sr-Cyrl-RS"/>
        </w:rPr>
        <w:t>.</w:t>
      </w:r>
    </w:p>
    <w:p w14:paraId="7300B2DD" w14:textId="3EEF62AF" w:rsidR="00BB7B43" w:rsidRPr="008141DE" w:rsidRDefault="00AD3C12" w:rsidP="00836B7B">
      <w:pPr>
        <w:pStyle w:val="Normal1"/>
        <w:shd w:val="clear" w:color="auto" w:fill="FFFFFF"/>
        <w:spacing w:line="276" w:lineRule="auto"/>
        <w:jc w:val="both"/>
        <w:rPr>
          <w:color w:val="000000"/>
          <w:lang w:val="sr-Cyrl-RS"/>
        </w:rPr>
      </w:pPr>
      <w:r>
        <w:rPr>
          <w:color w:val="000000"/>
          <w:lang w:val="sr-Cyrl-RS"/>
        </w:rPr>
        <w:t>II</w:t>
      </w:r>
      <w:r>
        <w:rPr>
          <w:color w:val="000000"/>
        </w:rPr>
        <w:t>)</w:t>
      </w:r>
      <w:r w:rsidR="005178C8" w:rsidRPr="008141DE">
        <w:rPr>
          <w:color w:val="000000"/>
          <w:lang w:val="sr-Cyrl-RS"/>
        </w:rPr>
        <w:t xml:space="preserve"> РАЗЛОЗИ ЗА ДОНОШЕЊЕ ЗАКОНА</w:t>
      </w:r>
    </w:p>
    <w:p w14:paraId="47C39AF3" w14:textId="77777777" w:rsidR="008973AD" w:rsidRPr="008141DE" w:rsidRDefault="008973AD" w:rsidP="00836B7B">
      <w:pPr>
        <w:pStyle w:val="Normal1"/>
        <w:shd w:val="clear" w:color="auto" w:fill="FFFFFF"/>
        <w:spacing w:line="276" w:lineRule="auto"/>
        <w:jc w:val="both"/>
        <w:rPr>
          <w:color w:val="000000"/>
          <w:lang w:val="sr-Cyrl-RS"/>
        </w:rPr>
      </w:pPr>
      <w:r w:rsidRPr="008141DE">
        <w:rPr>
          <w:color w:val="000000"/>
          <w:lang w:val="sr-Cyrl-RS"/>
        </w:rPr>
        <w:t>- Анализа садашњег стања</w:t>
      </w:r>
    </w:p>
    <w:p w14:paraId="41483C50" w14:textId="468593D3" w:rsidR="00DE2A25" w:rsidRPr="008141DE" w:rsidRDefault="00DE2A25" w:rsidP="00836B7B">
      <w:pPr>
        <w:pStyle w:val="Normal1"/>
        <w:shd w:val="clear" w:color="auto" w:fill="FFFFFF"/>
        <w:spacing w:line="276" w:lineRule="auto"/>
        <w:jc w:val="both"/>
        <w:rPr>
          <w:color w:val="000000"/>
          <w:lang w:val="sr-Cyrl-RS"/>
        </w:rPr>
      </w:pPr>
      <w:r w:rsidRPr="008141DE">
        <w:rPr>
          <w:color w:val="000000"/>
          <w:lang w:val="sr-Cyrl-RS"/>
        </w:rPr>
        <w:t>Кохезиона политика Европске уније (у даљем тексту: ЕУ) има за циљ подстицање општег и уравнотеженог развоја и јачање економске, социјалне и територијалне кохезије кроз смањење разлика у степену развијености различитих региона и смањење заостајања најмање развијених региона</w:t>
      </w:r>
      <w:r w:rsidR="00C32CC2" w:rsidRPr="008141DE">
        <w:rPr>
          <w:color w:val="000000"/>
          <w:lang w:val="sr-Cyrl-RS"/>
        </w:rPr>
        <w:t xml:space="preserve"> држава чланица ЕУ</w:t>
      </w:r>
      <w:r w:rsidRPr="008141DE">
        <w:rPr>
          <w:color w:val="000000"/>
          <w:lang w:val="sr-Cyrl-RS"/>
        </w:rPr>
        <w:t>.</w:t>
      </w:r>
      <w:r w:rsidRPr="008141DE">
        <w:rPr>
          <w:rStyle w:val="FootnoteReference"/>
          <w:color w:val="000000"/>
          <w:lang w:val="sr-Cyrl-RS"/>
        </w:rPr>
        <w:footnoteReference w:id="1"/>
      </w:r>
    </w:p>
    <w:p w14:paraId="14BE5737" w14:textId="165072FF" w:rsidR="00DE2A25" w:rsidRPr="001754FC" w:rsidRDefault="003C2464" w:rsidP="00836B7B">
      <w:pPr>
        <w:pStyle w:val="Normal1"/>
        <w:shd w:val="clear" w:color="auto" w:fill="FFFFFF"/>
        <w:spacing w:line="276" w:lineRule="auto"/>
        <w:jc w:val="both"/>
        <w:rPr>
          <w:color w:val="000000"/>
          <w:lang w:val="sr-Cyrl-RS"/>
        </w:rPr>
      </w:pPr>
      <w:r w:rsidRPr="008141DE">
        <w:rPr>
          <w:color w:val="000000"/>
          <w:lang w:val="sr-Cyrl-RS"/>
        </w:rPr>
        <w:t xml:space="preserve">Кохезиона политика ЕУ је дефинисана </w:t>
      </w:r>
      <w:r w:rsidR="00785BDD" w:rsidRPr="008141DE">
        <w:rPr>
          <w:color w:val="000000"/>
          <w:lang w:val="sr-Cyrl-RS"/>
        </w:rPr>
        <w:t>члановима 174-178</w:t>
      </w:r>
      <w:r w:rsidR="005A1399" w:rsidRPr="008141DE">
        <w:rPr>
          <w:color w:val="000000"/>
          <w:lang w:val="sr-Cyrl-RS"/>
        </w:rPr>
        <w:t>.</w:t>
      </w:r>
      <w:r w:rsidR="00785BDD" w:rsidRPr="008141DE">
        <w:rPr>
          <w:color w:val="000000"/>
          <w:lang w:val="sr-Cyrl-RS"/>
        </w:rPr>
        <w:t xml:space="preserve"> Уговора о функционисању Европске уније </w:t>
      </w:r>
      <w:r w:rsidR="009C702A" w:rsidRPr="008141DE">
        <w:rPr>
          <w:color w:val="000000"/>
          <w:lang w:val="sr-Cyrl-RS"/>
        </w:rPr>
        <w:t xml:space="preserve">(у даљем тексту „УФЕУ“) </w:t>
      </w:r>
      <w:r w:rsidR="00785BDD" w:rsidRPr="008141DE">
        <w:rPr>
          <w:color w:val="000000"/>
          <w:lang w:val="sr-Cyrl-RS"/>
        </w:rPr>
        <w:t>и секундарним законодавством ЕУ донетим н</w:t>
      </w:r>
      <w:r w:rsidR="00FD0EFC" w:rsidRPr="001754FC">
        <w:rPr>
          <w:color w:val="000000"/>
          <w:lang w:val="sr-Cyrl-RS"/>
        </w:rPr>
        <w:t>a</w:t>
      </w:r>
      <w:r w:rsidR="00785BDD" w:rsidRPr="008141DE">
        <w:rPr>
          <w:color w:val="000000"/>
          <w:lang w:val="sr-Cyrl-RS"/>
        </w:rPr>
        <w:t xml:space="preserve"> основу њих. </w:t>
      </w:r>
      <w:r w:rsidR="00990C22" w:rsidRPr="001754FC">
        <w:rPr>
          <w:color w:val="000000"/>
          <w:lang w:val="sr-Cyrl-RS"/>
        </w:rPr>
        <w:t>Пра</w:t>
      </w:r>
      <w:r w:rsidR="00DE2A25" w:rsidRPr="001754FC">
        <w:rPr>
          <w:color w:val="000000"/>
          <w:lang w:val="sr-Cyrl-RS"/>
        </w:rPr>
        <w:t xml:space="preserve">вне тековине Уније у области </w:t>
      </w:r>
      <w:r w:rsidR="00691461" w:rsidRPr="001754FC">
        <w:rPr>
          <w:color w:val="000000"/>
          <w:lang w:val="sr-Cyrl-RS"/>
        </w:rPr>
        <w:t>к</w:t>
      </w:r>
      <w:r w:rsidR="00771062" w:rsidRPr="001754FC">
        <w:rPr>
          <w:color w:val="000000"/>
          <w:lang w:val="sr-Cyrl-RS"/>
        </w:rPr>
        <w:t>охезионе</w:t>
      </w:r>
      <w:r w:rsidR="00DE2A25" w:rsidRPr="001754FC">
        <w:rPr>
          <w:color w:val="000000"/>
          <w:lang w:val="sr-Cyrl-RS"/>
        </w:rPr>
        <w:t xml:space="preserve"> </w:t>
      </w:r>
      <w:r w:rsidR="006578FE" w:rsidRPr="001754FC">
        <w:rPr>
          <w:color w:val="000000"/>
          <w:lang w:val="sr-Cyrl-RS"/>
        </w:rPr>
        <w:t>политике</w:t>
      </w:r>
      <w:r w:rsidR="00990C22" w:rsidRPr="001754FC">
        <w:rPr>
          <w:color w:val="000000"/>
          <w:lang w:val="sr-Cyrl-RS"/>
        </w:rPr>
        <w:t xml:space="preserve"> се састоје од уредби које </w:t>
      </w:r>
      <w:r w:rsidR="00DE2A25" w:rsidRPr="001754FC">
        <w:rPr>
          <w:color w:val="000000"/>
          <w:lang w:val="sr-Cyrl-RS"/>
        </w:rPr>
        <w:t>д</w:t>
      </w:r>
      <w:r w:rsidR="00B34128" w:rsidRPr="001754FC">
        <w:rPr>
          <w:color w:val="000000"/>
          <w:lang w:val="sr-Cyrl-RS"/>
        </w:rPr>
        <w:t>е</w:t>
      </w:r>
      <w:r w:rsidR="00DE2A25" w:rsidRPr="001754FC">
        <w:rPr>
          <w:color w:val="000000"/>
          <w:lang w:val="sr-Cyrl-RS"/>
        </w:rPr>
        <w:t>финишу правила за израду, одобравање и с</w:t>
      </w:r>
      <w:r w:rsidR="00990C22" w:rsidRPr="001754FC">
        <w:rPr>
          <w:color w:val="000000"/>
          <w:lang w:val="sr-Cyrl-RS"/>
        </w:rPr>
        <w:t xml:space="preserve">провођење програма за фондове </w:t>
      </w:r>
      <w:r w:rsidR="00691461" w:rsidRPr="001754FC">
        <w:rPr>
          <w:color w:val="000000"/>
          <w:lang w:val="sr-Cyrl-RS"/>
        </w:rPr>
        <w:t>к</w:t>
      </w:r>
      <w:r w:rsidR="00B34128" w:rsidRPr="001754FC">
        <w:rPr>
          <w:color w:val="000000"/>
          <w:lang w:val="sr-Cyrl-RS"/>
        </w:rPr>
        <w:t xml:space="preserve">охезионе политике </w:t>
      </w:r>
      <w:r w:rsidR="00990C22" w:rsidRPr="001754FC">
        <w:rPr>
          <w:color w:val="000000"/>
          <w:lang w:val="sr-Cyrl-RS"/>
        </w:rPr>
        <w:t>тј. Европски фонд за регионални развој (у даљем тексту: ЕФРР), Европски социјални фонд плус (у даљем тексту: ЕСФ+), Кохезиони фонд (у даљем тексту: КФ) и Фонд за праведну транзицију (у даљем тексту: ФПТ).</w:t>
      </w:r>
    </w:p>
    <w:p w14:paraId="51A92ACA" w14:textId="14DC2EAF" w:rsidR="00DA3241" w:rsidRPr="001754FC" w:rsidRDefault="00DA3241" w:rsidP="00836B7B">
      <w:pPr>
        <w:pStyle w:val="Default"/>
        <w:shd w:val="clear" w:color="auto" w:fill="FFFFFF"/>
        <w:spacing w:line="276" w:lineRule="auto"/>
        <w:jc w:val="both"/>
        <w:rPr>
          <w:lang w:val="sr-Cyrl-RS"/>
        </w:rPr>
      </w:pPr>
      <w:r w:rsidRPr="001754FC">
        <w:rPr>
          <w:lang w:val="sr-Cyrl-RS"/>
        </w:rPr>
        <w:t xml:space="preserve">Примена </w:t>
      </w:r>
      <w:r w:rsidR="00691461" w:rsidRPr="001754FC">
        <w:rPr>
          <w:lang w:val="sr-Cyrl-RS"/>
        </w:rPr>
        <w:t>к</w:t>
      </w:r>
      <w:r w:rsidRPr="001754FC">
        <w:rPr>
          <w:lang w:val="sr-Cyrl-RS"/>
        </w:rPr>
        <w:t>охезионе политике</w:t>
      </w:r>
      <w:r w:rsidR="00026200" w:rsidRPr="001754FC">
        <w:rPr>
          <w:lang w:val="sr-Cyrl-RS"/>
        </w:rPr>
        <w:t>, од сваке државе чланице ЕУ,</w:t>
      </w:r>
      <w:r w:rsidRPr="001754FC">
        <w:rPr>
          <w:lang w:val="sr-Cyrl-RS"/>
        </w:rPr>
        <w:t xml:space="preserve"> захтева успостављање </w:t>
      </w:r>
      <w:r w:rsidRPr="001754FC">
        <w:rPr>
          <w:b/>
          <w:lang w:val="sr-Cyrl-RS"/>
        </w:rPr>
        <w:t>институционалног оквира</w:t>
      </w:r>
      <w:r w:rsidRPr="001754FC">
        <w:rPr>
          <w:lang w:val="sr-Cyrl-RS"/>
        </w:rPr>
        <w:t>, који укључује „успостављање одређеног система за спровођење са јасно дефинисаним задацима и надлежностима укључених тела“</w:t>
      </w:r>
      <w:r w:rsidR="00130B9A" w:rsidRPr="001754FC">
        <w:rPr>
          <w:rStyle w:val="FootnoteReference"/>
          <w:lang w:val="sr-Cyrl-RS"/>
        </w:rPr>
        <w:footnoteReference w:id="2"/>
      </w:r>
      <w:r w:rsidRPr="001754FC">
        <w:rPr>
          <w:lang w:val="sr-Cyrl-RS"/>
        </w:rPr>
        <w:t>. Институционални оквир, такође, треба да осигура успостављање „ефикасног механизма за међуминистарску координацију, као и укључивање и консултације са широким кругом партнерских организација приликом п</w:t>
      </w:r>
      <w:r w:rsidR="00FC217A">
        <w:rPr>
          <w:lang w:val="sr-Cyrl-RS"/>
        </w:rPr>
        <w:t>р</w:t>
      </w:r>
      <w:r w:rsidRPr="001754FC">
        <w:rPr>
          <w:lang w:val="sr-Cyrl-RS"/>
        </w:rPr>
        <w:t>ипрема и спровођења програма“</w:t>
      </w:r>
      <w:r w:rsidR="00190E89" w:rsidRPr="001754FC">
        <w:rPr>
          <w:rStyle w:val="FootnoteReference"/>
          <w:lang w:val="sr-Cyrl-RS"/>
        </w:rPr>
        <w:footnoteReference w:id="3"/>
      </w:r>
      <w:r w:rsidR="007B17EF" w:rsidRPr="001754FC">
        <w:rPr>
          <w:lang w:val="sr-Cyrl-RS"/>
        </w:rPr>
        <w:t>.</w:t>
      </w:r>
      <w:r w:rsidRPr="001754FC">
        <w:rPr>
          <w:lang w:val="sr-Cyrl-RS"/>
        </w:rPr>
        <w:t xml:space="preserve">   </w:t>
      </w:r>
    </w:p>
    <w:p w14:paraId="5B98602E" w14:textId="7FAEB699" w:rsidR="007F0700" w:rsidRPr="001754FC" w:rsidRDefault="007F0700" w:rsidP="00836B7B">
      <w:pPr>
        <w:pStyle w:val="Default"/>
        <w:shd w:val="clear" w:color="auto" w:fill="FFFFFF"/>
        <w:spacing w:line="276" w:lineRule="auto"/>
        <w:jc w:val="both"/>
        <w:rPr>
          <w:lang w:val="sr-Cyrl-RS"/>
        </w:rPr>
      </w:pPr>
    </w:p>
    <w:p w14:paraId="02DCF7BF" w14:textId="6EEBC4BD" w:rsidR="007F0700" w:rsidRPr="001754FC" w:rsidRDefault="007F0700" w:rsidP="00836B7B">
      <w:pPr>
        <w:pStyle w:val="Default"/>
        <w:shd w:val="clear" w:color="auto" w:fill="FFFFFF"/>
        <w:spacing w:line="276" w:lineRule="auto"/>
        <w:jc w:val="both"/>
        <w:rPr>
          <w:lang w:val="sr-Cyrl-RS"/>
        </w:rPr>
      </w:pPr>
      <w:r w:rsidRPr="001754FC">
        <w:rPr>
          <w:lang w:val="sr-Cyrl-RS"/>
        </w:rPr>
        <w:t xml:space="preserve">Такође, спровођење и примена правних тековина </w:t>
      </w:r>
      <w:r w:rsidR="00691461" w:rsidRPr="001754FC">
        <w:rPr>
          <w:lang w:val="sr-Cyrl-RS"/>
        </w:rPr>
        <w:t>к</w:t>
      </w:r>
      <w:r w:rsidRPr="001754FC">
        <w:rPr>
          <w:lang w:val="sr-Cyrl-RS"/>
        </w:rPr>
        <w:t xml:space="preserve">охезионе политике ЕУ подразумева: </w:t>
      </w:r>
    </w:p>
    <w:p w14:paraId="624B6132" w14:textId="65E76B5D" w:rsidR="007F0700" w:rsidRPr="001754FC" w:rsidRDefault="007F0700" w:rsidP="00836B7B">
      <w:pPr>
        <w:pStyle w:val="Default"/>
        <w:numPr>
          <w:ilvl w:val="0"/>
          <w:numId w:val="1"/>
        </w:numPr>
        <w:shd w:val="clear" w:color="auto" w:fill="FFFFFF"/>
        <w:spacing w:line="276" w:lineRule="auto"/>
        <w:jc w:val="both"/>
        <w:rPr>
          <w:lang w:val="sr-Cyrl-RS"/>
        </w:rPr>
      </w:pPr>
      <w:r w:rsidRPr="001754FC">
        <w:rPr>
          <w:lang w:val="sr-Cyrl-RS"/>
        </w:rPr>
        <w:t xml:space="preserve">успостављање </w:t>
      </w:r>
      <w:r w:rsidRPr="001754FC">
        <w:rPr>
          <w:b/>
          <w:lang w:val="sr-Cyrl-RS"/>
        </w:rPr>
        <w:t>процеса програмирања</w:t>
      </w:r>
      <w:r w:rsidRPr="001754FC">
        <w:rPr>
          <w:lang w:val="sr-Cyrl-RS"/>
        </w:rPr>
        <w:t xml:space="preserve"> за припрему Споразума о партнерству и програма чијим спровођењем се остварују циљеви фондова </w:t>
      </w:r>
      <w:r w:rsidR="00691461" w:rsidRPr="001754FC">
        <w:rPr>
          <w:lang w:val="sr-Cyrl-RS"/>
        </w:rPr>
        <w:t>к</w:t>
      </w:r>
      <w:r w:rsidR="00B34128" w:rsidRPr="001754FC">
        <w:rPr>
          <w:lang w:val="sr-Cyrl-RS"/>
        </w:rPr>
        <w:t xml:space="preserve">охезионе политике </w:t>
      </w:r>
      <w:r w:rsidRPr="001754FC">
        <w:rPr>
          <w:lang w:val="sr-Cyrl-RS"/>
        </w:rPr>
        <w:t>у држави чланици</w:t>
      </w:r>
      <w:r w:rsidR="004B7A2D" w:rsidRPr="001754FC">
        <w:rPr>
          <w:lang w:val="sr-Cyrl-RS"/>
        </w:rPr>
        <w:t>;</w:t>
      </w:r>
    </w:p>
    <w:p w14:paraId="216AEC0C" w14:textId="77777777" w:rsidR="00067F5C" w:rsidRPr="001754FC" w:rsidRDefault="00067F5C" w:rsidP="00836B7B">
      <w:pPr>
        <w:pStyle w:val="Default"/>
        <w:numPr>
          <w:ilvl w:val="0"/>
          <w:numId w:val="1"/>
        </w:numPr>
        <w:shd w:val="clear" w:color="auto" w:fill="FFFFFF"/>
        <w:spacing w:line="276" w:lineRule="auto"/>
        <w:jc w:val="both"/>
        <w:rPr>
          <w:lang w:val="sr-Cyrl-RS"/>
        </w:rPr>
      </w:pPr>
      <w:r w:rsidRPr="001754FC">
        <w:rPr>
          <w:lang w:val="sr-Cyrl-RS"/>
        </w:rPr>
        <w:t xml:space="preserve">успостављање посебног оквира за </w:t>
      </w:r>
      <w:r w:rsidRPr="001754FC">
        <w:rPr>
          <w:b/>
          <w:lang w:val="sr-Cyrl-RS"/>
        </w:rPr>
        <w:t>финансијско управљање и контролу</w:t>
      </w:r>
      <w:r w:rsidRPr="001754FC">
        <w:rPr>
          <w:lang w:val="sr-Cyrl-RS"/>
        </w:rPr>
        <w:t xml:space="preserve">, укључујући ревизију законитости и правилности расхода; </w:t>
      </w:r>
    </w:p>
    <w:p w14:paraId="6CA00F61" w14:textId="155ADB23" w:rsidR="007F0700" w:rsidRPr="001754FC" w:rsidRDefault="007F0700" w:rsidP="00836B7B">
      <w:pPr>
        <w:pStyle w:val="Default"/>
        <w:numPr>
          <w:ilvl w:val="0"/>
          <w:numId w:val="1"/>
        </w:numPr>
        <w:shd w:val="clear" w:color="auto" w:fill="FFFFFF"/>
        <w:spacing w:line="276" w:lineRule="auto"/>
        <w:jc w:val="both"/>
        <w:rPr>
          <w:lang w:val="sr-Cyrl-RS"/>
        </w:rPr>
      </w:pPr>
      <w:r w:rsidRPr="001754FC">
        <w:rPr>
          <w:lang w:val="sr-Cyrl-RS"/>
        </w:rPr>
        <w:lastRenderedPageBreak/>
        <w:t xml:space="preserve">успостављање </w:t>
      </w:r>
      <w:r w:rsidRPr="001754FC">
        <w:rPr>
          <w:b/>
          <w:lang w:val="sr-Cyrl-RS"/>
        </w:rPr>
        <w:t>система за праћење и вредновање</w:t>
      </w:r>
      <w:r w:rsidR="004B7A2D" w:rsidRPr="001754FC">
        <w:rPr>
          <w:b/>
          <w:lang w:val="sr-Cyrl-RS"/>
        </w:rPr>
        <w:t xml:space="preserve"> </w:t>
      </w:r>
      <w:r w:rsidR="004B7A2D" w:rsidRPr="001754FC">
        <w:rPr>
          <w:lang w:val="sr-Cyrl-RS"/>
        </w:rPr>
        <w:t xml:space="preserve">спровођења програма, укључујући и успостављање основа за </w:t>
      </w:r>
      <w:r w:rsidR="00EC213E" w:rsidRPr="001754FC">
        <w:rPr>
          <w:rFonts w:eastAsia="Times New Roman"/>
          <w:lang w:val="sr-Cyrl-RS"/>
        </w:rPr>
        <w:t>увођење свеобухватног компјутеризованог Инф</w:t>
      </w:r>
      <w:r w:rsidR="0011312E" w:rsidRPr="001754FC">
        <w:rPr>
          <w:rFonts w:eastAsia="Times New Roman"/>
          <w:lang w:val="sr-Cyrl-RS"/>
        </w:rPr>
        <w:t>ормационог система за управљање</w:t>
      </w:r>
      <w:r w:rsidR="004B7A2D" w:rsidRPr="001754FC">
        <w:rPr>
          <w:lang w:val="sr-Cyrl-RS"/>
        </w:rPr>
        <w:t>;</w:t>
      </w:r>
    </w:p>
    <w:p w14:paraId="40296F9B" w14:textId="5E03BDE8" w:rsidR="007F0700" w:rsidRPr="001754FC" w:rsidRDefault="00C32CC2" w:rsidP="00836B7B">
      <w:pPr>
        <w:pStyle w:val="Default"/>
        <w:numPr>
          <w:ilvl w:val="0"/>
          <w:numId w:val="1"/>
        </w:numPr>
        <w:shd w:val="clear" w:color="auto" w:fill="FFFFFF"/>
        <w:spacing w:line="276" w:lineRule="auto"/>
        <w:jc w:val="both"/>
        <w:rPr>
          <w:lang w:val="sr-Cyrl-RS"/>
        </w:rPr>
      </w:pPr>
      <w:r w:rsidRPr="001754FC">
        <w:rPr>
          <w:lang w:val="sr-Cyrl-RS"/>
        </w:rPr>
        <w:t xml:space="preserve">изградњу одговарајућих </w:t>
      </w:r>
      <w:r w:rsidRPr="001754FC">
        <w:rPr>
          <w:b/>
          <w:lang w:val="sr-Cyrl-RS"/>
        </w:rPr>
        <w:t>административних капацитета</w:t>
      </w:r>
      <w:r w:rsidRPr="001754FC">
        <w:rPr>
          <w:lang w:val="sr-Cyrl-RS"/>
        </w:rPr>
        <w:t xml:space="preserve"> у оквиру структура која чине н</w:t>
      </w:r>
      <w:r w:rsidR="0011312E" w:rsidRPr="001754FC">
        <w:rPr>
          <w:lang w:val="sr-Cyrl-RS"/>
        </w:rPr>
        <w:t>ационални институционални оквир</w:t>
      </w:r>
      <w:r w:rsidR="0011312E" w:rsidRPr="001754FC">
        <w:rPr>
          <w:rStyle w:val="FootnoteReference"/>
          <w:lang w:val="sr-Cyrl-RS"/>
        </w:rPr>
        <w:footnoteReference w:id="4"/>
      </w:r>
      <w:r w:rsidR="0011312E" w:rsidRPr="001754FC">
        <w:rPr>
          <w:lang w:val="sr-Cyrl-RS"/>
        </w:rPr>
        <w:t>.</w:t>
      </w:r>
    </w:p>
    <w:p w14:paraId="502720B8" w14:textId="247C3467" w:rsidR="00812157" w:rsidRPr="001754FC" w:rsidRDefault="00812157" w:rsidP="00836B7B">
      <w:pPr>
        <w:pStyle w:val="Default"/>
        <w:shd w:val="clear" w:color="auto" w:fill="FFFFFF"/>
        <w:spacing w:before="240" w:line="276" w:lineRule="auto"/>
        <w:jc w:val="both"/>
        <w:rPr>
          <w:lang w:val="sr-Cyrl-RS"/>
        </w:rPr>
      </w:pPr>
      <w:r w:rsidRPr="001754FC">
        <w:rPr>
          <w:lang w:val="sr-Cyrl-RS"/>
        </w:rPr>
        <w:t xml:space="preserve">Аналитички преглед и оцена усклађености са правним </w:t>
      </w:r>
      <w:r w:rsidR="00DA3241" w:rsidRPr="001754FC">
        <w:rPr>
          <w:lang w:val="sr-Cyrl-RS"/>
        </w:rPr>
        <w:t xml:space="preserve">тековинама ЕУ (у даљем тексту: скрининг) </w:t>
      </w:r>
      <w:r w:rsidRPr="001754FC">
        <w:rPr>
          <w:lang w:val="sr-Cyrl-RS"/>
        </w:rPr>
        <w:t>за Поглавље 22 – Регионална политика и координација структурних инструмената (у даљем тексту: Поглавље 22) одржан је 1. и 2. о</w:t>
      </w:r>
      <w:r w:rsidR="00DA3241" w:rsidRPr="001754FC">
        <w:rPr>
          <w:lang w:val="sr-Cyrl-RS"/>
        </w:rPr>
        <w:t>ктобра 2014. године и</w:t>
      </w:r>
      <w:r w:rsidRPr="001754FC">
        <w:rPr>
          <w:lang w:val="sr-Cyrl-RS"/>
        </w:rPr>
        <w:t xml:space="preserve"> 28. и 29. јануара 2015. године. </w:t>
      </w:r>
    </w:p>
    <w:p w14:paraId="081F1AD9" w14:textId="7A0EAD6B" w:rsidR="00812157" w:rsidRPr="001754FC" w:rsidRDefault="00812157" w:rsidP="00836B7B">
      <w:pPr>
        <w:pStyle w:val="Default"/>
        <w:shd w:val="clear" w:color="auto" w:fill="FFFFFF"/>
        <w:spacing w:before="240" w:line="276" w:lineRule="auto"/>
        <w:jc w:val="both"/>
        <w:rPr>
          <w:lang w:val="sr-Cyrl-RS"/>
        </w:rPr>
      </w:pPr>
      <w:r w:rsidRPr="001754FC">
        <w:rPr>
          <w:lang w:val="sr-Cyrl-RS"/>
        </w:rPr>
        <w:t xml:space="preserve">Као резултат процеса скрининга, Европска комисија је </w:t>
      </w:r>
      <w:r w:rsidR="000E2303" w:rsidRPr="001754FC">
        <w:rPr>
          <w:lang w:val="sr-Cyrl-RS"/>
        </w:rPr>
        <w:t xml:space="preserve">објавила </w:t>
      </w:r>
      <w:r w:rsidRPr="001754FC">
        <w:rPr>
          <w:lang w:val="sr-Cyrl-RS"/>
        </w:rPr>
        <w:t>Извештај о скринингу</w:t>
      </w:r>
      <w:r w:rsidR="00DE2A25" w:rsidRPr="001754FC">
        <w:rPr>
          <w:lang w:val="sr-Cyrl-RS"/>
        </w:rPr>
        <w:t xml:space="preserve"> за Републику Србију у Поглављу 22 (у даљем тексту: Извештај о скринингу)</w:t>
      </w:r>
      <w:r w:rsidRPr="001754FC">
        <w:rPr>
          <w:lang w:val="sr-Cyrl-RS"/>
        </w:rPr>
        <w:t xml:space="preserve"> у ком препоручује да се као мерило за отварање поглавља изради детаљан Акциони план у ком ће се одредити јасни циљеви и временс</w:t>
      </w:r>
      <w:r w:rsidR="00D66058" w:rsidRPr="001754FC">
        <w:rPr>
          <w:lang w:val="sr-Cyrl-RS"/>
        </w:rPr>
        <w:t xml:space="preserve">ки оквир за испуњавање захтева </w:t>
      </w:r>
      <w:r w:rsidR="00691461" w:rsidRPr="001754FC">
        <w:rPr>
          <w:lang w:val="sr-Cyrl-RS"/>
        </w:rPr>
        <w:t>к</w:t>
      </w:r>
      <w:r w:rsidRPr="001754FC">
        <w:rPr>
          <w:lang w:val="sr-Cyrl-RS"/>
        </w:rPr>
        <w:t>охезионе политике ЕУ</w:t>
      </w:r>
      <w:r w:rsidR="000E2303" w:rsidRPr="001754FC">
        <w:rPr>
          <w:lang w:val="sr-Cyrl-RS"/>
        </w:rPr>
        <w:t xml:space="preserve"> у Србији</w:t>
      </w:r>
      <w:r w:rsidRPr="001754FC">
        <w:rPr>
          <w:lang w:val="sr-Cyrl-RS"/>
        </w:rPr>
        <w:t>.</w:t>
      </w:r>
    </w:p>
    <w:p w14:paraId="2C55AECE" w14:textId="77777777" w:rsidR="00812157" w:rsidRPr="001754FC" w:rsidRDefault="00812157" w:rsidP="00836B7B">
      <w:pPr>
        <w:pStyle w:val="Default"/>
        <w:shd w:val="clear" w:color="auto" w:fill="FFFFFF"/>
        <w:spacing w:line="276" w:lineRule="auto"/>
        <w:jc w:val="both"/>
        <w:rPr>
          <w:lang w:val="sr-Cyrl-RS"/>
        </w:rPr>
      </w:pPr>
    </w:p>
    <w:p w14:paraId="6E1FE29C" w14:textId="201FCB86" w:rsidR="00812157" w:rsidRPr="001754FC" w:rsidRDefault="00812157" w:rsidP="00836B7B">
      <w:pPr>
        <w:pStyle w:val="Default"/>
        <w:shd w:val="clear" w:color="auto" w:fill="FFFFFF"/>
        <w:spacing w:line="276" w:lineRule="auto"/>
        <w:jc w:val="both"/>
        <w:rPr>
          <w:lang w:val="sr-Cyrl-RS"/>
        </w:rPr>
      </w:pPr>
      <w:r w:rsidRPr="001754FC">
        <w:rPr>
          <w:lang w:val="sr-Cyrl-RS"/>
        </w:rPr>
        <w:t>В</w:t>
      </w:r>
      <w:r w:rsidR="000E2303" w:rsidRPr="001754FC">
        <w:rPr>
          <w:lang w:val="sr-Cyrl-RS"/>
        </w:rPr>
        <w:t xml:space="preserve">лада Републике Србије </w:t>
      </w:r>
      <w:r w:rsidRPr="001754FC">
        <w:rPr>
          <w:lang w:val="sr-Cyrl-RS"/>
        </w:rPr>
        <w:t>(у даљем тексту: Влада) је</w:t>
      </w:r>
      <w:r w:rsidR="000E2303" w:rsidRPr="001754FC">
        <w:rPr>
          <w:lang w:val="sr-Cyrl-RS"/>
        </w:rPr>
        <w:t xml:space="preserve"> на седници одржаној</w:t>
      </w:r>
      <w:r w:rsidRPr="001754FC">
        <w:rPr>
          <w:lang w:val="sr-Cyrl-RS"/>
        </w:rPr>
        <w:t xml:space="preserve"> </w:t>
      </w:r>
      <w:r w:rsidR="00B34128" w:rsidRPr="001754FC">
        <w:rPr>
          <w:lang w:val="sr-Cyrl-RS"/>
        </w:rPr>
        <w:t>4.</w:t>
      </w:r>
      <w:r w:rsidR="000E2303" w:rsidRPr="001754FC">
        <w:rPr>
          <w:lang w:val="sr-Cyrl-RS"/>
        </w:rPr>
        <w:t xml:space="preserve"> априла 2019. године </w:t>
      </w:r>
      <w:r w:rsidRPr="001754FC">
        <w:rPr>
          <w:lang w:val="sr-Cyrl-RS"/>
        </w:rPr>
        <w:t>усвојила</w:t>
      </w:r>
      <w:r w:rsidR="000E2303" w:rsidRPr="001754FC">
        <w:rPr>
          <w:lang w:val="sr-Cyrl-RS"/>
        </w:rPr>
        <w:t xml:space="preserve"> Акциони план за </w:t>
      </w:r>
      <w:r w:rsidR="00B34128" w:rsidRPr="001754FC">
        <w:rPr>
          <w:lang w:val="sr-Cyrl-RS"/>
        </w:rPr>
        <w:t xml:space="preserve">преговарачко Поглавље 22 – Регионална политика и координација структурних инструмената у оквиру приступних преговора Републике Србије са Европском унијом  </w:t>
      </w:r>
      <w:r w:rsidR="00E44D52" w:rsidRPr="001754FC">
        <w:rPr>
          <w:lang w:val="sr-Cyrl-RS"/>
        </w:rPr>
        <w:t xml:space="preserve">за </w:t>
      </w:r>
      <w:r w:rsidR="000E2303" w:rsidRPr="001754FC">
        <w:rPr>
          <w:lang w:val="sr-Cyrl-RS"/>
        </w:rPr>
        <w:t>испу</w:t>
      </w:r>
      <w:r w:rsidRPr="001754FC">
        <w:rPr>
          <w:lang w:val="sr-Cyrl-RS"/>
        </w:rPr>
        <w:t xml:space="preserve">њавање захтева у области </w:t>
      </w:r>
      <w:r w:rsidR="00691461" w:rsidRPr="001754FC">
        <w:rPr>
          <w:lang w:val="sr-Cyrl-RS"/>
        </w:rPr>
        <w:t>к</w:t>
      </w:r>
      <w:r w:rsidRPr="001754FC">
        <w:rPr>
          <w:lang w:val="sr-Cyrl-RS"/>
        </w:rPr>
        <w:t xml:space="preserve">охезионе политике Европске уније – Поглавље 22 (у даљем тексту: АП).  </w:t>
      </w:r>
    </w:p>
    <w:p w14:paraId="58456957" w14:textId="77777777" w:rsidR="00812157" w:rsidRPr="001754FC" w:rsidRDefault="00812157" w:rsidP="00836B7B">
      <w:pPr>
        <w:pStyle w:val="Default"/>
        <w:shd w:val="clear" w:color="auto" w:fill="FFFFFF"/>
        <w:spacing w:line="276" w:lineRule="auto"/>
        <w:jc w:val="both"/>
        <w:rPr>
          <w:lang w:val="sr-Cyrl-RS"/>
        </w:rPr>
      </w:pPr>
    </w:p>
    <w:p w14:paraId="6F6FAB87" w14:textId="7B2D5371" w:rsidR="00525C3F" w:rsidRPr="001754FC" w:rsidRDefault="00812157" w:rsidP="00836B7B">
      <w:pPr>
        <w:pStyle w:val="Default"/>
        <w:shd w:val="clear" w:color="auto" w:fill="FFFFFF"/>
        <w:spacing w:line="276" w:lineRule="auto"/>
        <w:jc w:val="both"/>
        <w:rPr>
          <w:lang w:val="sr-Cyrl-RS"/>
        </w:rPr>
      </w:pPr>
      <w:r w:rsidRPr="001754FC">
        <w:rPr>
          <w:lang w:val="sr-Cyrl-RS"/>
        </w:rPr>
        <w:t>АП предвиђа мере за испуњав</w:t>
      </w:r>
      <w:r w:rsidR="00957E9C" w:rsidRPr="001754FC">
        <w:rPr>
          <w:lang w:val="sr-Cyrl-RS"/>
        </w:rPr>
        <w:t xml:space="preserve">ање кључних предуслова/захтева </w:t>
      </w:r>
      <w:r w:rsidR="00691461" w:rsidRPr="001754FC">
        <w:rPr>
          <w:lang w:val="sr-Cyrl-RS"/>
        </w:rPr>
        <w:t>к</w:t>
      </w:r>
      <w:r w:rsidR="00082DB8" w:rsidRPr="001754FC">
        <w:rPr>
          <w:lang w:val="sr-Cyrl-RS"/>
        </w:rPr>
        <w:t>охезионе</w:t>
      </w:r>
      <w:r w:rsidRPr="001754FC">
        <w:rPr>
          <w:lang w:val="sr-Cyrl-RS"/>
        </w:rPr>
        <w:t xml:space="preserve"> политике неопходних у</w:t>
      </w:r>
      <w:r w:rsidR="00D66058" w:rsidRPr="001754FC">
        <w:rPr>
          <w:lang w:val="sr-Cyrl-RS"/>
        </w:rPr>
        <w:t xml:space="preserve"> припреми Србије за </w:t>
      </w:r>
      <w:r w:rsidR="00D42792" w:rsidRPr="001754FC">
        <w:rPr>
          <w:lang w:val="sr-Cyrl-RS"/>
        </w:rPr>
        <w:t xml:space="preserve">приступање ЕУ и </w:t>
      </w:r>
      <w:r w:rsidR="00D66058" w:rsidRPr="001754FC">
        <w:rPr>
          <w:lang w:val="sr-Cyrl-RS"/>
        </w:rPr>
        <w:t xml:space="preserve">спровођење </w:t>
      </w:r>
      <w:r w:rsidR="00691461" w:rsidRPr="001754FC">
        <w:rPr>
          <w:lang w:val="sr-Cyrl-RS"/>
        </w:rPr>
        <w:t>к</w:t>
      </w:r>
      <w:r w:rsidRPr="001754FC">
        <w:rPr>
          <w:lang w:val="sr-Cyrl-RS"/>
        </w:rPr>
        <w:t xml:space="preserve">охезионе политике </w:t>
      </w:r>
      <w:r w:rsidR="00D42792" w:rsidRPr="001754FC">
        <w:rPr>
          <w:lang w:val="sr-Cyrl-RS"/>
        </w:rPr>
        <w:t xml:space="preserve">након дана </w:t>
      </w:r>
      <w:r w:rsidR="00082DB8" w:rsidRPr="001754FC">
        <w:rPr>
          <w:lang w:val="sr-Cyrl-RS"/>
        </w:rPr>
        <w:t>приступања</w:t>
      </w:r>
      <w:r w:rsidR="00D42792" w:rsidRPr="001754FC">
        <w:rPr>
          <w:lang w:val="sr-Cyrl-RS"/>
        </w:rPr>
        <w:t xml:space="preserve"> </w:t>
      </w:r>
      <w:r w:rsidRPr="001754FC">
        <w:rPr>
          <w:lang w:val="sr-Cyrl-RS"/>
        </w:rPr>
        <w:t>ЕУ.</w:t>
      </w:r>
    </w:p>
    <w:p w14:paraId="07810445" w14:textId="71B87FEE" w:rsidR="00566CC9" w:rsidRPr="001754FC" w:rsidRDefault="00566CC9" w:rsidP="00836B7B">
      <w:pPr>
        <w:pStyle w:val="Default"/>
        <w:shd w:val="clear" w:color="auto" w:fill="FFFFFF"/>
        <w:spacing w:before="240" w:after="240" w:line="276" w:lineRule="auto"/>
        <w:jc w:val="both"/>
        <w:rPr>
          <w:lang w:val="sr-Cyrl-RS"/>
        </w:rPr>
      </w:pPr>
      <w:r w:rsidRPr="001754FC">
        <w:rPr>
          <w:lang w:val="sr-Cyrl-RS"/>
        </w:rPr>
        <w:t xml:space="preserve">Годишњи извештај Европске комисије о напретку Србије за </w:t>
      </w:r>
      <w:r w:rsidR="00013C95" w:rsidRPr="001754FC">
        <w:rPr>
          <w:lang w:val="sr-Cyrl-RS"/>
        </w:rPr>
        <w:t>2023.</w:t>
      </w:r>
      <w:r w:rsidR="00667063" w:rsidRPr="001754FC">
        <w:rPr>
          <w:lang w:val="sr-Cyrl-RS"/>
        </w:rPr>
        <w:t xml:space="preserve"> годину</w:t>
      </w:r>
      <w:r w:rsidR="00013C95" w:rsidRPr="001754FC">
        <w:rPr>
          <w:lang w:val="sr-Cyrl-RS"/>
        </w:rPr>
        <w:t xml:space="preserve"> наводи да Србија још није усвојила законодавни оквир за </w:t>
      </w:r>
      <w:r w:rsidR="00691461" w:rsidRPr="001754FC">
        <w:rPr>
          <w:lang w:val="sr-Cyrl-RS"/>
        </w:rPr>
        <w:t>к</w:t>
      </w:r>
      <w:r w:rsidR="00013C95" w:rsidRPr="001754FC">
        <w:rPr>
          <w:lang w:val="sr-Cyrl-RS"/>
        </w:rPr>
        <w:t xml:space="preserve">охезиону политику и констатује да „Србија тек треба да усвоји </w:t>
      </w:r>
      <w:r w:rsidR="00013C95" w:rsidRPr="001754FC">
        <w:rPr>
          <w:b/>
          <w:bCs/>
          <w:lang w:val="sr-Cyrl-RS"/>
        </w:rPr>
        <w:t xml:space="preserve">правни оквир </w:t>
      </w:r>
      <w:r w:rsidR="00013C95" w:rsidRPr="001754FC">
        <w:rPr>
          <w:lang w:val="sr-Cyrl-RS"/>
        </w:rPr>
        <w:t>за кохезиону политику</w:t>
      </w:r>
      <w:r w:rsidR="00786045" w:rsidRPr="001754FC">
        <w:rPr>
          <w:lang w:val="sr-Cyrl-RS"/>
        </w:rPr>
        <w:t>. Рад на Закону о кохезионој политици је у одмаклој фази</w:t>
      </w:r>
      <w:r w:rsidR="00013C95" w:rsidRPr="001754FC">
        <w:rPr>
          <w:lang w:val="sr-Cyrl-RS"/>
        </w:rPr>
        <w:t>“.</w:t>
      </w:r>
      <w:r w:rsidR="00013C95" w:rsidRPr="001754FC">
        <w:rPr>
          <w:rStyle w:val="FootnoteReference"/>
          <w:lang w:val="sr-Cyrl-RS"/>
        </w:rPr>
        <w:footnoteReference w:id="5"/>
      </w:r>
    </w:p>
    <w:p w14:paraId="771345B8" w14:textId="74D16E89" w:rsidR="00195A96" w:rsidRPr="001754FC" w:rsidRDefault="00525C3F" w:rsidP="00836B7B">
      <w:pPr>
        <w:pStyle w:val="Default"/>
        <w:shd w:val="clear" w:color="auto" w:fill="FFFFFF"/>
        <w:spacing w:line="276" w:lineRule="auto"/>
        <w:jc w:val="both"/>
        <w:rPr>
          <w:lang w:val="sr-Cyrl-RS"/>
        </w:rPr>
      </w:pPr>
      <w:r w:rsidRPr="001754FC">
        <w:rPr>
          <w:lang w:val="sr-Cyrl-RS"/>
        </w:rPr>
        <w:t xml:space="preserve">Мером 1.1 АП предвиђено је успостављање </w:t>
      </w:r>
      <w:r w:rsidR="00566CC9" w:rsidRPr="001754FC">
        <w:rPr>
          <w:lang w:val="sr-Cyrl-RS"/>
        </w:rPr>
        <w:t xml:space="preserve">законодавног оквира за увођење </w:t>
      </w:r>
      <w:r w:rsidR="00691461" w:rsidRPr="001754FC">
        <w:rPr>
          <w:lang w:val="sr-Cyrl-RS"/>
        </w:rPr>
        <w:t>к</w:t>
      </w:r>
      <w:r w:rsidRPr="001754FC">
        <w:rPr>
          <w:lang w:val="sr-Cyrl-RS"/>
        </w:rPr>
        <w:t xml:space="preserve">охезионе политике Европске </w:t>
      </w:r>
      <w:r w:rsidR="00566CC9" w:rsidRPr="001754FC">
        <w:rPr>
          <w:lang w:val="sr-Cyrl-RS"/>
        </w:rPr>
        <w:t>уније којим би се</w:t>
      </w:r>
      <w:r w:rsidRPr="001754FC">
        <w:rPr>
          <w:lang w:val="sr-Cyrl-RS"/>
        </w:rPr>
        <w:t xml:space="preserve"> „осигурало увођење циљева и захтева </w:t>
      </w:r>
      <w:r w:rsidR="00691461" w:rsidRPr="001754FC">
        <w:rPr>
          <w:lang w:val="sr-Cyrl-RS"/>
        </w:rPr>
        <w:t>к</w:t>
      </w:r>
      <w:r w:rsidR="00D91D26" w:rsidRPr="001754FC">
        <w:rPr>
          <w:lang w:val="sr-Cyrl-RS"/>
        </w:rPr>
        <w:t>охезионе</w:t>
      </w:r>
      <w:r w:rsidRPr="001754FC">
        <w:rPr>
          <w:lang w:val="sr-Cyrl-RS"/>
        </w:rPr>
        <w:t xml:space="preserve"> политике ЕУ предвиђених члановима 174. и 175. Уговора о </w:t>
      </w:r>
      <w:r w:rsidR="00957E9C" w:rsidRPr="001754FC">
        <w:rPr>
          <w:lang w:val="sr-Cyrl-RS"/>
        </w:rPr>
        <w:t>функционисању</w:t>
      </w:r>
      <w:r w:rsidRPr="001754FC">
        <w:rPr>
          <w:lang w:val="sr-Cyrl-RS"/>
        </w:rPr>
        <w:t xml:space="preserve"> ЕУ у правни оквир Републике Србије“</w:t>
      </w:r>
      <w:r w:rsidR="00D91D26" w:rsidRPr="001754FC">
        <w:rPr>
          <w:rStyle w:val="FootnoteReference"/>
          <w:lang w:val="sr-Cyrl-RS"/>
        </w:rPr>
        <w:footnoteReference w:id="6"/>
      </w:r>
      <w:r w:rsidRPr="001754FC">
        <w:rPr>
          <w:lang w:val="sr-Cyrl-RS"/>
        </w:rPr>
        <w:t>.</w:t>
      </w:r>
    </w:p>
    <w:p w14:paraId="42B3D99C" w14:textId="218A6F83" w:rsidR="008519C6" w:rsidRPr="001754FC" w:rsidRDefault="00663B9C" w:rsidP="00836B7B">
      <w:pPr>
        <w:pStyle w:val="Default"/>
        <w:shd w:val="clear" w:color="auto" w:fill="FFFFFF"/>
        <w:spacing w:before="240" w:line="276" w:lineRule="auto"/>
        <w:jc w:val="both"/>
        <w:rPr>
          <w:color w:val="000000" w:themeColor="text1"/>
          <w:lang w:val="sr-Cyrl-RS"/>
        </w:rPr>
      </w:pPr>
      <w:r w:rsidRPr="001754FC">
        <w:rPr>
          <w:color w:val="000000" w:themeColor="text1"/>
          <w:lang w:val="sr-Cyrl-RS"/>
        </w:rPr>
        <w:t>Национални програм за усвајање правних тековина Европске уније (НПАА) 2022-2025, чија ревидирана верзија је усвојена 21. јула 2022. године, предвиђа као меру усвајање Закона о систему за управљање фондовима кохезионе политике у Републици Србији у четвртом кварталу 2022. године.</w:t>
      </w:r>
    </w:p>
    <w:p w14:paraId="7D8E8247" w14:textId="6F7CAE51" w:rsidR="00525C3F" w:rsidRPr="001754FC" w:rsidRDefault="008973AD" w:rsidP="00836B7B">
      <w:pPr>
        <w:pStyle w:val="Default"/>
        <w:shd w:val="clear" w:color="auto" w:fill="FFFFFF"/>
        <w:spacing w:before="240" w:line="276" w:lineRule="auto"/>
        <w:jc w:val="both"/>
        <w:rPr>
          <w:lang w:val="sr-Cyrl-RS"/>
        </w:rPr>
      </w:pPr>
      <w:r w:rsidRPr="001754FC">
        <w:rPr>
          <w:lang w:val="sr-Cyrl-RS"/>
        </w:rPr>
        <w:t>Имајући у виду претходно наведено,</w:t>
      </w:r>
      <w:r w:rsidR="000E2303" w:rsidRPr="001754FC">
        <w:rPr>
          <w:lang w:val="sr-Cyrl-RS"/>
        </w:rPr>
        <w:t xml:space="preserve"> неопходно је доношење закона којим ће се уредити</w:t>
      </w:r>
      <w:r w:rsidRPr="001754FC">
        <w:rPr>
          <w:lang w:val="sr-Cyrl-RS"/>
        </w:rPr>
        <w:t xml:space="preserve"> стратешки оквир и процес програмирања </w:t>
      </w:r>
      <w:r w:rsidR="00691461" w:rsidRPr="001754FC">
        <w:rPr>
          <w:lang w:val="sr-Cyrl-RS"/>
        </w:rPr>
        <w:t>к</w:t>
      </w:r>
      <w:r w:rsidRPr="001754FC">
        <w:rPr>
          <w:lang w:val="sr-Cyrl-RS"/>
        </w:rPr>
        <w:t xml:space="preserve">охезионе политике, успостављање система управљања и контроле спровођења програма </w:t>
      </w:r>
      <w:r w:rsidR="00691461" w:rsidRPr="001754FC">
        <w:rPr>
          <w:lang w:val="sr-Cyrl-RS"/>
        </w:rPr>
        <w:t>к</w:t>
      </w:r>
      <w:r w:rsidRPr="001754FC">
        <w:rPr>
          <w:lang w:val="sr-Cyrl-RS"/>
        </w:rPr>
        <w:t xml:space="preserve">охезионе политике, послови програмских органа, праћење, вредновање, обавештавање и видљивост програма </w:t>
      </w:r>
      <w:r w:rsidR="00691461" w:rsidRPr="001754FC">
        <w:rPr>
          <w:lang w:val="sr-Cyrl-RS"/>
        </w:rPr>
        <w:t>к</w:t>
      </w:r>
      <w:r w:rsidRPr="001754FC">
        <w:rPr>
          <w:lang w:val="sr-Cyrl-RS"/>
        </w:rPr>
        <w:t xml:space="preserve">охезионе политике, јачање капацитета за спровођење фондова </w:t>
      </w:r>
      <w:r w:rsidR="00691461" w:rsidRPr="001754FC">
        <w:rPr>
          <w:lang w:val="sr-Cyrl-RS"/>
        </w:rPr>
        <w:t>к</w:t>
      </w:r>
      <w:r w:rsidRPr="001754FC">
        <w:rPr>
          <w:lang w:val="sr-Cyrl-RS"/>
        </w:rPr>
        <w:t>охезионе политике и друга питања од значаја за правилно и законито спровођење програма охезионе политике у Србији.</w:t>
      </w:r>
    </w:p>
    <w:p w14:paraId="06613337" w14:textId="77777777" w:rsidR="00BB7B43" w:rsidRPr="001754FC" w:rsidRDefault="00BB7B43" w:rsidP="00836B7B">
      <w:pPr>
        <w:pStyle w:val="Normal1"/>
        <w:shd w:val="clear" w:color="auto" w:fill="FFFFFF"/>
        <w:spacing w:line="276" w:lineRule="auto"/>
        <w:jc w:val="both"/>
        <w:rPr>
          <w:color w:val="000000"/>
          <w:lang w:val="sr-Cyrl-RS"/>
        </w:rPr>
      </w:pPr>
      <w:r w:rsidRPr="001754FC">
        <w:rPr>
          <w:color w:val="000000"/>
          <w:lang w:val="sr-Cyrl-RS"/>
        </w:rPr>
        <w:t>- Проблем који Закон треба да реши</w:t>
      </w:r>
    </w:p>
    <w:p w14:paraId="05821B47" w14:textId="1C434D23" w:rsidR="00A43215" w:rsidRPr="001754FC" w:rsidRDefault="00A43215" w:rsidP="00836B7B">
      <w:pPr>
        <w:pStyle w:val="Default"/>
        <w:shd w:val="clear" w:color="auto" w:fill="FFFFFF"/>
        <w:spacing w:line="276" w:lineRule="auto"/>
        <w:jc w:val="both"/>
        <w:rPr>
          <w:lang w:val="sr-Cyrl-RS"/>
        </w:rPr>
      </w:pPr>
      <w:r w:rsidRPr="001754FC">
        <w:rPr>
          <w:lang w:val="sr-Cyrl-RS"/>
        </w:rPr>
        <w:t xml:space="preserve">Годишњи извештај Европске комисије указује да </w:t>
      </w:r>
      <w:r w:rsidR="0007530F" w:rsidRPr="001754FC">
        <w:rPr>
          <w:lang w:val="sr-Cyrl-RS"/>
        </w:rPr>
        <w:t xml:space="preserve">је </w:t>
      </w:r>
      <w:r w:rsidRPr="001754FC">
        <w:rPr>
          <w:lang w:val="sr-Cyrl-RS"/>
        </w:rPr>
        <w:t>„</w:t>
      </w:r>
      <w:r w:rsidR="0007530F" w:rsidRPr="001754FC">
        <w:rPr>
          <w:lang w:val="sr-Cyrl-RS"/>
        </w:rPr>
        <w:t>остварен напредак у погледу институционалног оквира за кохезиону политику. Вишегодишњим оперативним програмима у оквиру Инструмента за претприступну помоћ (ИПА III) се утврђују институције и тела која ће управљати и спроводити такве програме. Очекује се постизање континуитета између таквих институција и тела и оних које ће бити задужене за структурне инструменте након приступања. Србија би требало да се фокусира на развој капацитета ових институција и тела с обзиром на њихову будућу улогу у кохезионој политици.</w:t>
      </w:r>
      <w:r w:rsidRPr="001754FC">
        <w:rPr>
          <w:lang w:val="sr-Cyrl-RS"/>
        </w:rPr>
        <w:t>“</w:t>
      </w:r>
      <w:r w:rsidR="00853DAF" w:rsidRPr="001754FC">
        <w:rPr>
          <w:rStyle w:val="FootnoteReference"/>
          <w:lang w:val="sr-Cyrl-RS"/>
        </w:rPr>
        <w:footnoteReference w:id="7"/>
      </w:r>
      <w:r w:rsidRPr="001754FC">
        <w:rPr>
          <w:lang w:val="sr-Cyrl-RS"/>
        </w:rPr>
        <w:t xml:space="preserve"> и да „тек</w:t>
      </w:r>
      <w:r w:rsidR="00853DAF" w:rsidRPr="001754FC">
        <w:rPr>
          <w:lang w:val="sr-Cyrl-RS"/>
        </w:rPr>
        <w:t xml:space="preserve"> треба да усвоји правни оквир</w:t>
      </w:r>
      <w:r w:rsidR="000F72B4" w:rsidRPr="001754FC">
        <w:rPr>
          <w:lang w:val="sr-Cyrl-RS"/>
        </w:rPr>
        <w:t xml:space="preserve"> </w:t>
      </w:r>
      <w:r w:rsidR="0007530F" w:rsidRPr="008141DE">
        <w:rPr>
          <w:lang w:val="sr-Cyrl-RS"/>
        </w:rPr>
        <w:t>за кохезиону политику</w:t>
      </w:r>
      <w:r w:rsidR="00853DAF" w:rsidRPr="001754FC">
        <w:rPr>
          <w:lang w:val="sr-Cyrl-RS"/>
        </w:rPr>
        <w:t>“</w:t>
      </w:r>
      <w:r w:rsidR="00853DAF" w:rsidRPr="001754FC">
        <w:rPr>
          <w:rStyle w:val="FootnoteReference"/>
          <w:lang w:val="sr-Cyrl-RS"/>
        </w:rPr>
        <w:footnoteReference w:id="8"/>
      </w:r>
      <w:r w:rsidRPr="001754FC">
        <w:rPr>
          <w:lang w:val="sr-Cyrl-RS"/>
        </w:rPr>
        <w:t>.</w:t>
      </w:r>
    </w:p>
    <w:p w14:paraId="6FE2731D" w14:textId="77777777" w:rsidR="00A43215" w:rsidRPr="001754FC" w:rsidRDefault="00A43215" w:rsidP="00836B7B">
      <w:pPr>
        <w:pStyle w:val="Default"/>
        <w:shd w:val="clear" w:color="auto" w:fill="FFFFFF"/>
        <w:spacing w:line="276" w:lineRule="auto"/>
        <w:jc w:val="both"/>
        <w:rPr>
          <w:lang w:val="sr-Cyrl-RS"/>
        </w:rPr>
      </w:pPr>
    </w:p>
    <w:p w14:paraId="3F90D725" w14:textId="0B1AF0A2" w:rsidR="00631D14" w:rsidRPr="001754FC" w:rsidRDefault="001203E4" w:rsidP="00836B7B">
      <w:pPr>
        <w:pStyle w:val="Default"/>
        <w:shd w:val="clear" w:color="auto" w:fill="FFFFFF"/>
        <w:spacing w:line="276" w:lineRule="auto"/>
        <w:jc w:val="both"/>
        <w:rPr>
          <w:lang w:val="sr-Cyrl-RS"/>
        </w:rPr>
      </w:pPr>
      <w:r w:rsidRPr="001754FC">
        <w:rPr>
          <w:lang w:val="sr-Cyrl-RS"/>
        </w:rPr>
        <w:t xml:space="preserve">Кохезиона политика ЕУ се спроводи кроз </w:t>
      </w:r>
      <w:r w:rsidR="00631D14" w:rsidRPr="001754FC">
        <w:rPr>
          <w:lang w:val="sr-Cyrl-RS"/>
        </w:rPr>
        <w:t>програмирање и фин</w:t>
      </w:r>
      <w:r w:rsidR="00093909" w:rsidRPr="001754FC">
        <w:rPr>
          <w:lang w:val="sr-Cyrl-RS"/>
        </w:rPr>
        <w:t>а</w:t>
      </w:r>
      <w:r w:rsidR="00631D14" w:rsidRPr="001754FC">
        <w:rPr>
          <w:lang w:val="sr-Cyrl-RS"/>
        </w:rPr>
        <w:t>нсијску подршку</w:t>
      </w:r>
      <w:r w:rsidRPr="001754FC">
        <w:rPr>
          <w:lang w:val="sr-Cyrl-RS"/>
        </w:rPr>
        <w:t xml:space="preserve"> из </w:t>
      </w:r>
      <w:r w:rsidR="00631D14" w:rsidRPr="001754FC">
        <w:rPr>
          <w:lang w:val="sr-Cyrl-RS"/>
        </w:rPr>
        <w:t>фондова</w:t>
      </w:r>
      <w:r w:rsidR="00B34128" w:rsidRPr="001754FC">
        <w:rPr>
          <w:lang w:val="sr-Cyrl-RS"/>
        </w:rPr>
        <w:t xml:space="preserve"> </w:t>
      </w:r>
      <w:r w:rsidR="00691461" w:rsidRPr="001754FC">
        <w:rPr>
          <w:lang w:val="sr-Cyrl-RS"/>
        </w:rPr>
        <w:t>к</w:t>
      </w:r>
      <w:r w:rsidR="00B34128" w:rsidRPr="001754FC">
        <w:rPr>
          <w:lang w:val="sr-Cyrl-RS"/>
        </w:rPr>
        <w:t>охезионе политике</w:t>
      </w:r>
      <w:r w:rsidR="00631D14" w:rsidRPr="001754FC">
        <w:rPr>
          <w:lang w:val="sr-Cyrl-RS"/>
        </w:rPr>
        <w:t>.</w:t>
      </w:r>
    </w:p>
    <w:p w14:paraId="6AD0CBFE" w14:textId="77777777" w:rsidR="00631D14" w:rsidRPr="001754FC" w:rsidRDefault="00631D14" w:rsidP="00836B7B">
      <w:pPr>
        <w:pStyle w:val="Default"/>
        <w:shd w:val="clear" w:color="auto" w:fill="FFFFFF"/>
        <w:spacing w:line="276" w:lineRule="auto"/>
        <w:jc w:val="both"/>
        <w:rPr>
          <w:lang w:val="sr-Cyrl-RS"/>
        </w:rPr>
      </w:pPr>
    </w:p>
    <w:p w14:paraId="0DEE6C1B" w14:textId="1F767024" w:rsidR="00631D14" w:rsidRPr="001754FC" w:rsidRDefault="00631D14" w:rsidP="00836B7B">
      <w:pPr>
        <w:pStyle w:val="Default"/>
        <w:shd w:val="clear" w:color="auto" w:fill="FFFFFF"/>
        <w:spacing w:line="276" w:lineRule="auto"/>
        <w:jc w:val="both"/>
        <w:rPr>
          <w:lang w:val="sr-Cyrl-RS"/>
        </w:rPr>
      </w:pPr>
      <w:r w:rsidRPr="001754FC">
        <w:rPr>
          <w:lang w:val="sr-Cyrl-RS"/>
        </w:rPr>
        <w:t>Према подацима Европске комисије, за период 2014-2020, Бугарск</w:t>
      </w:r>
      <w:r w:rsidR="001D2847" w:rsidRPr="001754FC">
        <w:rPr>
          <w:lang w:val="sr-Cyrl-RS"/>
        </w:rPr>
        <w:t>ој</w:t>
      </w:r>
      <w:r w:rsidRPr="001754FC">
        <w:rPr>
          <w:lang w:val="sr-Cyrl-RS"/>
        </w:rPr>
        <w:t>, као држав</w:t>
      </w:r>
      <w:r w:rsidR="00093909" w:rsidRPr="001754FC">
        <w:rPr>
          <w:lang w:val="sr-Cyrl-RS"/>
        </w:rPr>
        <w:t>и</w:t>
      </w:r>
      <w:r w:rsidRPr="001754FC">
        <w:rPr>
          <w:lang w:val="sr-Cyrl-RS"/>
        </w:rPr>
        <w:t xml:space="preserve"> сличне величине</w:t>
      </w:r>
      <w:r w:rsidR="009F4FCA" w:rsidRPr="001754FC">
        <w:rPr>
          <w:lang w:val="sr-Cyrl-RS"/>
        </w:rPr>
        <w:t xml:space="preserve">, </w:t>
      </w:r>
      <w:r w:rsidRPr="001754FC">
        <w:rPr>
          <w:lang w:val="sr-Cyrl-RS"/>
        </w:rPr>
        <w:t xml:space="preserve">са приближним бројем становника као Србија </w:t>
      </w:r>
      <w:r w:rsidR="0074178C" w:rsidRPr="001754FC">
        <w:rPr>
          <w:lang w:val="sr-Cyrl-RS"/>
        </w:rPr>
        <w:t xml:space="preserve">и БДП </w:t>
      </w:r>
      <w:r w:rsidR="009F4FCA" w:rsidRPr="001754FC">
        <w:rPr>
          <w:lang w:val="sr-Cyrl-RS"/>
        </w:rPr>
        <w:t>2014</w:t>
      </w:r>
      <w:r w:rsidR="0074178C" w:rsidRPr="001754FC">
        <w:rPr>
          <w:lang w:val="sr-Cyrl-RS"/>
        </w:rPr>
        <w:t>.</w:t>
      </w:r>
      <w:r w:rsidR="009F4FCA" w:rsidRPr="001754FC">
        <w:rPr>
          <w:lang w:val="sr-Cyrl-RS"/>
        </w:rPr>
        <w:t xml:space="preserve"> </w:t>
      </w:r>
      <w:r w:rsidR="0074178C" w:rsidRPr="001754FC">
        <w:rPr>
          <w:lang w:val="sr-Cyrl-RS"/>
        </w:rPr>
        <w:t>године</w:t>
      </w:r>
      <w:r w:rsidR="009F4FCA" w:rsidRPr="001754FC">
        <w:rPr>
          <w:lang w:val="sr-Cyrl-RS"/>
        </w:rPr>
        <w:t xml:space="preserve"> упоредивим са данашњим БДП</w:t>
      </w:r>
      <w:r w:rsidR="004770F7" w:rsidRPr="001754FC">
        <w:rPr>
          <w:lang w:val="sr-Cyrl-RS"/>
        </w:rPr>
        <w:t xml:space="preserve"> Србије</w:t>
      </w:r>
      <w:r w:rsidR="0074178C" w:rsidRPr="001754FC">
        <w:rPr>
          <w:lang w:val="sr-Cyrl-RS"/>
        </w:rPr>
        <w:t xml:space="preserve">, </w:t>
      </w:r>
      <w:r w:rsidR="009F4FCA" w:rsidRPr="001754FC">
        <w:rPr>
          <w:lang w:val="sr-Cyrl-RS"/>
        </w:rPr>
        <w:t xml:space="preserve">су </w:t>
      </w:r>
      <w:r w:rsidR="001D2847" w:rsidRPr="001754FC">
        <w:rPr>
          <w:lang w:val="sr-Cyrl-RS"/>
        </w:rPr>
        <w:t xml:space="preserve">у буџету Уније за </w:t>
      </w:r>
      <w:r w:rsidR="00691461" w:rsidRPr="001754FC">
        <w:rPr>
          <w:lang w:val="sr-Cyrl-RS"/>
        </w:rPr>
        <w:t>к</w:t>
      </w:r>
      <w:r w:rsidR="001D2847" w:rsidRPr="001754FC">
        <w:rPr>
          <w:lang w:val="sr-Cyrl-RS"/>
        </w:rPr>
        <w:t>охезиону политику алоцирани</w:t>
      </w:r>
      <w:r w:rsidRPr="001754FC">
        <w:rPr>
          <w:lang w:val="sr-Cyrl-RS"/>
        </w:rPr>
        <w:t xml:space="preserve"> следећ</w:t>
      </w:r>
      <w:r w:rsidR="009F4FCA" w:rsidRPr="001754FC">
        <w:rPr>
          <w:lang w:val="sr-Cyrl-RS"/>
        </w:rPr>
        <w:t>и</w:t>
      </w:r>
      <w:r w:rsidRPr="001754FC">
        <w:rPr>
          <w:lang w:val="sr-Cyrl-RS"/>
        </w:rPr>
        <w:t xml:space="preserve"> износ</w:t>
      </w:r>
      <w:r w:rsidR="009F4FCA" w:rsidRPr="001754FC">
        <w:rPr>
          <w:lang w:val="sr-Cyrl-RS"/>
        </w:rPr>
        <w:t>и</w:t>
      </w:r>
      <w:r w:rsidRPr="001754FC">
        <w:rPr>
          <w:lang w:val="sr-Cyrl-RS"/>
        </w:rPr>
        <w:t xml:space="preserve"> из три главна фонда </w:t>
      </w:r>
      <w:r w:rsidR="00691461" w:rsidRPr="001754FC">
        <w:rPr>
          <w:lang w:val="sr-Cyrl-RS"/>
        </w:rPr>
        <w:t>к</w:t>
      </w:r>
      <w:r w:rsidR="00B34128" w:rsidRPr="001754FC">
        <w:rPr>
          <w:lang w:val="sr-Cyrl-RS"/>
        </w:rPr>
        <w:t xml:space="preserve">охезионе политике </w:t>
      </w:r>
      <w:r w:rsidRPr="001754FC">
        <w:rPr>
          <w:lang w:val="sr-Cyrl-RS"/>
        </w:rPr>
        <w:t>ЕУ:</w:t>
      </w:r>
    </w:p>
    <w:p w14:paraId="0EB601E2" w14:textId="77777777" w:rsidR="00631D14" w:rsidRPr="001754FC" w:rsidRDefault="00631D14" w:rsidP="00836B7B">
      <w:pPr>
        <w:pStyle w:val="Default"/>
        <w:shd w:val="clear" w:color="auto" w:fill="FFFFFF"/>
        <w:spacing w:line="276" w:lineRule="auto"/>
        <w:jc w:val="both"/>
        <w:rPr>
          <w:lang w:val="sr-Cyrl-RS"/>
        </w:rPr>
      </w:pPr>
    </w:p>
    <w:p w14:paraId="7772FCD0" w14:textId="29848F30" w:rsidR="00631D14" w:rsidRPr="001754FC" w:rsidRDefault="00631D14" w:rsidP="00836B7B">
      <w:pPr>
        <w:pStyle w:val="Default"/>
        <w:numPr>
          <w:ilvl w:val="0"/>
          <w:numId w:val="4"/>
        </w:numPr>
        <w:shd w:val="clear" w:color="auto" w:fill="FFFFFF"/>
        <w:spacing w:line="276" w:lineRule="auto"/>
        <w:jc w:val="both"/>
        <w:rPr>
          <w:lang w:val="sr-Cyrl-RS"/>
        </w:rPr>
      </w:pPr>
      <w:r w:rsidRPr="001754FC">
        <w:rPr>
          <w:lang w:val="sr-Cyrl-RS"/>
        </w:rPr>
        <w:t>Европски фонд за регионални развој (ЕФРР): 6</w:t>
      </w:r>
      <w:r w:rsidR="006E1141" w:rsidRPr="001754FC">
        <w:rPr>
          <w:lang w:val="sr-Cyrl-RS"/>
        </w:rPr>
        <w:t>.</w:t>
      </w:r>
      <w:r w:rsidRPr="001754FC">
        <w:rPr>
          <w:lang w:val="sr-Cyrl-RS"/>
        </w:rPr>
        <w:t>7 милијарди евра;</w:t>
      </w:r>
    </w:p>
    <w:p w14:paraId="11599CDE" w14:textId="7E3B9068" w:rsidR="00631D14" w:rsidRPr="001754FC" w:rsidRDefault="00631D14" w:rsidP="00836B7B">
      <w:pPr>
        <w:pStyle w:val="Default"/>
        <w:numPr>
          <w:ilvl w:val="0"/>
          <w:numId w:val="4"/>
        </w:numPr>
        <w:shd w:val="clear" w:color="auto" w:fill="FFFFFF"/>
        <w:spacing w:line="276" w:lineRule="auto"/>
        <w:jc w:val="both"/>
        <w:rPr>
          <w:lang w:val="sr-Cyrl-RS"/>
        </w:rPr>
      </w:pPr>
      <w:r w:rsidRPr="001754FC">
        <w:rPr>
          <w:lang w:val="sr-Cyrl-RS"/>
        </w:rPr>
        <w:t>Европски социјални фонд (ЕСФ): 3</w:t>
      </w:r>
      <w:r w:rsidR="006E1141" w:rsidRPr="001754FC">
        <w:rPr>
          <w:lang w:val="sr-Cyrl-RS"/>
        </w:rPr>
        <w:t>.</w:t>
      </w:r>
      <w:r w:rsidRPr="001754FC">
        <w:rPr>
          <w:lang w:val="sr-Cyrl-RS"/>
        </w:rPr>
        <w:t>2 милијарде евра; и</w:t>
      </w:r>
    </w:p>
    <w:p w14:paraId="35E3BA4E" w14:textId="313DA7CA" w:rsidR="00631D14" w:rsidRPr="001754FC" w:rsidRDefault="00631D14" w:rsidP="00836B7B">
      <w:pPr>
        <w:pStyle w:val="Default"/>
        <w:numPr>
          <w:ilvl w:val="0"/>
          <w:numId w:val="4"/>
        </w:numPr>
        <w:shd w:val="clear" w:color="auto" w:fill="FFFFFF"/>
        <w:spacing w:line="276" w:lineRule="auto"/>
        <w:jc w:val="both"/>
        <w:rPr>
          <w:lang w:val="sr-Cyrl-RS"/>
        </w:rPr>
      </w:pPr>
      <w:r w:rsidRPr="001754FC">
        <w:rPr>
          <w:lang w:val="sr-Cyrl-RS"/>
        </w:rPr>
        <w:t>Кохезиони фонд (КФ): 3</w:t>
      </w:r>
      <w:r w:rsidR="006E1141" w:rsidRPr="001754FC">
        <w:rPr>
          <w:lang w:val="sr-Cyrl-RS"/>
        </w:rPr>
        <w:t>.</w:t>
      </w:r>
      <w:r w:rsidRPr="001754FC">
        <w:rPr>
          <w:lang w:val="sr-Cyrl-RS"/>
        </w:rPr>
        <w:t>3 милијарде евра.</w:t>
      </w:r>
    </w:p>
    <w:p w14:paraId="229534CD" w14:textId="77777777" w:rsidR="00631D14" w:rsidRPr="001754FC" w:rsidRDefault="00631D14" w:rsidP="00836B7B">
      <w:pPr>
        <w:pStyle w:val="Default"/>
        <w:shd w:val="clear" w:color="auto" w:fill="FFFFFF"/>
        <w:spacing w:line="276" w:lineRule="auto"/>
        <w:ind w:left="720"/>
        <w:jc w:val="both"/>
        <w:rPr>
          <w:lang w:val="sr-Cyrl-RS"/>
        </w:rPr>
      </w:pPr>
    </w:p>
    <w:p w14:paraId="6BBA945D" w14:textId="49F39231" w:rsidR="001203E4" w:rsidRPr="001754FC" w:rsidRDefault="00631D14" w:rsidP="00836B7B">
      <w:pPr>
        <w:pStyle w:val="Default"/>
        <w:shd w:val="clear" w:color="auto" w:fill="FFFFFF"/>
        <w:spacing w:line="276" w:lineRule="auto"/>
        <w:jc w:val="both"/>
        <w:rPr>
          <w:lang w:val="sr-Cyrl-RS"/>
        </w:rPr>
      </w:pPr>
      <w:r w:rsidRPr="001754FC">
        <w:rPr>
          <w:lang w:val="sr-Cyrl-RS"/>
        </w:rPr>
        <w:t>Ова средства су додељена за подршку различитим пројектима и иницијативама које имају за циљ промовисање економског раста, социјалне укључености и одрживог развоја у Бугарској.</w:t>
      </w:r>
    </w:p>
    <w:p w14:paraId="33D8E700" w14:textId="77777777" w:rsidR="001203E4" w:rsidRPr="001754FC" w:rsidRDefault="001203E4" w:rsidP="00836B7B">
      <w:pPr>
        <w:pStyle w:val="Default"/>
        <w:shd w:val="clear" w:color="auto" w:fill="FFFFFF"/>
        <w:spacing w:line="276" w:lineRule="auto"/>
        <w:jc w:val="both"/>
        <w:rPr>
          <w:lang w:val="sr-Cyrl-RS"/>
        </w:rPr>
      </w:pPr>
    </w:p>
    <w:p w14:paraId="01F48B28" w14:textId="548B45EA" w:rsidR="00566CC9" w:rsidRPr="001754FC" w:rsidRDefault="00566CC9" w:rsidP="00836B7B">
      <w:pPr>
        <w:pStyle w:val="Default"/>
        <w:shd w:val="clear" w:color="auto" w:fill="FFFFFF"/>
        <w:spacing w:line="276" w:lineRule="auto"/>
        <w:jc w:val="both"/>
        <w:rPr>
          <w:lang w:val="sr-Cyrl-RS"/>
        </w:rPr>
      </w:pPr>
      <w:r w:rsidRPr="001754FC">
        <w:rPr>
          <w:lang w:val="sr-Cyrl-RS"/>
        </w:rPr>
        <w:t xml:space="preserve">Уредба ЕУ о заједничким </w:t>
      </w:r>
      <w:r w:rsidR="00D21EE0" w:rsidRPr="001754FC">
        <w:rPr>
          <w:lang w:val="sr-Cyrl-RS"/>
        </w:rPr>
        <w:t>одредбама</w:t>
      </w:r>
      <w:r w:rsidR="00093909" w:rsidRPr="001754FC">
        <w:rPr>
          <w:rStyle w:val="FootnoteReference"/>
          <w:lang w:val="sr-Cyrl-RS"/>
        </w:rPr>
        <w:footnoteReference w:id="9"/>
      </w:r>
      <w:r w:rsidRPr="001754FC">
        <w:rPr>
          <w:lang w:val="sr-Cyrl-RS"/>
        </w:rPr>
        <w:t xml:space="preserve"> захтева успостављање процеса израде програмских докумената (програмирање) и институционалног оквира са програмским телима који ће чинити систем управљања и контроле за делотворно и ефикасно коришћење </w:t>
      </w:r>
      <w:r w:rsidR="00D602DA" w:rsidRPr="001754FC">
        <w:rPr>
          <w:lang w:val="sr-Cyrl-RS"/>
        </w:rPr>
        <w:t>ф</w:t>
      </w:r>
      <w:r w:rsidRPr="001754FC">
        <w:rPr>
          <w:lang w:val="sr-Cyrl-RS"/>
        </w:rPr>
        <w:t xml:space="preserve">ондова </w:t>
      </w:r>
      <w:r w:rsidR="00691461" w:rsidRPr="001754FC">
        <w:rPr>
          <w:lang w:val="sr-Cyrl-RS"/>
        </w:rPr>
        <w:t>к</w:t>
      </w:r>
      <w:r w:rsidRPr="001754FC">
        <w:rPr>
          <w:lang w:val="sr-Cyrl-RS"/>
        </w:rPr>
        <w:t xml:space="preserve">охезионе политике. </w:t>
      </w:r>
    </w:p>
    <w:p w14:paraId="7D2C61B1" w14:textId="77777777" w:rsidR="00566CC9" w:rsidRPr="001754FC" w:rsidRDefault="00566CC9" w:rsidP="00836B7B">
      <w:pPr>
        <w:pStyle w:val="Default"/>
        <w:shd w:val="clear" w:color="auto" w:fill="FFFFFF"/>
        <w:spacing w:line="276" w:lineRule="auto"/>
        <w:jc w:val="both"/>
        <w:rPr>
          <w:lang w:val="sr-Cyrl-RS"/>
        </w:rPr>
      </w:pPr>
    </w:p>
    <w:p w14:paraId="49A95E6B" w14:textId="46CDE190" w:rsidR="005B3A71" w:rsidRPr="001754FC" w:rsidRDefault="00566CC9" w:rsidP="00836B7B">
      <w:pPr>
        <w:pStyle w:val="Default"/>
        <w:shd w:val="clear" w:color="auto" w:fill="FFFFFF"/>
        <w:spacing w:line="276" w:lineRule="auto"/>
        <w:jc w:val="both"/>
        <w:rPr>
          <w:lang w:val="sr-Cyrl-RS"/>
        </w:rPr>
      </w:pPr>
      <w:r w:rsidRPr="001754FC">
        <w:rPr>
          <w:lang w:val="sr-Cyrl-RS"/>
        </w:rPr>
        <w:t>Другим речима</w:t>
      </w:r>
      <w:r w:rsidR="00631D14" w:rsidRPr="001754FC">
        <w:rPr>
          <w:lang w:val="sr-Cyrl-RS"/>
        </w:rPr>
        <w:t xml:space="preserve">, да </w:t>
      </w:r>
      <w:r w:rsidR="00FE5A1F" w:rsidRPr="001754FC">
        <w:rPr>
          <w:lang w:val="sr-Cyrl-RS"/>
        </w:rPr>
        <w:t>би финансијска средства из фондова</w:t>
      </w:r>
      <w:r w:rsidR="00631D14" w:rsidRPr="001754FC">
        <w:rPr>
          <w:lang w:val="sr-Cyrl-RS"/>
        </w:rPr>
        <w:t xml:space="preserve"> </w:t>
      </w:r>
      <w:r w:rsidR="00691461" w:rsidRPr="001754FC">
        <w:rPr>
          <w:lang w:val="sr-Cyrl-RS"/>
        </w:rPr>
        <w:t>к</w:t>
      </w:r>
      <w:r w:rsidR="00B34128" w:rsidRPr="001754FC">
        <w:rPr>
          <w:lang w:val="sr-Cyrl-RS"/>
        </w:rPr>
        <w:t xml:space="preserve">охезионе политике </w:t>
      </w:r>
      <w:r w:rsidR="00631D14" w:rsidRPr="001754FC">
        <w:rPr>
          <w:lang w:val="sr-Cyrl-RS"/>
        </w:rPr>
        <w:t xml:space="preserve">могла бити </w:t>
      </w:r>
      <w:r w:rsidRPr="001754FC">
        <w:rPr>
          <w:lang w:val="sr-Cyrl-RS"/>
        </w:rPr>
        <w:t xml:space="preserve">законито и правилно утрошена за остварење циљева </w:t>
      </w:r>
      <w:r w:rsidR="00691461" w:rsidRPr="001754FC">
        <w:rPr>
          <w:lang w:val="sr-Cyrl-RS"/>
        </w:rPr>
        <w:t>к</w:t>
      </w:r>
      <w:r w:rsidRPr="001754FC">
        <w:rPr>
          <w:lang w:val="sr-Cyrl-RS"/>
        </w:rPr>
        <w:t>охезионе политике</w:t>
      </w:r>
      <w:r w:rsidR="004E230C" w:rsidRPr="001754FC">
        <w:rPr>
          <w:lang w:val="sr-Cyrl-RS"/>
        </w:rPr>
        <w:t>,</w:t>
      </w:r>
      <w:r w:rsidRPr="001754FC">
        <w:rPr>
          <w:lang w:val="sr-Cyrl-RS"/>
        </w:rPr>
        <w:t xml:space="preserve"> </w:t>
      </w:r>
      <w:r w:rsidR="001203E4" w:rsidRPr="001754FC">
        <w:rPr>
          <w:lang w:val="sr-Cyrl-RS"/>
        </w:rPr>
        <w:t>п</w:t>
      </w:r>
      <w:r w:rsidR="00C27F62" w:rsidRPr="001754FC">
        <w:rPr>
          <w:lang w:val="sr-Cyrl-RS"/>
        </w:rPr>
        <w:t xml:space="preserve">равне тековине Уније у области </w:t>
      </w:r>
      <w:r w:rsidR="00691461" w:rsidRPr="001754FC">
        <w:rPr>
          <w:lang w:val="sr-Cyrl-RS"/>
        </w:rPr>
        <w:t>к</w:t>
      </w:r>
      <w:r w:rsidR="00C27F62" w:rsidRPr="001754FC">
        <w:rPr>
          <w:lang w:val="sr-Cyrl-RS"/>
        </w:rPr>
        <w:t>охезионе политике захтевају од држа</w:t>
      </w:r>
      <w:r w:rsidR="008E08E3" w:rsidRPr="001754FC">
        <w:rPr>
          <w:lang w:val="sr-Cyrl-RS"/>
        </w:rPr>
        <w:t xml:space="preserve">ве </w:t>
      </w:r>
      <w:r w:rsidR="00A43215" w:rsidRPr="001754FC">
        <w:rPr>
          <w:lang w:val="sr-Cyrl-RS"/>
        </w:rPr>
        <w:t>која приступа ЕУ</w:t>
      </w:r>
      <w:r w:rsidR="008E08E3" w:rsidRPr="001754FC">
        <w:rPr>
          <w:lang w:val="sr-Cyrl-RS"/>
        </w:rPr>
        <w:t xml:space="preserve"> да </w:t>
      </w:r>
      <w:r w:rsidR="00C27F62" w:rsidRPr="001754FC">
        <w:rPr>
          <w:lang w:val="sr-Cyrl-RS"/>
        </w:rPr>
        <w:t>успостави правни и институц</w:t>
      </w:r>
      <w:r w:rsidRPr="001754FC">
        <w:rPr>
          <w:lang w:val="sr-Cyrl-RS"/>
        </w:rPr>
        <w:t>ионални оквир са стабилним, ефикасним и делотворним системом за спровођење</w:t>
      </w:r>
      <w:r w:rsidR="00C27F62" w:rsidRPr="001754FC">
        <w:rPr>
          <w:lang w:val="sr-Cyrl-RS"/>
        </w:rPr>
        <w:t xml:space="preserve"> кључн</w:t>
      </w:r>
      <w:r w:rsidRPr="001754FC">
        <w:rPr>
          <w:lang w:val="sr-Cyrl-RS"/>
        </w:rPr>
        <w:t xml:space="preserve">их процеса планирања, припреме и </w:t>
      </w:r>
      <w:r w:rsidR="00C27F62" w:rsidRPr="001754FC">
        <w:rPr>
          <w:lang w:val="sr-Cyrl-RS"/>
        </w:rPr>
        <w:t>спровођења</w:t>
      </w:r>
      <w:r w:rsidRPr="001754FC">
        <w:rPr>
          <w:lang w:val="sr-Cyrl-RS"/>
        </w:rPr>
        <w:t xml:space="preserve"> програмских докумената</w:t>
      </w:r>
      <w:r w:rsidR="00CB667E" w:rsidRPr="001754FC">
        <w:rPr>
          <w:lang w:val="sr-Cyrl-RS"/>
        </w:rPr>
        <w:t xml:space="preserve"> (чланови 10-13</w:t>
      </w:r>
      <w:r w:rsidR="00CA3872" w:rsidRPr="001754FC">
        <w:rPr>
          <w:lang w:val="sr-Cyrl-RS"/>
        </w:rPr>
        <w:t>.</w:t>
      </w:r>
      <w:r w:rsidR="00CB667E" w:rsidRPr="001754FC">
        <w:rPr>
          <w:lang w:val="sr-Cyrl-RS"/>
        </w:rPr>
        <w:t xml:space="preserve"> и 21-24</w:t>
      </w:r>
      <w:r w:rsidR="00CA3872" w:rsidRPr="001754FC">
        <w:rPr>
          <w:lang w:val="sr-Cyrl-RS"/>
        </w:rPr>
        <w:t>.</w:t>
      </w:r>
      <w:r w:rsidR="00CB667E" w:rsidRPr="001754FC">
        <w:rPr>
          <w:lang w:val="sr-Cyrl-RS"/>
        </w:rPr>
        <w:t xml:space="preserve"> Уредбе ЕУ о заједничким </w:t>
      </w:r>
      <w:r w:rsidR="00B52B67" w:rsidRPr="001754FC">
        <w:rPr>
          <w:lang w:val="sr-Cyrl-RS"/>
        </w:rPr>
        <w:t>одредбама</w:t>
      </w:r>
      <w:r w:rsidR="00CB667E" w:rsidRPr="001754FC">
        <w:rPr>
          <w:lang w:val="sr-Cyrl-RS"/>
        </w:rPr>
        <w:t>)</w:t>
      </w:r>
      <w:r w:rsidRPr="001754FC">
        <w:rPr>
          <w:lang w:val="sr-Cyrl-RS"/>
        </w:rPr>
        <w:t xml:space="preserve">, праћење </w:t>
      </w:r>
      <w:r w:rsidR="00CB667E" w:rsidRPr="001754FC">
        <w:rPr>
          <w:lang w:val="sr-Cyrl-RS"/>
        </w:rPr>
        <w:t xml:space="preserve">и процену </w:t>
      </w:r>
      <w:r w:rsidRPr="001754FC">
        <w:rPr>
          <w:lang w:val="sr-Cyrl-RS"/>
        </w:rPr>
        <w:t>учинка</w:t>
      </w:r>
      <w:r w:rsidR="00CB667E" w:rsidRPr="001754FC">
        <w:rPr>
          <w:lang w:val="sr-Cyrl-RS"/>
        </w:rPr>
        <w:t xml:space="preserve"> (чланови 38</w:t>
      </w:r>
      <w:r w:rsidR="00CA3872" w:rsidRPr="001754FC">
        <w:rPr>
          <w:lang w:val="sr-Cyrl-RS"/>
        </w:rPr>
        <w:t>–</w:t>
      </w:r>
      <w:r w:rsidR="00CB667E" w:rsidRPr="001754FC">
        <w:rPr>
          <w:lang w:val="sr-Cyrl-RS"/>
        </w:rPr>
        <w:t>44</w:t>
      </w:r>
      <w:r w:rsidR="00CA3872" w:rsidRPr="001754FC">
        <w:rPr>
          <w:lang w:val="sr-Cyrl-RS"/>
        </w:rPr>
        <w:t>.</w:t>
      </w:r>
      <w:r w:rsidR="00CB667E" w:rsidRPr="001754FC">
        <w:rPr>
          <w:lang w:val="sr-Cyrl-RS"/>
        </w:rPr>
        <w:t xml:space="preserve"> Уредбе ЕУ о заједничким </w:t>
      </w:r>
      <w:r w:rsidR="00B52B67" w:rsidRPr="001754FC">
        <w:rPr>
          <w:lang w:val="sr-Cyrl-RS"/>
        </w:rPr>
        <w:t>одредбама</w:t>
      </w:r>
      <w:r w:rsidR="00CB667E" w:rsidRPr="001754FC">
        <w:rPr>
          <w:lang w:val="sr-Cyrl-RS"/>
        </w:rPr>
        <w:t>)</w:t>
      </w:r>
      <w:r w:rsidRPr="001754FC">
        <w:rPr>
          <w:lang w:val="sr-Cyrl-RS"/>
        </w:rPr>
        <w:t xml:space="preserve"> и</w:t>
      </w:r>
      <w:r w:rsidR="00CB667E" w:rsidRPr="001754FC">
        <w:rPr>
          <w:lang w:val="sr-Cyrl-RS"/>
        </w:rPr>
        <w:t xml:space="preserve"> </w:t>
      </w:r>
      <w:r w:rsidR="00C27F62" w:rsidRPr="001754FC">
        <w:rPr>
          <w:lang w:val="sr-Cyrl-RS"/>
        </w:rPr>
        <w:t>управљања и контроле</w:t>
      </w:r>
      <w:r w:rsidR="00CB667E" w:rsidRPr="001754FC">
        <w:rPr>
          <w:lang w:val="sr-Cyrl-RS"/>
        </w:rPr>
        <w:t xml:space="preserve"> (чланови 69-85</w:t>
      </w:r>
      <w:r w:rsidR="00CA3872" w:rsidRPr="001754FC">
        <w:rPr>
          <w:lang w:val="sr-Cyrl-RS"/>
        </w:rPr>
        <w:t>.</w:t>
      </w:r>
      <w:r w:rsidR="00CB667E" w:rsidRPr="001754FC">
        <w:rPr>
          <w:lang w:val="sr-Cyrl-RS"/>
        </w:rPr>
        <w:t xml:space="preserve"> Уредбе ЕУ о заједничким </w:t>
      </w:r>
      <w:r w:rsidR="00B52B67" w:rsidRPr="001754FC">
        <w:rPr>
          <w:lang w:val="sr-Cyrl-RS"/>
        </w:rPr>
        <w:t>одредбама</w:t>
      </w:r>
      <w:r w:rsidR="00CB667E" w:rsidRPr="001754FC">
        <w:rPr>
          <w:lang w:val="sr-Cyrl-RS"/>
        </w:rPr>
        <w:t>)</w:t>
      </w:r>
      <w:r w:rsidR="00C27F62" w:rsidRPr="001754FC">
        <w:rPr>
          <w:lang w:val="sr-Cyrl-RS"/>
        </w:rPr>
        <w:t>.</w:t>
      </w:r>
    </w:p>
    <w:p w14:paraId="377E8E79" w14:textId="35064BE4" w:rsidR="005B3A71" w:rsidRPr="001754FC" w:rsidRDefault="005B3A71" w:rsidP="00836B7B">
      <w:pPr>
        <w:pStyle w:val="Default"/>
        <w:shd w:val="clear" w:color="auto" w:fill="FFFFFF"/>
        <w:spacing w:before="240" w:line="276" w:lineRule="auto"/>
        <w:jc w:val="both"/>
        <w:rPr>
          <w:lang w:val="sr-Cyrl-RS"/>
        </w:rPr>
      </w:pPr>
      <w:r w:rsidRPr="001754FC">
        <w:rPr>
          <w:lang w:val="sr-Cyrl-RS"/>
        </w:rPr>
        <w:t>С тим у вези, правни и институционални оквир</w:t>
      </w:r>
      <w:r w:rsidR="00CB667E" w:rsidRPr="001754FC">
        <w:rPr>
          <w:lang w:val="sr-Cyrl-RS"/>
        </w:rPr>
        <w:t xml:space="preserve"> </w:t>
      </w:r>
      <w:r w:rsidRPr="001754FC">
        <w:rPr>
          <w:lang w:val="sr-Cyrl-RS"/>
        </w:rPr>
        <w:t xml:space="preserve">није могуће успоставити </w:t>
      </w:r>
      <w:r w:rsidR="00A43215" w:rsidRPr="001754FC">
        <w:rPr>
          <w:lang w:val="sr-Cyrl-RS"/>
        </w:rPr>
        <w:t xml:space="preserve">тек </w:t>
      </w:r>
      <w:r w:rsidRPr="001754FC">
        <w:rPr>
          <w:lang w:val="sr-Cyrl-RS"/>
        </w:rPr>
        <w:t xml:space="preserve">након приступања Европској унији из два разлога: </w:t>
      </w:r>
    </w:p>
    <w:p w14:paraId="21B6AFC4" w14:textId="3660C883" w:rsidR="00400B16" w:rsidRPr="001754FC" w:rsidRDefault="00400B16" w:rsidP="00836B7B">
      <w:pPr>
        <w:pStyle w:val="ListParagraph"/>
        <w:numPr>
          <w:ilvl w:val="0"/>
          <w:numId w:val="3"/>
        </w:numPr>
        <w:shd w:val="clear" w:color="auto" w:fill="FFFFFF"/>
        <w:spacing w:line="276" w:lineRule="auto"/>
        <w:rPr>
          <w:lang w:val="sr-Cyrl-RS"/>
        </w:rPr>
      </w:pPr>
      <w:r w:rsidRPr="001754FC">
        <w:rPr>
          <w:lang w:val="sr-Cyrl-RS"/>
        </w:rPr>
        <w:t xml:space="preserve">успостављање институционалног оквира који ће чинити програмска тела ће бити </w:t>
      </w:r>
      <w:r w:rsidR="004E5332" w:rsidRPr="001754FC">
        <w:rPr>
          <w:lang w:val="sr-Cyrl-RS"/>
        </w:rPr>
        <w:t>у</w:t>
      </w:r>
      <w:r w:rsidRPr="001754FC">
        <w:rPr>
          <w:lang w:val="sr-Cyrl-RS"/>
        </w:rPr>
        <w:t>слов</w:t>
      </w:r>
      <w:r w:rsidR="004E5332" w:rsidRPr="001754FC">
        <w:rPr>
          <w:lang w:val="sr-Cyrl-RS"/>
        </w:rPr>
        <w:t xml:space="preserve"> (мерило)</w:t>
      </w:r>
      <w:r w:rsidRPr="001754FC">
        <w:rPr>
          <w:lang w:val="sr-Cyrl-RS"/>
        </w:rPr>
        <w:t xml:space="preserve"> за затварање преговора у Поглављу 22</w:t>
      </w:r>
      <w:r w:rsidR="002E7A2C" w:rsidRPr="001754FC">
        <w:rPr>
          <w:lang w:val="sr-Cyrl-RS"/>
        </w:rPr>
        <w:t xml:space="preserve">. </w:t>
      </w:r>
      <w:r w:rsidR="00401695" w:rsidRPr="001754FC">
        <w:rPr>
          <w:lang w:val="sr-Cyrl-RS"/>
        </w:rPr>
        <w:t xml:space="preserve">Хрватска и Црна Гора, као једине две државе које су </w:t>
      </w:r>
      <w:r w:rsidR="00EC5769" w:rsidRPr="001754FC">
        <w:rPr>
          <w:lang w:val="sr-Cyrl-RS"/>
        </w:rPr>
        <w:t xml:space="preserve">пре Србије имале званична мерила као концепт у приступним преговорима, </w:t>
      </w:r>
      <w:r w:rsidR="00401695" w:rsidRPr="001754FC">
        <w:rPr>
          <w:lang w:val="sr-Cyrl-RS"/>
        </w:rPr>
        <w:t xml:space="preserve">у </w:t>
      </w:r>
      <w:r w:rsidR="00362CD7" w:rsidRPr="001754FC">
        <w:rPr>
          <w:lang w:val="sr-Cyrl-RS"/>
        </w:rPr>
        <w:t>П</w:t>
      </w:r>
      <w:r w:rsidR="00401695" w:rsidRPr="001754FC">
        <w:rPr>
          <w:lang w:val="sr-Cyrl-RS"/>
        </w:rPr>
        <w:t>оглављу 22 су између осталих</w:t>
      </w:r>
      <w:r w:rsidR="00417236" w:rsidRPr="001754FC">
        <w:rPr>
          <w:rStyle w:val="FootnoteReference"/>
          <w:lang w:val="sr-Cyrl-RS"/>
        </w:rPr>
        <w:footnoteReference w:id="10"/>
      </w:r>
      <w:r w:rsidR="00401695" w:rsidRPr="001754FC">
        <w:rPr>
          <w:lang w:val="sr-Cyrl-RS"/>
        </w:rPr>
        <w:t xml:space="preserve">, добиле </w:t>
      </w:r>
      <w:r w:rsidR="00BF33AF" w:rsidRPr="001754FC">
        <w:rPr>
          <w:lang w:val="sr-Cyrl-RS"/>
        </w:rPr>
        <w:t xml:space="preserve">скоро идентично </w:t>
      </w:r>
      <w:r w:rsidR="00401695" w:rsidRPr="001754FC">
        <w:rPr>
          <w:lang w:val="sr-Cyrl-RS"/>
        </w:rPr>
        <w:t>мерило везано за институционални оквир</w:t>
      </w:r>
      <w:r w:rsidR="007D0111" w:rsidRPr="001754FC">
        <w:rPr>
          <w:lang w:val="sr-Cyrl-RS"/>
        </w:rPr>
        <w:t>: „</w:t>
      </w:r>
      <w:r w:rsidR="007D0111" w:rsidRPr="001754FC">
        <w:rPr>
          <w:i/>
          <w:iCs/>
          <w:lang w:val="sr-Cyrl-RS"/>
        </w:rPr>
        <w:t>Црна Гора усваја институционални оквир за спровођење кохезионе политике ЕУ, укључујући и званично одређивање институционалних структуре (са конкретним задацима и одговорностима) за оперативне програме. Ово ће укључивати управљачки орган, рачуноводствени орган и ревизорски орган, као и посредничка тела где је то потребно и где су већ идентификована. Треба обезбедити одговарајућу поделу функција између релевантних институција</w:t>
      </w:r>
      <w:r w:rsidR="007D0111" w:rsidRPr="001754FC">
        <w:rPr>
          <w:lang w:val="sr-Cyrl-RS"/>
        </w:rPr>
        <w:t>“.</w:t>
      </w:r>
      <w:r w:rsidR="007D0111" w:rsidRPr="001754FC">
        <w:rPr>
          <w:rStyle w:val="FootnoteReference"/>
          <w:lang w:val="sr-Cyrl-RS"/>
        </w:rPr>
        <w:footnoteReference w:id="11"/>
      </w:r>
      <w:r w:rsidR="00401695" w:rsidRPr="001754FC">
        <w:rPr>
          <w:lang w:val="sr-Cyrl-RS"/>
        </w:rPr>
        <w:t xml:space="preserve"> </w:t>
      </w:r>
      <w:r w:rsidR="00A36173" w:rsidRPr="001754FC">
        <w:rPr>
          <w:lang w:val="sr-Cyrl-RS"/>
        </w:rPr>
        <w:t>Може се очекивати да ће ЕУ слично формулисати и мерило за Србију</w:t>
      </w:r>
      <w:r w:rsidR="00BF33AF" w:rsidRPr="001754FC">
        <w:rPr>
          <w:lang w:val="sr-Cyrl-RS"/>
        </w:rPr>
        <w:t>;</w:t>
      </w:r>
      <w:r w:rsidRPr="001754FC">
        <w:rPr>
          <w:lang w:val="sr-Cyrl-RS"/>
        </w:rPr>
        <w:t xml:space="preserve"> и</w:t>
      </w:r>
      <w:r w:rsidR="00BF33AF" w:rsidRPr="001754FC">
        <w:rPr>
          <w:lang w:val="sr-Cyrl-RS"/>
        </w:rPr>
        <w:t xml:space="preserve"> </w:t>
      </w:r>
    </w:p>
    <w:p w14:paraId="4E584255" w14:textId="77777777" w:rsidR="00FC217A" w:rsidRDefault="008E08E3" w:rsidP="00836B7B">
      <w:pPr>
        <w:pStyle w:val="Default"/>
        <w:numPr>
          <w:ilvl w:val="0"/>
          <w:numId w:val="3"/>
        </w:numPr>
        <w:shd w:val="clear" w:color="auto" w:fill="FFFFFF"/>
        <w:spacing w:before="240" w:line="276" w:lineRule="auto"/>
        <w:jc w:val="both"/>
        <w:rPr>
          <w:lang w:val="sr-Cyrl-RS"/>
        </w:rPr>
      </w:pPr>
      <w:r w:rsidRPr="001754FC">
        <w:rPr>
          <w:lang w:val="sr-Cyrl-RS"/>
        </w:rPr>
        <w:t xml:space="preserve">припрема програмских тела </w:t>
      </w:r>
      <w:r w:rsidR="00CB667E" w:rsidRPr="001754FC">
        <w:rPr>
          <w:lang w:val="sr-Cyrl-RS"/>
        </w:rPr>
        <w:t>који би имали капацитет за спровођење задатака вишегодишње</w:t>
      </w:r>
      <w:r w:rsidR="00400B16" w:rsidRPr="001754FC">
        <w:rPr>
          <w:lang w:val="sr-Cyrl-RS"/>
        </w:rPr>
        <w:t>г програмирања</w:t>
      </w:r>
      <w:r w:rsidR="00D602DA" w:rsidRPr="001754FC">
        <w:rPr>
          <w:lang w:val="sr-Cyrl-RS"/>
        </w:rPr>
        <w:t xml:space="preserve">, </w:t>
      </w:r>
      <w:r w:rsidR="00CB667E" w:rsidRPr="001754FC">
        <w:rPr>
          <w:lang w:val="sr-Cyrl-RS"/>
        </w:rPr>
        <w:t xml:space="preserve">управљања и контроле искоришћавања подршке из фондова </w:t>
      </w:r>
      <w:r w:rsidR="00691461" w:rsidRPr="001754FC">
        <w:rPr>
          <w:lang w:val="sr-Cyrl-RS"/>
        </w:rPr>
        <w:t>к</w:t>
      </w:r>
      <w:r w:rsidR="00B34128" w:rsidRPr="001754FC">
        <w:rPr>
          <w:lang w:val="sr-Cyrl-RS"/>
        </w:rPr>
        <w:t xml:space="preserve">охезионе политике </w:t>
      </w:r>
      <w:r w:rsidRPr="001754FC">
        <w:rPr>
          <w:lang w:val="sr-Cyrl-RS"/>
        </w:rPr>
        <w:t>након чланства у ЕУ захтевају значајно време и стога морају да почну на вр</w:t>
      </w:r>
      <w:r w:rsidR="00400B16" w:rsidRPr="001754FC">
        <w:rPr>
          <w:lang w:val="sr-Cyrl-RS"/>
        </w:rPr>
        <w:t>еме већ у претприступној фази</w:t>
      </w:r>
      <w:r w:rsidR="0054254A" w:rsidRPr="001754FC">
        <w:rPr>
          <w:lang w:val="sr-Cyrl-RS"/>
        </w:rPr>
        <w:t xml:space="preserve">. </w:t>
      </w:r>
    </w:p>
    <w:p w14:paraId="37856446" w14:textId="011CF10D" w:rsidR="00B16B0B" w:rsidRPr="001754FC" w:rsidRDefault="0054254A" w:rsidP="00FC217A">
      <w:pPr>
        <w:pStyle w:val="Default"/>
        <w:shd w:val="clear" w:color="auto" w:fill="FFFFFF"/>
        <w:spacing w:before="240" w:line="276" w:lineRule="auto"/>
        <w:jc w:val="both"/>
        <w:rPr>
          <w:lang w:val="sr-Cyrl-RS"/>
        </w:rPr>
      </w:pPr>
      <w:r w:rsidRPr="001754FC">
        <w:rPr>
          <w:lang w:val="sr-Cyrl-RS"/>
        </w:rPr>
        <w:t xml:space="preserve">У </w:t>
      </w:r>
      <w:r w:rsidR="00B52B67" w:rsidRPr="001754FC">
        <w:rPr>
          <w:lang w:val="sr-Cyrl-RS"/>
        </w:rPr>
        <w:t>случају да припрема тела не буде благовремено и свеобухватно спроведена у претприступној фази</w:t>
      </w:r>
      <w:r w:rsidRPr="001754FC">
        <w:rPr>
          <w:lang w:val="sr-Cyrl-RS"/>
        </w:rPr>
        <w:t>, тј. ако</w:t>
      </w:r>
      <w:r w:rsidR="00035CDC" w:rsidRPr="001754FC">
        <w:rPr>
          <w:lang w:val="sr-Cyrl-RS"/>
        </w:rPr>
        <w:t xml:space="preserve"> би </w:t>
      </w:r>
      <w:r w:rsidR="00185776" w:rsidRPr="001754FC">
        <w:rPr>
          <w:lang w:val="sr-Cyrl-RS"/>
        </w:rPr>
        <w:t>ове активности биле спров</w:t>
      </w:r>
      <w:r w:rsidR="00F73888" w:rsidRPr="001754FC">
        <w:rPr>
          <w:lang w:val="sr-Cyrl-RS"/>
        </w:rPr>
        <w:t>о</w:t>
      </w:r>
      <w:r w:rsidR="00185776" w:rsidRPr="001754FC">
        <w:rPr>
          <w:lang w:val="sr-Cyrl-RS"/>
        </w:rPr>
        <w:t xml:space="preserve">ђене </w:t>
      </w:r>
      <w:r w:rsidR="00035CDC" w:rsidRPr="001754FC">
        <w:rPr>
          <w:lang w:val="sr-Cyrl-RS"/>
        </w:rPr>
        <w:t xml:space="preserve">након уласка у чланство ЕУ, </w:t>
      </w:r>
      <w:r w:rsidR="003A6245" w:rsidRPr="001754FC">
        <w:rPr>
          <w:lang w:val="sr-Cyrl-RS"/>
        </w:rPr>
        <w:t>године</w:t>
      </w:r>
      <w:r w:rsidR="00185776" w:rsidRPr="001754FC">
        <w:rPr>
          <w:lang w:val="sr-Cyrl-RS"/>
        </w:rPr>
        <w:t xml:space="preserve"> </w:t>
      </w:r>
      <w:r w:rsidR="00CF5A80" w:rsidRPr="001754FC">
        <w:rPr>
          <w:lang w:val="sr-Cyrl-RS"/>
        </w:rPr>
        <w:t xml:space="preserve">након приступања ЕУ </w:t>
      </w:r>
      <w:r w:rsidR="00185776" w:rsidRPr="001754FC">
        <w:rPr>
          <w:lang w:val="sr-Cyrl-RS"/>
        </w:rPr>
        <w:t>које би могл</w:t>
      </w:r>
      <w:r w:rsidR="002B5C01" w:rsidRPr="001754FC">
        <w:rPr>
          <w:lang w:val="sr-Cyrl-RS"/>
        </w:rPr>
        <w:t>е</w:t>
      </w:r>
      <w:r w:rsidR="00185776" w:rsidRPr="001754FC">
        <w:rPr>
          <w:lang w:val="sr-Cyrl-RS"/>
        </w:rPr>
        <w:t xml:space="preserve"> бити </w:t>
      </w:r>
      <w:r w:rsidR="003A6245" w:rsidRPr="001754FC">
        <w:rPr>
          <w:lang w:val="sr-Cyrl-RS"/>
        </w:rPr>
        <w:t>коришће</w:t>
      </w:r>
      <w:r w:rsidR="00F662A8" w:rsidRPr="001754FC">
        <w:rPr>
          <w:lang w:val="sr-Cyrl-RS"/>
        </w:rPr>
        <w:t>н</w:t>
      </w:r>
      <w:r w:rsidR="003A6245" w:rsidRPr="001754FC">
        <w:rPr>
          <w:lang w:val="sr-Cyrl-RS"/>
        </w:rPr>
        <w:t xml:space="preserve">е за развој Републике Србије кроз </w:t>
      </w:r>
      <w:r w:rsidR="00691461" w:rsidRPr="001754FC">
        <w:rPr>
          <w:lang w:val="sr-Cyrl-RS"/>
        </w:rPr>
        <w:t>к</w:t>
      </w:r>
      <w:r w:rsidR="003A6245" w:rsidRPr="001754FC">
        <w:rPr>
          <w:lang w:val="sr-Cyrl-RS"/>
        </w:rPr>
        <w:t>охезиону политику ЕУ, би морале бити потрош</w:t>
      </w:r>
      <w:r w:rsidR="0058783C" w:rsidRPr="001754FC">
        <w:rPr>
          <w:lang w:val="sr-Cyrl-RS"/>
        </w:rPr>
        <w:t>ен</w:t>
      </w:r>
      <w:r w:rsidR="003A6245" w:rsidRPr="001754FC">
        <w:rPr>
          <w:lang w:val="sr-Cyrl-RS"/>
        </w:rPr>
        <w:t>е на изградњу самог</w:t>
      </w:r>
      <w:r w:rsidR="00035CDC" w:rsidRPr="001754FC">
        <w:rPr>
          <w:lang w:val="sr-Cyrl-RS"/>
        </w:rPr>
        <w:t xml:space="preserve"> система</w:t>
      </w:r>
      <w:r w:rsidR="00AF14B8" w:rsidRPr="001754FC">
        <w:rPr>
          <w:lang w:val="sr-Cyrl-RS"/>
        </w:rPr>
        <w:t>. То</w:t>
      </w:r>
      <w:r w:rsidR="00CF5A80" w:rsidRPr="001754FC">
        <w:rPr>
          <w:lang w:val="sr-Cyrl-RS"/>
        </w:rPr>
        <w:t xml:space="preserve"> би довело до финансијских </w:t>
      </w:r>
      <w:r w:rsidR="00D74D7F" w:rsidRPr="001754FC">
        <w:rPr>
          <w:lang w:val="sr-Cyrl-RS"/>
        </w:rPr>
        <w:t xml:space="preserve">последица услед пропуштања </w:t>
      </w:r>
      <w:r w:rsidR="00AF14B8" w:rsidRPr="001754FC">
        <w:rPr>
          <w:lang w:val="sr-Cyrl-RS"/>
        </w:rPr>
        <w:t xml:space="preserve">прилике за </w:t>
      </w:r>
      <w:r w:rsidR="00D74D7F" w:rsidRPr="001754FC">
        <w:rPr>
          <w:lang w:val="sr-Cyrl-RS"/>
        </w:rPr>
        <w:t>коришћењ</w:t>
      </w:r>
      <w:r w:rsidR="00AF14B8" w:rsidRPr="001754FC">
        <w:rPr>
          <w:lang w:val="sr-Cyrl-RS"/>
        </w:rPr>
        <w:t>е</w:t>
      </w:r>
      <w:r w:rsidR="00D74D7F" w:rsidRPr="001754FC">
        <w:rPr>
          <w:lang w:val="sr-Cyrl-RS"/>
        </w:rPr>
        <w:t xml:space="preserve"> фондова ЕУ </w:t>
      </w:r>
      <w:r w:rsidR="00AF14B8" w:rsidRPr="001754FC">
        <w:rPr>
          <w:lang w:val="sr-Cyrl-RS"/>
        </w:rPr>
        <w:t xml:space="preserve">током дужег низа година </w:t>
      </w:r>
      <w:r w:rsidR="00D74D7F" w:rsidRPr="001754FC">
        <w:rPr>
          <w:lang w:val="sr-Cyrl-RS"/>
        </w:rPr>
        <w:t>и немогућности достизања нивоа развоја осталих чланица ЕУ</w:t>
      </w:r>
      <w:r w:rsidR="005463C6" w:rsidRPr="001754FC">
        <w:rPr>
          <w:lang w:val="sr-Cyrl-RS"/>
        </w:rPr>
        <w:t>,</w:t>
      </w:r>
      <w:r w:rsidR="00D74D7F" w:rsidRPr="001754FC">
        <w:rPr>
          <w:lang w:val="sr-Cyrl-RS"/>
        </w:rPr>
        <w:t xml:space="preserve"> које те фондове користе у исто то време</w:t>
      </w:r>
      <w:r w:rsidR="003A6245" w:rsidRPr="001754FC">
        <w:rPr>
          <w:lang w:val="sr-Cyrl-RS"/>
        </w:rPr>
        <w:t>.</w:t>
      </w:r>
      <w:r w:rsidR="005A29E2" w:rsidRPr="001754FC">
        <w:rPr>
          <w:lang w:val="sr-Cyrl-RS"/>
        </w:rPr>
        <w:t xml:space="preserve"> Искуства других земаља су показала да се трансфери кохезионе политике су повећавају из године у годину, заједно са све већи број корисника, што обим чини обим финансијских токова све сложенијим и комплекснијим за процес контроле представљали изазов за укључену државну администрацију.  Све ово наводи на потребу да је  неопходно да се систем тестира и прилагоди пре приступања, како би се осигурало да су све структуре заиста потпуно спремне да почну да управљају фондовима кохезионе политике ЕУ од првог дана приступања. Процес припреме ће бити дуготрајан и потребно је да се бројне одлуке донесу што пре како би цео систем могао да буде у потпуности спреман на дан ступања у чланство у Унији.</w:t>
      </w:r>
    </w:p>
    <w:p w14:paraId="56D049E8" w14:textId="77777777" w:rsidR="008E08E3" w:rsidRPr="001754FC" w:rsidRDefault="008E08E3" w:rsidP="00836B7B">
      <w:pPr>
        <w:pStyle w:val="Default"/>
        <w:shd w:val="clear" w:color="auto" w:fill="FFFFFF"/>
        <w:spacing w:line="276" w:lineRule="auto"/>
        <w:ind w:left="360"/>
        <w:jc w:val="both"/>
        <w:rPr>
          <w:lang w:val="sr-Cyrl-RS"/>
        </w:rPr>
      </w:pPr>
    </w:p>
    <w:p w14:paraId="2D6728B9" w14:textId="7B2DA47B" w:rsidR="008E08E3" w:rsidRPr="001754FC" w:rsidRDefault="008E08E3" w:rsidP="00836B7B">
      <w:pPr>
        <w:pStyle w:val="Default"/>
        <w:shd w:val="clear" w:color="auto" w:fill="FFFFFF"/>
        <w:spacing w:line="276" w:lineRule="auto"/>
        <w:jc w:val="both"/>
        <w:rPr>
          <w:lang w:val="sr-Cyrl-RS"/>
        </w:rPr>
      </w:pPr>
      <w:r w:rsidRPr="001754FC">
        <w:rPr>
          <w:lang w:val="sr-Cyrl-RS"/>
        </w:rPr>
        <w:t>Законом се</w:t>
      </w:r>
      <w:r w:rsidR="001203E4" w:rsidRPr="001754FC">
        <w:rPr>
          <w:lang w:val="sr-Cyrl-RS"/>
        </w:rPr>
        <w:t>, према томе,</w:t>
      </w:r>
      <w:r w:rsidRPr="001754FC">
        <w:rPr>
          <w:lang w:val="sr-Cyrl-RS"/>
        </w:rPr>
        <w:t xml:space="preserve"> успоставља </w:t>
      </w:r>
      <w:r w:rsidR="00733B5C" w:rsidRPr="001754FC">
        <w:rPr>
          <w:lang w:val="sr-Cyrl-RS"/>
        </w:rPr>
        <w:t xml:space="preserve">правни </w:t>
      </w:r>
      <w:r w:rsidR="00FC3429" w:rsidRPr="001754FC">
        <w:rPr>
          <w:lang w:val="sr-Cyrl-RS"/>
        </w:rPr>
        <w:t>оквир за програмирање подршке</w:t>
      </w:r>
      <w:r w:rsidRPr="001754FC">
        <w:rPr>
          <w:lang w:val="sr-Cyrl-RS"/>
        </w:rPr>
        <w:t xml:space="preserve"> из фондова </w:t>
      </w:r>
      <w:r w:rsidR="00691461" w:rsidRPr="001754FC">
        <w:rPr>
          <w:lang w:val="sr-Cyrl-RS"/>
        </w:rPr>
        <w:t>к</w:t>
      </w:r>
      <w:r w:rsidRPr="001754FC">
        <w:rPr>
          <w:lang w:val="sr-Cyrl-RS"/>
        </w:rPr>
        <w:t>охезионе политике</w:t>
      </w:r>
      <w:r w:rsidR="00FC3429" w:rsidRPr="001754FC">
        <w:rPr>
          <w:lang w:val="sr-Cyrl-RS"/>
        </w:rPr>
        <w:t>, процес програмирања</w:t>
      </w:r>
      <w:r w:rsidR="00F002A7" w:rsidRPr="001754FC">
        <w:rPr>
          <w:lang w:val="sr-Cyrl-RS"/>
        </w:rPr>
        <w:t xml:space="preserve"> и избора пројеката (операција)</w:t>
      </w:r>
      <w:r w:rsidR="00B25E58" w:rsidRPr="001754FC">
        <w:rPr>
          <w:lang w:val="sr-Cyrl-RS"/>
        </w:rPr>
        <w:t xml:space="preserve"> и</w:t>
      </w:r>
      <w:r w:rsidR="00400B16" w:rsidRPr="001754FC">
        <w:rPr>
          <w:lang w:val="sr-Cyrl-RS"/>
        </w:rPr>
        <w:t xml:space="preserve"> правни основ за успостављање институционалног</w:t>
      </w:r>
      <w:r w:rsidRPr="001754FC">
        <w:rPr>
          <w:lang w:val="sr-Cyrl-RS"/>
        </w:rPr>
        <w:t xml:space="preserve"> о</w:t>
      </w:r>
      <w:r w:rsidR="00400B16" w:rsidRPr="001754FC">
        <w:rPr>
          <w:lang w:val="sr-Cyrl-RS"/>
        </w:rPr>
        <w:t>квира</w:t>
      </w:r>
      <w:r w:rsidRPr="001754FC">
        <w:rPr>
          <w:lang w:val="sr-Cyrl-RS"/>
        </w:rPr>
        <w:t xml:space="preserve"> за управљање и контролу</w:t>
      </w:r>
      <w:r w:rsidR="00F002A7" w:rsidRPr="001754FC">
        <w:rPr>
          <w:lang w:val="sr-Cyrl-RS"/>
        </w:rPr>
        <w:t xml:space="preserve"> законитог и правилног спровођења усвојених</w:t>
      </w:r>
      <w:r w:rsidRPr="001754FC">
        <w:rPr>
          <w:lang w:val="sr-Cyrl-RS"/>
        </w:rPr>
        <w:t xml:space="preserve"> програма у Републици Србији.</w:t>
      </w:r>
    </w:p>
    <w:p w14:paraId="48831B62" w14:textId="5BD3069A" w:rsidR="00CB667E" w:rsidRPr="001754FC" w:rsidRDefault="008973AD"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 xml:space="preserve">Циљеви који се постижу </w:t>
      </w:r>
    </w:p>
    <w:p w14:paraId="2FCCE3B2" w14:textId="48B72774" w:rsidR="00A43215" w:rsidRPr="001754FC" w:rsidRDefault="00A43215" w:rsidP="00836B7B">
      <w:pPr>
        <w:pStyle w:val="Normal1"/>
        <w:shd w:val="clear" w:color="auto" w:fill="FFFFFF"/>
        <w:spacing w:line="276" w:lineRule="auto"/>
        <w:jc w:val="both"/>
        <w:rPr>
          <w:color w:val="000000"/>
          <w:lang w:val="sr-Cyrl-RS"/>
        </w:rPr>
      </w:pPr>
      <w:r w:rsidRPr="001754FC">
        <w:rPr>
          <w:color w:val="000000"/>
          <w:lang w:val="sr-Cyrl-RS"/>
        </w:rPr>
        <w:t>Република Србија се стара „о равномерном и одрживом р</w:t>
      </w:r>
      <w:r w:rsidR="00D37470" w:rsidRPr="001754FC">
        <w:rPr>
          <w:color w:val="000000"/>
          <w:lang w:val="sr-Cyrl-RS"/>
        </w:rPr>
        <w:t>егионалном развоју у складу са З</w:t>
      </w:r>
      <w:r w:rsidRPr="001754FC">
        <w:rPr>
          <w:color w:val="000000"/>
          <w:lang w:val="sr-Cyrl-RS"/>
        </w:rPr>
        <w:t>аконом“</w:t>
      </w:r>
      <w:r w:rsidR="006F503A" w:rsidRPr="001754FC">
        <w:rPr>
          <w:rStyle w:val="FootnoteReference"/>
          <w:color w:val="000000"/>
          <w:lang w:val="sr-Cyrl-RS"/>
        </w:rPr>
        <w:footnoteReference w:id="12"/>
      </w:r>
      <w:r w:rsidRPr="001754FC">
        <w:rPr>
          <w:color w:val="000000"/>
          <w:lang w:val="sr-Cyrl-RS"/>
        </w:rPr>
        <w:t xml:space="preserve"> и усваја „политику и мере за подстицање равномерног развоја појединих делова Републике Србије, укључујући и развој </w:t>
      </w:r>
      <w:r w:rsidR="006F503A" w:rsidRPr="001754FC">
        <w:rPr>
          <w:color w:val="000000"/>
          <w:lang w:val="sr-Cyrl-RS"/>
        </w:rPr>
        <w:t>недовољно развијених подручја“</w:t>
      </w:r>
      <w:r w:rsidR="006F503A" w:rsidRPr="001754FC">
        <w:rPr>
          <w:rStyle w:val="FootnoteReference"/>
          <w:color w:val="000000"/>
          <w:lang w:val="sr-Cyrl-RS"/>
        </w:rPr>
        <w:footnoteReference w:id="13"/>
      </w:r>
      <w:r w:rsidRPr="001754FC">
        <w:rPr>
          <w:color w:val="000000"/>
          <w:lang w:val="sr-Cyrl-RS"/>
        </w:rPr>
        <w:t>.</w:t>
      </w:r>
    </w:p>
    <w:p w14:paraId="2C8A202C" w14:textId="50C3F327" w:rsidR="00A43182" w:rsidRPr="001754FC" w:rsidRDefault="00A43182" w:rsidP="00836B7B">
      <w:pPr>
        <w:pStyle w:val="Normal1"/>
        <w:shd w:val="clear" w:color="auto" w:fill="FFFFFF"/>
        <w:spacing w:line="276" w:lineRule="auto"/>
        <w:jc w:val="both"/>
        <w:rPr>
          <w:color w:val="000000"/>
          <w:lang w:val="sr-Cyrl-RS"/>
        </w:rPr>
      </w:pPr>
      <w:r w:rsidRPr="001754FC">
        <w:rPr>
          <w:color w:val="000000"/>
          <w:lang w:val="sr-Cyrl-RS"/>
        </w:rPr>
        <w:t>Кохезиона политика ЕУ у складу са</w:t>
      </w:r>
      <w:r w:rsidRPr="001754FC">
        <w:rPr>
          <w:lang w:val="sr-Cyrl-RS"/>
        </w:rPr>
        <w:t xml:space="preserve"> </w:t>
      </w:r>
      <w:r w:rsidRPr="001754FC">
        <w:rPr>
          <w:color w:val="000000"/>
          <w:lang w:val="sr-Cyrl-RS"/>
        </w:rPr>
        <w:t xml:space="preserve">члановима 174. и 175. </w:t>
      </w:r>
      <w:r w:rsidR="00733B5C" w:rsidRPr="001754FC">
        <w:rPr>
          <w:color w:val="000000"/>
          <w:lang w:val="sr-Cyrl-RS"/>
        </w:rPr>
        <w:t>УФЕУ</w:t>
      </w:r>
      <w:r w:rsidRPr="001754FC">
        <w:rPr>
          <w:color w:val="000000"/>
          <w:lang w:val="sr-Cyrl-RS"/>
        </w:rPr>
        <w:t xml:space="preserve"> има за предмет и циљ подстицање општег и уравнотеженог развоја и јачање економске, социјалне и територијалне кохезије кроз смањење разлика у степену развијености различитих региона и смањење заостајања најмање развијених региона.</w:t>
      </w:r>
      <w:r w:rsidR="00644B95" w:rsidRPr="001754FC">
        <w:rPr>
          <w:color w:val="000000"/>
          <w:lang w:val="sr-Cyrl-RS"/>
        </w:rPr>
        <w:t xml:space="preserve"> </w:t>
      </w:r>
    </w:p>
    <w:p w14:paraId="3931F732" w14:textId="6305E529" w:rsidR="00644B95" w:rsidRPr="001754FC" w:rsidRDefault="00644B95" w:rsidP="00836B7B">
      <w:pPr>
        <w:pStyle w:val="Default"/>
        <w:shd w:val="clear" w:color="auto" w:fill="FFFFFF"/>
        <w:spacing w:line="276" w:lineRule="auto"/>
        <w:jc w:val="both"/>
        <w:rPr>
          <w:lang w:val="sr-Cyrl-RS"/>
        </w:rPr>
      </w:pPr>
      <w:r w:rsidRPr="001754FC">
        <w:rPr>
          <w:lang w:val="sr-Cyrl-RS"/>
        </w:rPr>
        <w:t>Република Србија је започела преговоре о приступању ЕУ у јануару 2014. године када је одржана прва Међувладина конференција. У Уводној изјави Републике Србије на Међувладиној конференцији је наведено опредељење Србије да изгради институционални и стратешки оквир неопходан за ефикасно управљање фондовима</w:t>
      </w:r>
      <w:r w:rsidR="00B34128" w:rsidRPr="001754FC">
        <w:rPr>
          <w:lang w:val="sr-Cyrl-RS"/>
        </w:rPr>
        <w:t xml:space="preserve"> </w:t>
      </w:r>
      <w:r w:rsidR="00691461" w:rsidRPr="001754FC">
        <w:rPr>
          <w:lang w:val="sr-Cyrl-RS"/>
        </w:rPr>
        <w:t>к</w:t>
      </w:r>
      <w:r w:rsidR="00B34128" w:rsidRPr="001754FC">
        <w:rPr>
          <w:lang w:val="sr-Cyrl-RS"/>
        </w:rPr>
        <w:t>охезионе политике</w:t>
      </w:r>
      <w:r w:rsidR="0018659B" w:rsidRPr="001754FC">
        <w:rPr>
          <w:lang w:val="sr-Cyrl-RS"/>
        </w:rPr>
        <w:t>,</w:t>
      </w:r>
      <w:r w:rsidR="009D7D0A" w:rsidRPr="001754FC">
        <w:rPr>
          <w:lang w:val="sr-Cyrl-RS"/>
        </w:rPr>
        <w:t xml:space="preserve"> а </w:t>
      </w:r>
      <w:r w:rsidR="007F71E6" w:rsidRPr="001754FC">
        <w:rPr>
          <w:lang w:val="sr-Cyrl-RS"/>
        </w:rPr>
        <w:t xml:space="preserve">усклађивање са правним тековинама ЕУ </w:t>
      </w:r>
      <w:r w:rsidR="00A774BA" w:rsidRPr="001754FC">
        <w:rPr>
          <w:lang w:val="sr-Cyrl-RS"/>
        </w:rPr>
        <w:t xml:space="preserve">у области </w:t>
      </w:r>
      <w:r w:rsidR="00691461" w:rsidRPr="001754FC">
        <w:rPr>
          <w:lang w:val="sr-Cyrl-RS"/>
        </w:rPr>
        <w:t>к</w:t>
      </w:r>
      <w:r w:rsidR="007F71E6" w:rsidRPr="001754FC">
        <w:rPr>
          <w:lang w:val="sr-Cyrl-RS"/>
        </w:rPr>
        <w:t>охезионе политике је идентификовано као један од приоритета Владе у приступним преговорима.</w:t>
      </w:r>
      <w:r w:rsidR="007F71E6" w:rsidRPr="001754FC">
        <w:rPr>
          <w:rStyle w:val="FootnoteReference"/>
          <w:lang w:val="sr-Cyrl-RS"/>
        </w:rPr>
        <w:footnoteReference w:id="14"/>
      </w:r>
    </w:p>
    <w:p w14:paraId="4CE513E7" w14:textId="77777777" w:rsidR="00644B95" w:rsidRPr="001754FC" w:rsidRDefault="00644B95" w:rsidP="00836B7B">
      <w:pPr>
        <w:pStyle w:val="Default"/>
        <w:shd w:val="clear" w:color="auto" w:fill="FFFFFF"/>
        <w:spacing w:line="276" w:lineRule="auto"/>
        <w:jc w:val="both"/>
        <w:rPr>
          <w:lang w:val="sr-Cyrl-RS"/>
        </w:rPr>
      </w:pPr>
    </w:p>
    <w:p w14:paraId="0B395D7D" w14:textId="77777777" w:rsidR="00644B95" w:rsidRPr="001754FC" w:rsidRDefault="00644B95" w:rsidP="00836B7B">
      <w:pPr>
        <w:pStyle w:val="Default"/>
        <w:shd w:val="clear" w:color="auto" w:fill="FFFFFF"/>
        <w:spacing w:line="276" w:lineRule="auto"/>
        <w:jc w:val="both"/>
        <w:rPr>
          <w:lang w:val="sr-Cyrl-RS"/>
        </w:rPr>
      </w:pPr>
      <w:r w:rsidRPr="001754FC">
        <w:rPr>
          <w:lang w:val="sr-Cyrl-RS"/>
        </w:rPr>
        <w:t>Република Србија је, такође, у складу са чланом 72. Споразума о стабилизацији и придруживању између Европске уније (ЕУ) и држава чланица ЕУ са једне стране и Републике Србије (РС) са друге стране (у даљем тексту: ССП), који је ступио на снагу 1. септембра 2013. године, преузела међународну уговорну обавезу да постепено усклађује домаће законодавство са законодавством ЕУ.</w:t>
      </w:r>
    </w:p>
    <w:p w14:paraId="32C42C59" w14:textId="4AABB8B7" w:rsidR="00644B95" w:rsidRPr="001754FC" w:rsidRDefault="00644B95" w:rsidP="00836B7B">
      <w:pPr>
        <w:pStyle w:val="Normal1"/>
        <w:shd w:val="clear" w:color="auto" w:fill="FFFFFF"/>
        <w:spacing w:line="276" w:lineRule="auto"/>
        <w:jc w:val="both"/>
        <w:rPr>
          <w:color w:val="000000"/>
          <w:lang w:val="sr-Cyrl-RS"/>
        </w:rPr>
      </w:pPr>
      <w:r w:rsidRPr="001754FC">
        <w:rPr>
          <w:color w:val="000000"/>
          <w:lang w:val="sr-Cyrl-RS"/>
        </w:rPr>
        <w:t>У складу са чланом 113. ССП уговорне стране имају за циљ јачање сарадње у области регионалног и локалног развоја, са циљем да допринесу економском развоју и смањењу регионалних неравнотежа. Сарадња се темељи на приоритетним областима које се односе на правне тековине Уније</w:t>
      </w:r>
      <w:r w:rsidR="009E0365" w:rsidRPr="001754FC">
        <w:rPr>
          <w:color w:val="000000"/>
          <w:lang w:val="sr-Cyrl-RS"/>
        </w:rPr>
        <w:t xml:space="preserve"> у области регионалног развоја</w:t>
      </w:r>
      <w:r w:rsidR="009E0365" w:rsidRPr="001754FC">
        <w:rPr>
          <w:rStyle w:val="FootnoteReference"/>
          <w:color w:val="000000"/>
          <w:lang w:val="sr-Cyrl-RS"/>
        </w:rPr>
        <w:footnoteReference w:id="15"/>
      </w:r>
      <w:r w:rsidRPr="001754FC">
        <w:rPr>
          <w:color w:val="000000"/>
          <w:lang w:val="sr-Cyrl-RS"/>
        </w:rPr>
        <w:t>, са посебном пажњом посвећеном прекограничној, транснационалној и међурегионално</w:t>
      </w:r>
      <w:r w:rsidR="00CC1E0E" w:rsidRPr="001754FC">
        <w:rPr>
          <w:color w:val="000000"/>
          <w:lang w:val="sr-Cyrl-RS"/>
        </w:rPr>
        <w:t>ј сарадњи</w:t>
      </w:r>
      <w:r w:rsidR="00CC1E0E" w:rsidRPr="001754FC">
        <w:rPr>
          <w:rStyle w:val="FootnoteReference"/>
          <w:color w:val="000000"/>
          <w:lang w:val="sr-Cyrl-RS"/>
        </w:rPr>
        <w:footnoteReference w:id="16"/>
      </w:r>
      <w:r w:rsidR="00CC1E0E" w:rsidRPr="001754FC">
        <w:rPr>
          <w:color w:val="000000"/>
          <w:lang w:val="sr-Cyrl-RS"/>
        </w:rPr>
        <w:t>.</w:t>
      </w:r>
    </w:p>
    <w:p w14:paraId="2AE6250E" w14:textId="743545AF" w:rsidR="00644B95" w:rsidRPr="001754FC" w:rsidRDefault="00644B95" w:rsidP="00836B7B">
      <w:pPr>
        <w:pStyle w:val="Normal1"/>
        <w:shd w:val="clear" w:color="auto" w:fill="FFFFFF"/>
        <w:spacing w:line="276" w:lineRule="auto"/>
        <w:jc w:val="both"/>
        <w:rPr>
          <w:color w:val="000000"/>
          <w:lang w:val="sr-Cyrl-RS"/>
        </w:rPr>
      </w:pPr>
      <w:r w:rsidRPr="001754FC">
        <w:rPr>
          <w:color w:val="000000"/>
          <w:lang w:val="sr-Cyrl-RS"/>
        </w:rPr>
        <w:t xml:space="preserve">АП предвиђа да је неопходно обезбедити одговарајући законски оквир који подржава испуњавање циљева </w:t>
      </w:r>
      <w:r w:rsidR="00691461" w:rsidRPr="001754FC">
        <w:rPr>
          <w:color w:val="000000"/>
          <w:lang w:val="sr-Cyrl-RS"/>
        </w:rPr>
        <w:t>к</w:t>
      </w:r>
      <w:r w:rsidRPr="001754FC">
        <w:rPr>
          <w:color w:val="000000"/>
          <w:lang w:val="sr-Cyrl-RS"/>
        </w:rPr>
        <w:t xml:space="preserve">охезионе политике дефинисаних члановима 174. и 175. </w:t>
      </w:r>
      <w:r w:rsidR="009D57D8" w:rsidRPr="001754FC">
        <w:rPr>
          <w:color w:val="000000"/>
          <w:lang w:val="sr-Cyrl-RS"/>
        </w:rPr>
        <w:t>УФЕУ</w:t>
      </w:r>
      <w:r w:rsidRPr="001754FC">
        <w:rPr>
          <w:color w:val="000000"/>
          <w:lang w:val="sr-Cyrl-RS"/>
        </w:rPr>
        <w:t xml:space="preserve"> и који ће пружити правни основ за спровођење кључних процеса планирања, припреме, спровођења, праћења, финансијског управљања и контроле средства кохезионе политике пре чланства у ЕУ.</w:t>
      </w:r>
    </w:p>
    <w:p w14:paraId="39E31A58" w14:textId="16D0B58E" w:rsidR="00A43182" w:rsidRPr="001754FC" w:rsidRDefault="00A43182" w:rsidP="00836B7B">
      <w:pPr>
        <w:pStyle w:val="Normal1"/>
        <w:shd w:val="clear" w:color="auto" w:fill="FFFFFF"/>
        <w:spacing w:line="276" w:lineRule="auto"/>
        <w:jc w:val="both"/>
        <w:rPr>
          <w:color w:val="000000"/>
          <w:lang w:val="sr-Cyrl-RS"/>
        </w:rPr>
      </w:pPr>
      <w:r w:rsidRPr="001754FC">
        <w:rPr>
          <w:color w:val="000000"/>
          <w:lang w:val="sr-Cyrl-RS"/>
        </w:rPr>
        <w:t xml:space="preserve">Захтеви, критеријуми и начин спровођења </w:t>
      </w:r>
      <w:r w:rsidR="00691461" w:rsidRPr="001754FC">
        <w:rPr>
          <w:color w:val="000000"/>
          <w:lang w:val="sr-Cyrl-RS"/>
        </w:rPr>
        <w:t>к</w:t>
      </w:r>
      <w:r w:rsidRPr="001754FC">
        <w:rPr>
          <w:color w:val="000000"/>
          <w:lang w:val="sr-Cyrl-RS"/>
        </w:rPr>
        <w:t xml:space="preserve">охезионе политика ЕУ </w:t>
      </w:r>
      <w:r w:rsidR="009D57D8" w:rsidRPr="001754FC">
        <w:rPr>
          <w:color w:val="000000"/>
          <w:lang w:val="sr-Cyrl-RS"/>
        </w:rPr>
        <w:t xml:space="preserve">(односно чланова 174. и 175. УФЕУ) </w:t>
      </w:r>
      <w:r w:rsidRPr="001754FC">
        <w:rPr>
          <w:color w:val="000000"/>
          <w:lang w:val="sr-Cyrl-RS"/>
        </w:rPr>
        <w:t xml:space="preserve">детаљније су уређени Уредбом ЕУ о заједничким </w:t>
      </w:r>
      <w:r w:rsidR="002B5C01" w:rsidRPr="001754FC">
        <w:rPr>
          <w:color w:val="000000"/>
          <w:lang w:val="sr-Cyrl-RS"/>
        </w:rPr>
        <w:t>одредбама</w:t>
      </w:r>
      <w:r w:rsidRPr="001754FC">
        <w:rPr>
          <w:color w:val="000000"/>
          <w:lang w:val="sr-Cyrl-RS"/>
        </w:rPr>
        <w:t xml:space="preserve">. Уредба ЕУ о заједничким </w:t>
      </w:r>
      <w:r w:rsidR="002B5C01" w:rsidRPr="001754FC">
        <w:rPr>
          <w:color w:val="000000"/>
          <w:lang w:val="sr-Cyrl-RS"/>
        </w:rPr>
        <w:t xml:space="preserve">одредбама </w:t>
      </w:r>
      <w:r w:rsidRPr="001754FC">
        <w:rPr>
          <w:color w:val="000000"/>
          <w:lang w:val="sr-Cyrl-RS"/>
        </w:rPr>
        <w:t>прописује обавезу држава чланица да</w:t>
      </w:r>
      <w:r w:rsidR="00434982" w:rsidRPr="001754FC">
        <w:rPr>
          <w:color w:val="000000"/>
          <w:lang w:val="sr-Cyrl-RS"/>
        </w:rPr>
        <w:t xml:space="preserve"> успоставе</w:t>
      </w:r>
      <w:r w:rsidRPr="001754FC">
        <w:rPr>
          <w:color w:val="000000"/>
          <w:lang w:val="sr-Cyrl-RS"/>
        </w:rPr>
        <w:t xml:space="preserve">: </w:t>
      </w:r>
    </w:p>
    <w:p w14:paraId="58766627" w14:textId="5FD1D430" w:rsidR="00A43182" w:rsidRPr="001754FC" w:rsidRDefault="00A43182"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стратешки приступ</w:t>
      </w:r>
      <w:r w:rsidR="000D0103" w:rsidRPr="001754FC">
        <w:rPr>
          <w:color w:val="000000"/>
          <w:lang w:val="sr-Cyrl-RS"/>
        </w:rPr>
        <w:t xml:space="preserve"> програмирању </w:t>
      </w:r>
      <w:r w:rsidR="00691461" w:rsidRPr="001754FC">
        <w:rPr>
          <w:color w:val="000000"/>
          <w:lang w:val="sr-Cyrl-RS"/>
        </w:rPr>
        <w:t>к</w:t>
      </w:r>
      <w:r w:rsidR="000D0103" w:rsidRPr="001754FC">
        <w:rPr>
          <w:color w:val="000000"/>
          <w:lang w:val="sr-Cyrl-RS"/>
        </w:rPr>
        <w:t>охезионе политике и Споразум о партнерству</w:t>
      </w:r>
      <w:r w:rsidRPr="001754FC">
        <w:rPr>
          <w:color w:val="000000"/>
          <w:lang w:val="sr-Cyrl-RS"/>
        </w:rPr>
        <w:t>;</w:t>
      </w:r>
    </w:p>
    <w:p w14:paraId="5139CB3F" w14:textId="0FC619D8" w:rsidR="00A43182" w:rsidRPr="001754FC" w:rsidRDefault="00A43182"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 xml:space="preserve">процес планирања и припреме </w:t>
      </w:r>
      <w:r w:rsidR="000E644F" w:rsidRPr="001754FC">
        <w:rPr>
          <w:color w:val="000000"/>
          <w:lang w:val="sr-Cyrl-RS"/>
        </w:rPr>
        <w:t>програма</w:t>
      </w:r>
      <w:r w:rsidR="00A407F1" w:rsidRPr="001754FC">
        <w:rPr>
          <w:color w:val="000000"/>
          <w:lang w:val="sr-Cyrl-RS"/>
        </w:rPr>
        <w:t xml:space="preserve"> за спровођење </w:t>
      </w:r>
      <w:r w:rsidR="00691461" w:rsidRPr="001754FC">
        <w:rPr>
          <w:color w:val="000000"/>
          <w:lang w:val="sr-Cyrl-RS"/>
        </w:rPr>
        <w:t>к</w:t>
      </w:r>
      <w:r w:rsidR="00A407F1" w:rsidRPr="001754FC">
        <w:rPr>
          <w:color w:val="000000"/>
          <w:lang w:val="sr-Cyrl-RS"/>
        </w:rPr>
        <w:t>охезионе политике (Програмирање)</w:t>
      </w:r>
      <w:r w:rsidRPr="001754FC">
        <w:rPr>
          <w:color w:val="000000"/>
          <w:lang w:val="sr-Cyrl-RS"/>
        </w:rPr>
        <w:t>;</w:t>
      </w:r>
    </w:p>
    <w:p w14:paraId="5FD55DB4" w14:textId="3DDA363B" w:rsidR="00A407F1" w:rsidRPr="001754FC" w:rsidRDefault="00A43182"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систем управљања и контрол</w:t>
      </w:r>
      <w:r w:rsidR="00A407F1" w:rsidRPr="001754FC">
        <w:rPr>
          <w:color w:val="000000"/>
          <w:lang w:val="sr-Cyrl-RS"/>
        </w:rPr>
        <w:t xml:space="preserve">е спровођења програма </w:t>
      </w:r>
      <w:r w:rsidR="00691461" w:rsidRPr="001754FC">
        <w:rPr>
          <w:color w:val="000000"/>
          <w:lang w:val="sr-Cyrl-RS"/>
        </w:rPr>
        <w:t>к</w:t>
      </w:r>
      <w:r w:rsidR="00A407F1" w:rsidRPr="001754FC">
        <w:rPr>
          <w:color w:val="000000"/>
          <w:lang w:val="sr-Cyrl-RS"/>
        </w:rPr>
        <w:t>охезионе политике;</w:t>
      </w:r>
    </w:p>
    <w:p w14:paraId="31370B00" w14:textId="1D882C94" w:rsidR="00A43182" w:rsidRPr="001754FC" w:rsidRDefault="00A407F1"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 xml:space="preserve">механизме праћења, вредновања, </w:t>
      </w:r>
      <w:r w:rsidR="0073170E" w:rsidRPr="001754FC">
        <w:rPr>
          <w:color w:val="000000"/>
          <w:lang w:val="sr-Cyrl-RS"/>
        </w:rPr>
        <w:t xml:space="preserve">јавности </w:t>
      </w:r>
      <w:r w:rsidRPr="001754FC">
        <w:rPr>
          <w:color w:val="000000"/>
          <w:lang w:val="sr-Cyrl-RS"/>
        </w:rPr>
        <w:t xml:space="preserve">и видљивости спровођења </w:t>
      </w:r>
      <w:r w:rsidR="00691461" w:rsidRPr="001754FC">
        <w:rPr>
          <w:color w:val="000000"/>
          <w:lang w:val="sr-Cyrl-RS"/>
        </w:rPr>
        <w:t>к</w:t>
      </w:r>
      <w:r w:rsidRPr="001754FC">
        <w:rPr>
          <w:color w:val="000000"/>
          <w:lang w:val="sr-Cyrl-RS"/>
        </w:rPr>
        <w:t>охезионе политике</w:t>
      </w:r>
      <w:r w:rsidR="000E644F" w:rsidRPr="001754FC">
        <w:rPr>
          <w:color w:val="000000"/>
          <w:lang w:val="sr-Cyrl-RS"/>
        </w:rPr>
        <w:t>,</w:t>
      </w:r>
      <w:r w:rsidR="00982046" w:rsidRPr="001754FC">
        <w:rPr>
          <w:color w:val="000000"/>
          <w:lang w:val="sr-Cyrl-RS"/>
        </w:rPr>
        <w:t xml:space="preserve"> и</w:t>
      </w:r>
    </w:p>
    <w:p w14:paraId="573D5939" w14:textId="7E83AECC" w:rsidR="00982046" w:rsidRPr="001754FC" w:rsidRDefault="00982046"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 xml:space="preserve">финансијског управљања, подношења и прегледа рачуна и </w:t>
      </w:r>
      <w:r w:rsidR="000E644F" w:rsidRPr="001754FC">
        <w:rPr>
          <w:color w:val="000000"/>
          <w:lang w:val="sr-Cyrl-RS"/>
        </w:rPr>
        <w:t>финансијских</w:t>
      </w:r>
      <w:r w:rsidRPr="001754FC">
        <w:rPr>
          <w:color w:val="000000"/>
          <w:lang w:val="sr-Cyrl-RS"/>
        </w:rPr>
        <w:t xml:space="preserve"> исправки у вези са неправилностима.</w:t>
      </w:r>
    </w:p>
    <w:p w14:paraId="27ADD40C" w14:textId="3F71778A" w:rsidR="00A43182" w:rsidRPr="001754FC" w:rsidRDefault="00A43182" w:rsidP="00836B7B">
      <w:pPr>
        <w:pStyle w:val="Normal1"/>
        <w:shd w:val="clear" w:color="auto" w:fill="FFFFFF"/>
        <w:spacing w:line="276" w:lineRule="auto"/>
        <w:jc w:val="both"/>
        <w:rPr>
          <w:color w:val="000000"/>
          <w:lang w:val="sr-Cyrl-RS"/>
        </w:rPr>
      </w:pPr>
      <w:r w:rsidRPr="001754FC">
        <w:rPr>
          <w:color w:val="000000"/>
          <w:lang w:val="sr-Cyrl-RS"/>
        </w:rPr>
        <w:t>Такође,</w:t>
      </w:r>
      <w:r w:rsidR="00E43C4D" w:rsidRPr="001754FC">
        <w:rPr>
          <w:lang w:val="sr-Cyrl-RS"/>
        </w:rPr>
        <w:t xml:space="preserve"> </w:t>
      </w:r>
      <w:r w:rsidR="00E43C4D" w:rsidRPr="001754FC">
        <w:rPr>
          <w:color w:val="000000"/>
          <w:lang w:val="sr-Cyrl-RS"/>
        </w:rPr>
        <w:t>Уредба (ЕУ) 2021/1059 Европског парламента и Савета од 24. јуна 2021. о посебним одредбама за циљ европске територијалне сарадње (у даљем тексту „Интеррег</w:t>
      </w:r>
      <w:r w:rsidR="000D0103" w:rsidRPr="001754FC">
        <w:rPr>
          <w:color w:val="000000"/>
          <w:lang w:val="sr-Cyrl-RS"/>
        </w:rPr>
        <w:t xml:space="preserve"> у</w:t>
      </w:r>
      <w:r w:rsidR="00E43C4D" w:rsidRPr="001754FC">
        <w:rPr>
          <w:color w:val="000000"/>
          <w:lang w:val="sr-Cyrl-RS"/>
        </w:rPr>
        <w:t xml:space="preserve">редба“) </w:t>
      </w:r>
      <w:r w:rsidR="00A00F4F" w:rsidRPr="001754FC">
        <w:rPr>
          <w:color w:val="000000"/>
          <w:lang w:val="sr-Cyrl-RS"/>
        </w:rPr>
        <w:t xml:space="preserve">прописује посебне </w:t>
      </w:r>
      <w:r w:rsidR="00E43C4D" w:rsidRPr="001754FC">
        <w:rPr>
          <w:color w:val="000000"/>
          <w:lang w:val="sr-Cyrl-RS"/>
        </w:rPr>
        <w:t>захтев</w:t>
      </w:r>
      <w:r w:rsidR="00A00F4F" w:rsidRPr="001754FC">
        <w:rPr>
          <w:color w:val="000000"/>
          <w:lang w:val="sr-Cyrl-RS"/>
        </w:rPr>
        <w:t>е</w:t>
      </w:r>
      <w:r w:rsidR="00E43C4D" w:rsidRPr="001754FC">
        <w:rPr>
          <w:color w:val="000000"/>
          <w:lang w:val="sr-Cyrl-RS"/>
        </w:rPr>
        <w:t xml:space="preserve"> </w:t>
      </w:r>
      <w:r w:rsidR="00A00F4F" w:rsidRPr="001754FC">
        <w:rPr>
          <w:color w:val="000000"/>
          <w:lang w:val="sr-Cyrl-RS"/>
        </w:rPr>
        <w:t>за ефикасно управљање и контролу програма у оквиру европске територијалне сарадње</w:t>
      </w:r>
      <w:r w:rsidR="00E43C4D" w:rsidRPr="001754FC">
        <w:rPr>
          <w:color w:val="000000"/>
          <w:lang w:val="sr-Cyrl-RS"/>
        </w:rPr>
        <w:t xml:space="preserve"> (</w:t>
      </w:r>
      <w:r w:rsidR="00A00F4F" w:rsidRPr="001754FC">
        <w:rPr>
          <w:color w:val="000000"/>
          <w:lang w:val="sr-Cyrl-RS"/>
        </w:rPr>
        <w:t xml:space="preserve">у даљем </w:t>
      </w:r>
      <w:r w:rsidR="000E644F" w:rsidRPr="001754FC">
        <w:rPr>
          <w:color w:val="000000"/>
          <w:lang w:val="sr-Cyrl-RS"/>
        </w:rPr>
        <w:t>тексту</w:t>
      </w:r>
      <w:r w:rsidR="00A00F4F" w:rsidRPr="001754FC">
        <w:rPr>
          <w:color w:val="000000"/>
          <w:lang w:val="sr-Cyrl-RS"/>
        </w:rPr>
        <w:t xml:space="preserve"> </w:t>
      </w:r>
      <w:r w:rsidR="00E43C4D" w:rsidRPr="001754FC">
        <w:rPr>
          <w:color w:val="000000"/>
          <w:lang w:val="sr-Cyrl-RS"/>
        </w:rPr>
        <w:t>„Интеррег програми“) кој</w:t>
      </w:r>
      <w:r w:rsidR="00A00F4F" w:rsidRPr="001754FC">
        <w:rPr>
          <w:color w:val="000000"/>
          <w:lang w:val="sr-Cyrl-RS"/>
        </w:rPr>
        <w:t>и се</w:t>
      </w:r>
      <w:r w:rsidR="00E43C4D" w:rsidRPr="001754FC">
        <w:rPr>
          <w:color w:val="000000"/>
          <w:lang w:val="sr-Cyrl-RS"/>
        </w:rPr>
        <w:t xml:space="preserve"> подржава</w:t>
      </w:r>
      <w:r w:rsidR="00A00F4F" w:rsidRPr="001754FC">
        <w:rPr>
          <w:color w:val="000000"/>
          <w:lang w:val="sr-Cyrl-RS"/>
        </w:rPr>
        <w:t>ју из сред</w:t>
      </w:r>
      <w:r w:rsidR="007352F7" w:rsidRPr="001754FC">
        <w:rPr>
          <w:color w:val="000000"/>
          <w:lang w:val="sr-Cyrl-RS"/>
        </w:rPr>
        <w:t>с</w:t>
      </w:r>
      <w:r w:rsidR="00A00F4F" w:rsidRPr="001754FC">
        <w:rPr>
          <w:color w:val="000000"/>
          <w:lang w:val="sr-Cyrl-RS"/>
        </w:rPr>
        <w:t>тава</w:t>
      </w:r>
      <w:r w:rsidR="00E43C4D" w:rsidRPr="001754FC">
        <w:rPr>
          <w:color w:val="000000"/>
          <w:lang w:val="sr-Cyrl-RS"/>
        </w:rPr>
        <w:t xml:space="preserve"> ЕФРР.</w:t>
      </w:r>
    </w:p>
    <w:p w14:paraId="19172AC7" w14:textId="5F2B75D9" w:rsidR="00150293" w:rsidRPr="001754FC" w:rsidRDefault="00150293" w:rsidP="00836B7B">
      <w:pPr>
        <w:pStyle w:val="Normal1"/>
        <w:shd w:val="clear" w:color="auto" w:fill="FFFFFF"/>
        <w:spacing w:line="276" w:lineRule="auto"/>
        <w:jc w:val="both"/>
        <w:rPr>
          <w:color w:val="000000"/>
          <w:lang w:val="sr-Cyrl-RS"/>
        </w:rPr>
      </w:pPr>
      <w:r w:rsidRPr="001754FC">
        <w:rPr>
          <w:color w:val="000000"/>
          <w:lang w:val="sr-Cyrl-RS"/>
        </w:rPr>
        <w:t xml:space="preserve">Циљ Закона је, према томе, утврђивање поступка за припрему релевантних докумената у складу са циљевима </w:t>
      </w:r>
      <w:r w:rsidR="00691461" w:rsidRPr="001754FC">
        <w:rPr>
          <w:color w:val="000000"/>
          <w:lang w:val="sr-Cyrl-RS"/>
        </w:rPr>
        <w:t>к</w:t>
      </w:r>
      <w:r w:rsidRPr="001754FC">
        <w:rPr>
          <w:color w:val="000000"/>
          <w:lang w:val="sr-Cyrl-RS"/>
        </w:rPr>
        <w:t>охезионе политике</w:t>
      </w:r>
      <w:r w:rsidR="00E30AE1" w:rsidRPr="001754FC">
        <w:rPr>
          <w:color w:val="000000"/>
          <w:lang w:val="sr-Cyrl-RS"/>
        </w:rPr>
        <w:t xml:space="preserve">, односно програмирање подршке из фондова </w:t>
      </w:r>
      <w:r w:rsidR="00691461" w:rsidRPr="001754FC">
        <w:rPr>
          <w:color w:val="000000"/>
          <w:lang w:val="sr-Cyrl-RS"/>
        </w:rPr>
        <w:t>к</w:t>
      </w:r>
      <w:r w:rsidR="000E644F" w:rsidRPr="001754FC">
        <w:rPr>
          <w:color w:val="000000"/>
          <w:lang w:val="sr-Cyrl-RS"/>
        </w:rPr>
        <w:t>охезионе</w:t>
      </w:r>
      <w:r w:rsidR="00E30AE1" w:rsidRPr="001754FC">
        <w:rPr>
          <w:color w:val="000000"/>
          <w:lang w:val="sr-Cyrl-RS"/>
        </w:rPr>
        <w:t xml:space="preserve"> политике,</w:t>
      </w:r>
      <w:r w:rsidRPr="001754FC">
        <w:rPr>
          <w:color w:val="000000"/>
          <w:lang w:val="sr-Cyrl-RS"/>
        </w:rPr>
        <w:t xml:space="preserve"> и успостављање система за управљање и контролу спровођења </w:t>
      </w:r>
      <w:r w:rsidR="00691461" w:rsidRPr="001754FC">
        <w:rPr>
          <w:color w:val="000000"/>
          <w:lang w:val="sr-Cyrl-RS"/>
        </w:rPr>
        <w:t>к</w:t>
      </w:r>
      <w:r w:rsidRPr="001754FC">
        <w:rPr>
          <w:color w:val="000000"/>
          <w:lang w:val="sr-Cyrl-RS"/>
        </w:rPr>
        <w:t xml:space="preserve">охезионе политике </w:t>
      </w:r>
      <w:r w:rsidR="00E872DB" w:rsidRPr="001754FC">
        <w:rPr>
          <w:color w:val="000000"/>
          <w:lang w:val="sr-Cyrl-RS"/>
        </w:rPr>
        <w:t>ЕУ</w:t>
      </w:r>
      <w:r w:rsidRPr="001754FC">
        <w:rPr>
          <w:color w:val="000000"/>
          <w:lang w:val="sr-Cyrl-RS"/>
        </w:rPr>
        <w:t xml:space="preserve"> у складу са обавезама Републике Србије преузетим у процесу приступања </w:t>
      </w:r>
      <w:r w:rsidR="00E872DB" w:rsidRPr="001754FC">
        <w:rPr>
          <w:color w:val="000000"/>
          <w:lang w:val="sr-Cyrl-RS"/>
        </w:rPr>
        <w:t>ЕУ</w:t>
      </w:r>
      <w:r w:rsidR="007B650B" w:rsidRPr="001754FC">
        <w:rPr>
          <w:color w:val="000000"/>
          <w:lang w:val="sr-Cyrl-RS"/>
        </w:rPr>
        <w:t>.</w:t>
      </w:r>
      <w:r w:rsidR="000E644F" w:rsidRPr="001754FC">
        <w:rPr>
          <w:rStyle w:val="FootnoteReference"/>
          <w:color w:val="000000"/>
          <w:lang w:val="sr-Cyrl-RS"/>
        </w:rPr>
        <w:footnoteReference w:id="17"/>
      </w:r>
    </w:p>
    <w:p w14:paraId="507DEE19" w14:textId="73BF9458" w:rsidR="00731EF2" w:rsidRPr="001754FC" w:rsidRDefault="00731EF2" w:rsidP="00836B7B">
      <w:pPr>
        <w:pStyle w:val="Normal1"/>
        <w:shd w:val="clear" w:color="auto" w:fill="FFFFFF"/>
        <w:spacing w:line="276" w:lineRule="auto"/>
        <w:jc w:val="both"/>
        <w:rPr>
          <w:color w:val="000000"/>
          <w:lang w:val="sr-Cyrl-RS"/>
        </w:rPr>
      </w:pPr>
      <w:r w:rsidRPr="001754FC">
        <w:rPr>
          <w:color w:val="000000"/>
          <w:lang w:val="sr-Cyrl-RS"/>
        </w:rPr>
        <w:t>Сходно томе, решења Закона обухватају захтеве</w:t>
      </w:r>
      <w:r w:rsidR="009D57D8" w:rsidRPr="001754FC">
        <w:rPr>
          <w:lang w:val="sr-Cyrl-RS"/>
        </w:rPr>
        <w:t xml:space="preserve"> </w:t>
      </w:r>
      <w:r w:rsidR="009D57D8" w:rsidRPr="001754FC">
        <w:rPr>
          <w:color w:val="000000"/>
          <w:lang w:val="sr-Cyrl-RS"/>
        </w:rPr>
        <w:t xml:space="preserve">Уредбе ЕУ о заједничким </w:t>
      </w:r>
      <w:r w:rsidR="0073170E" w:rsidRPr="001754FC">
        <w:rPr>
          <w:color w:val="000000"/>
          <w:lang w:val="sr-Cyrl-RS"/>
        </w:rPr>
        <w:t xml:space="preserve">одредбама </w:t>
      </w:r>
      <w:r w:rsidR="009D57D8" w:rsidRPr="001754FC">
        <w:rPr>
          <w:color w:val="000000"/>
          <w:lang w:val="sr-Cyrl-RS"/>
        </w:rPr>
        <w:t xml:space="preserve">и Интеррег </w:t>
      </w:r>
      <w:r w:rsidR="00E30AE1" w:rsidRPr="001754FC">
        <w:rPr>
          <w:color w:val="000000"/>
          <w:lang w:val="sr-Cyrl-RS"/>
        </w:rPr>
        <w:t>у</w:t>
      </w:r>
      <w:r w:rsidR="009D57D8" w:rsidRPr="001754FC">
        <w:rPr>
          <w:color w:val="000000"/>
          <w:lang w:val="sr-Cyrl-RS"/>
        </w:rPr>
        <w:t>редб</w:t>
      </w:r>
      <w:r w:rsidR="00E30AE1" w:rsidRPr="001754FC">
        <w:rPr>
          <w:color w:val="000000"/>
          <w:lang w:val="sr-Cyrl-RS"/>
        </w:rPr>
        <w:t>е</w:t>
      </w:r>
      <w:r w:rsidR="009D57D8" w:rsidRPr="001754FC">
        <w:rPr>
          <w:color w:val="000000"/>
          <w:lang w:val="sr-Cyrl-RS"/>
        </w:rPr>
        <w:t xml:space="preserve"> </w:t>
      </w:r>
      <w:r w:rsidRPr="001754FC">
        <w:rPr>
          <w:color w:val="000000"/>
          <w:lang w:val="sr-Cyrl-RS"/>
        </w:rPr>
        <w:t>које је неопходно спровести пре ступања у чланство ЕУ</w:t>
      </w:r>
      <w:r w:rsidR="000B5392" w:rsidRPr="001754FC">
        <w:rPr>
          <w:color w:val="000000"/>
          <w:lang w:val="sr-Cyrl-RS"/>
        </w:rPr>
        <w:t>,</w:t>
      </w:r>
      <w:r w:rsidRPr="001754FC">
        <w:rPr>
          <w:color w:val="000000"/>
          <w:lang w:val="sr-Cyrl-RS"/>
        </w:rPr>
        <w:t xml:space="preserve"> како би Србија имала припремљене програмске документе у складу са правилима </w:t>
      </w:r>
      <w:r w:rsidR="00691461" w:rsidRPr="001754FC">
        <w:rPr>
          <w:color w:val="000000"/>
          <w:lang w:val="sr-Cyrl-RS"/>
        </w:rPr>
        <w:t>к</w:t>
      </w:r>
      <w:r w:rsidRPr="001754FC">
        <w:rPr>
          <w:color w:val="000000"/>
          <w:lang w:val="sr-Cyrl-RS"/>
        </w:rPr>
        <w:t xml:space="preserve">охезионе политике и </w:t>
      </w:r>
      <w:r w:rsidR="00E30AE1" w:rsidRPr="001754FC">
        <w:rPr>
          <w:color w:val="000000"/>
          <w:lang w:val="sr-Cyrl-RS"/>
        </w:rPr>
        <w:t>успостав</w:t>
      </w:r>
      <w:r w:rsidR="001D1BAD" w:rsidRPr="001754FC">
        <w:rPr>
          <w:color w:val="000000"/>
          <w:lang w:val="sr-Cyrl-RS"/>
        </w:rPr>
        <w:t>љ</w:t>
      </w:r>
      <w:r w:rsidR="00E30AE1" w:rsidRPr="001754FC">
        <w:rPr>
          <w:color w:val="000000"/>
          <w:lang w:val="sr-Cyrl-RS"/>
        </w:rPr>
        <w:t xml:space="preserve">ена </w:t>
      </w:r>
      <w:r w:rsidRPr="001754FC">
        <w:rPr>
          <w:color w:val="000000"/>
          <w:lang w:val="sr-Cyrl-RS"/>
        </w:rPr>
        <w:t>програмска тела одговорна за систем управљања и контроле спровођења програмских докумената</w:t>
      </w:r>
      <w:r w:rsidR="001D1BAD" w:rsidRPr="001754FC">
        <w:rPr>
          <w:color w:val="000000"/>
          <w:lang w:val="sr-Cyrl-RS"/>
        </w:rPr>
        <w:t>,</w:t>
      </w:r>
      <w:r w:rsidRPr="001754FC">
        <w:rPr>
          <w:color w:val="000000"/>
          <w:lang w:val="sr-Cyrl-RS"/>
        </w:rPr>
        <w:t xml:space="preserve"> са административним капацитетом довољним да прихвати и искористи значајна финансијска средства подршке из фондова </w:t>
      </w:r>
      <w:r w:rsidR="00691461" w:rsidRPr="001754FC">
        <w:rPr>
          <w:color w:val="000000"/>
          <w:lang w:val="sr-Cyrl-RS"/>
        </w:rPr>
        <w:t>к</w:t>
      </w:r>
      <w:r w:rsidR="00B34128" w:rsidRPr="001754FC">
        <w:rPr>
          <w:color w:val="000000"/>
          <w:lang w:val="sr-Cyrl-RS"/>
        </w:rPr>
        <w:t>охезионе политике</w:t>
      </w:r>
      <w:r w:rsidR="001D1BAD" w:rsidRPr="001754FC">
        <w:rPr>
          <w:color w:val="000000"/>
          <w:lang w:val="sr-Cyrl-RS"/>
        </w:rPr>
        <w:t>,</w:t>
      </w:r>
      <w:r w:rsidR="00B34128" w:rsidRPr="001754FC">
        <w:rPr>
          <w:color w:val="000000"/>
          <w:lang w:val="sr-Cyrl-RS"/>
        </w:rPr>
        <w:t xml:space="preserve"> </w:t>
      </w:r>
      <w:r w:rsidRPr="001754FC">
        <w:rPr>
          <w:color w:val="000000"/>
          <w:lang w:val="sr-Cyrl-RS"/>
        </w:rPr>
        <w:t xml:space="preserve">одмах по ступању у чланство. </w:t>
      </w:r>
    </w:p>
    <w:p w14:paraId="60B703D2" w14:textId="3014595A" w:rsidR="00BB7B43" w:rsidRPr="001754FC" w:rsidRDefault="00BB7B43" w:rsidP="00836B7B">
      <w:pPr>
        <w:pStyle w:val="Normal1"/>
        <w:shd w:val="clear" w:color="auto" w:fill="FFFFFF"/>
        <w:spacing w:line="276" w:lineRule="auto"/>
        <w:jc w:val="both"/>
        <w:rPr>
          <w:color w:val="000000"/>
          <w:lang w:val="sr-Cyrl-RS"/>
        </w:rPr>
      </w:pPr>
      <w:r w:rsidRPr="001754FC">
        <w:rPr>
          <w:color w:val="000000"/>
          <w:lang w:val="sr-Cyrl-RS"/>
        </w:rPr>
        <w:t>- Разматрање могућности да се п</w:t>
      </w:r>
      <w:r w:rsidR="00FC3429" w:rsidRPr="001754FC">
        <w:rPr>
          <w:color w:val="000000"/>
          <w:lang w:val="sr-Cyrl-RS"/>
        </w:rPr>
        <w:t>р</w:t>
      </w:r>
      <w:r w:rsidRPr="001754FC">
        <w:rPr>
          <w:color w:val="000000"/>
          <w:lang w:val="sr-Cyrl-RS"/>
        </w:rPr>
        <w:t>облем реши без доношења Закона</w:t>
      </w:r>
    </w:p>
    <w:p w14:paraId="538C0A74" w14:textId="5CB3929E" w:rsidR="003A2C95" w:rsidRPr="001754FC" w:rsidRDefault="003A2C95" w:rsidP="00836B7B">
      <w:pPr>
        <w:pStyle w:val="Normal1"/>
        <w:shd w:val="clear" w:color="auto" w:fill="FFFFFF"/>
        <w:spacing w:line="276" w:lineRule="auto"/>
        <w:jc w:val="both"/>
        <w:rPr>
          <w:color w:val="000000"/>
          <w:lang w:val="sr-Cyrl-RS"/>
        </w:rPr>
      </w:pPr>
      <w:r w:rsidRPr="001754FC">
        <w:rPr>
          <w:color w:val="000000"/>
          <w:lang w:val="sr-Cyrl-RS"/>
        </w:rPr>
        <w:t>Национални програм за усвајање правних тековина Европске уније за период 20</w:t>
      </w:r>
      <w:r w:rsidR="0073170E" w:rsidRPr="001754FC">
        <w:rPr>
          <w:color w:val="000000"/>
          <w:lang w:val="sr-Cyrl-RS"/>
        </w:rPr>
        <w:t>22</w:t>
      </w:r>
      <w:r w:rsidRPr="001754FC">
        <w:rPr>
          <w:color w:val="000000"/>
          <w:lang w:val="sr-Cyrl-RS"/>
        </w:rPr>
        <w:t>-202</w:t>
      </w:r>
      <w:r w:rsidR="0073170E" w:rsidRPr="001754FC">
        <w:rPr>
          <w:color w:val="000000"/>
          <w:lang w:val="sr-Cyrl-RS"/>
        </w:rPr>
        <w:t>5</w:t>
      </w:r>
      <w:r w:rsidRPr="001754FC">
        <w:rPr>
          <w:color w:val="000000"/>
          <w:lang w:val="sr-Cyrl-RS"/>
        </w:rPr>
        <w:t xml:space="preserve">. године </w:t>
      </w:r>
      <w:r w:rsidR="0073170E" w:rsidRPr="001754FC">
        <w:rPr>
          <w:color w:val="000000"/>
          <w:lang w:val="sr-Cyrl-RS"/>
        </w:rPr>
        <w:t>предвиђа</w:t>
      </w:r>
      <w:r w:rsidRPr="001754FC">
        <w:rPr>
          <w:color w:val="000000"/>
          <w:lang w:val="sr-Cyrl-RS"/>
        </w:rPr>
        <w:t xml:space="preserve"> доношењ</w:t>
      </w:r>
      <w:r w:rsidR="0073170E" w:rsidRPr="001754FC">
        <w:rPr>
          <w:color w:val="000000"/>
          <w:lang w:val="sr-Cyrl-RS"/>
        </w:rPr>
        <w:t>е</w:t>
      </w:r>
      <w:r w:rsidRPr="001754FC">
        <w:rPr>
          <w:color w:val="000000"/>
          <w:lang w:val="sr-Cyrl-RS"/>
        </w:rPr>
        <w:t xml:space="preserve"> </w:t>
      </w:r>
      <w:r w:rsidR="0073170E" w:rsidRPr="001754FC">
        <w:rPr>
          <w:color w:val="000000"/>
          <w:lang w:val="sr-Cyrl-RS"/>
        </w:rPr>
        <w:t>Закон</w:t>
      </w:r>
      <w:r w:rsidR="00EE28F2">
        <w:rPr>
          <w:color w:val="000000"/>
          <w:lang w:val="sr-Cyrl-RS"/>
        </w:rPr>
        <w:t>а</w:t>
      </w:r>
      <w:r w:rsidR="0073170E" w:rsidRPr="001754FC">
        <w:rPr>
          <w:color w:val="000000"/>
          <w:lang w:val="sr-Cyrl-RS"/>
        </w:rPr>
        <w:t xml:space="preserve"> о систему за управљање фондовима кохезионе политике у Републици Србији до четвртог квартала 2022. године. </w:t>
      </w:r>
    </w:p>
    <w:p w14:paraId="213FD07A" w14:textId="5E4EDC8B" w:rsidR="003A2C95" w:rsidRPr="001754FC" w:rsidRDefault="003A2C95" w:rsidP="00836B7B">
      <w:pPr>
        <w:pStyle w:val="Normal1"/>
        <w:shd w:val="clear" w:color="auto" w:fill="FFFFFF"/>
        <w:spacing w:line="276" w:lineRule="auto"/>
        <w:jc w:val="both"/>
        <w:rPr>
          <w:color w:val="000000"/>
          <w:lang w:val="sr-Cyrl-RS"/>
        </w:rPr>
      </w:pPr>
      <w:r w:rsidRPr="001754FC">
        <w:rPr>
          <w:color w:val="000000"/>
          <w:lang w:val="sr-Cyrl-RS"/>
        </w:rPr>
        <w:t xml:space="preserve">Релевантни </w:t>
      </w:r>
      <w:r w:rsidR="0073170E" w:rsidRPr="001754FC">
        <w:rPr>
          <w:color w:val="000000"/>
          <w:lang w:val="sr-Cyrl-RS"/>
        </w:rPr>
        <w:t xml:space="preserve">правни </w:t>
      </w:r>
      <w:r w:rsidRPr="001754FC">
        <w:rPr>
          <w:color w:val="000000"/>
          <w:lang w:val="sr-Cyrl-RS"/>
        </w:rPr>
        <w:t xml:space="preserve">оквир укључује и </w:t>
      </w:r>
      <w:r w:rsidR="00FA38D8" w:rsidRPr="001754FC">
        <w:rPr>
          <w:color w:val="000000"/>
          <w:lang w:val="sr-Cyrl-RS"/>
        </w:rPr>
        <w:t>АП</w:t>
      </w:r>
      <w:r w:rsidRPr="001754FC">
        <w:rPr>
          <w:color w:val="000000"/>
          <w:lang w:val="sr-Cyrl-RS"/>
        </w:rPr>
        <w:t xml:space="preserve"> за Поглавље 22</w:t>
      </w:r>
      <w:r w:rsidR="00D347EB" w:rsidRPr="001754FC">
        <w:rPr>
          <w:color w:val="000000"/>
          <w:lang w:val="sr-Cyrl-RS"/>
        </w:rPr>
        <w:t>,</w:t>
      </w:r>
      <w:r w:rsidR="00FA38D8" w:rsidRPr="001754FC">
        <w:rPr>
          <w:color w:val="000000"/>
          <w:lang w:val="sr-Cyrl-RS"/>
        </w:rPr>
        <w:t xml:space="preserve"> </w:t>
      </w:r>
      <w:r w:rsidR="004E4763" w:rsidRPr="001754FC">
        <w:rPr>
          <w:color w:val="000000"/>
          <w:lang w:val="sr-Cyrl-RS"/>
        </w:rPr>
        <w:t xml:space="preserve">као мерило за отварање Поглавља 22, </w:t>
      </w:r>
      <w:r w:rsidR="00FA38D8" w:rsidRPr="001754FC">
        <w:rPr>
          <w:color w:val="000000"/>
          <w:lang w:val="sr-Cyrl-RS"/>
        </w:rPr>
        <w:t>који је прослеђен Европској комисији на мишљење</w:t>
      </w:r>
      <w:r w:rsidRPr="001754FC">
        <w:rPr>
          <w:color w:val="000000"/>
          <w:lang w:val="sr-Cyrl-RS"/>
        </w:rPr>
        <w:t xml:space="preserve">. Акциони план предвиђа усвајање предлога Закона о систему за </w:t>
      </w:r>
      <w:r w:rsidR="00691461" w:rsidRPr="001754FC">
        <w:rPr>
          <w:color w:val="000000"/>
          <w:lang w:val="sr-Cyrl-RS"/>
        </w:rPr>
        <w:t>к</w:t>
      </w:r>
      <w:r w:rsidRPr="001754FC">
        <w:rPr>
          <w:color w:val="000000"/>
          <w:lang w:val="sr-Cyrl-RS"/>
        </w:rPr>
        <w:t>охезиону политику 2020.</w:t>
      </w:r>
      <w:r w:rsidR="0073170E" w:rsidRPr="001754FC">
        <w:rPr>
          <w:color w:val="000000"/>
          <w:lang w:val="sr-Cyrl-RS"/>
        </w:rPr>
        <w:t xml:space="preserve"> године.</w:t>
      </w:r>
    </w:p>
    <w:p w14:paraId="0172888E" w14:textId="0CF9DACC" w:rsidR="003A2C95" w:rsidRPr="001754FC" w:rsidRDefault="003A2C95" w:rsidP="00836B7B">
      <w:pPr>
        <w:pStyle w:val="Normal1"/>
        <w:shd w:val="clear" w:color="auto" w:fill="FFFFFF"/>
        <w:spacing w:line="276" w:lineRule="auto"/>
        <w:jc w:val="both"/>
        <w:rPr>
          <w:color w:val="000000"/>
          <w:lang w:val="sr-Cyrl-RS"/>
        </w:rPr>
      </w:pPr>
      <w:r w:rsidRPr="001754FC">
        <w:rPr>
          <w:color w:val="000000"/>
          <w:lang w:val="sr-Cyrl-RS"/>
        </w:rPr>
        <w:t xml:space="preserve">Напредак Републике Србије у припремама за коришћење фондова </w:t>
      </w:r>
      <w:r w:rsidR="00691461" w:rsidRPr="001754FC">
        <w:rPr>
          <w:color w:val="000000"/>
          <w:lang w:val="sr-Cyrl-RS"/>
        </w:rPr>
        <w:t>к</w:t>
      </w:r>
      <w:r w:rsidRPr="001754FC">
        <w:rPr>
          <w:color w:val="000000"/>
          <w:lang w:val="sr-Cyrl-RS"/>
        </w:rPr>
        <w:t xml:space="preserve">охезионе политике ЕУ редовно процењује Европска комисија и ова оцена је представљена у Годишњем извештају Комисије у оквиру Пакета проширења. </w:t>
      </w:r>
      <w:r w:rsidR="00045E18" w:rsidRPr="001754FC">
        <w:rPr>
          <w:color w:val="000000"/>
          <w:lang w:val="sr-Cyrl-RS"/>
        </w:rPr>
        <w:t>Годишњи извештај из 202</w:t>
      </w:r>
      <w:r w:rsidR="00104A8E" w:rsidRPr="001754FC">
        <w:rPr>
          <w:color w:val="000000"/>
          <w:lang w:val="sr-Cyrl-RS"/>
        </w:rPr>
        <w:t>3</w:t>
      </w:r>
      <w:r w:rsidR="00045E18" w:rsidRPr="001754FC">
        <w:rPr>
          <w:color w:val="000000"/>
          <w:lang w:val="sr-Cyrl-RS"/>
        </w:rPr>
        <w:t>.</w:t>
      </w:r>
      <w:r w:rsidR="00FA49B0" w:rsidRPr="001754FC">
        <w:rPr>
          <w:color w:val="000000"/>
          <w:lang w:val="sr-Cyrl-RS"/>
        </w:rPr>
        <w:t xml:space="preserve"> године</w:t>
      </w:r>
      <w:r w:rsidR="00045E18" w:rsidRPr="001754FC">
        <w:rPr>
          <w:color w:val="000000"/>
          <w:lang w:val="sr-Cyrl-RS"/>
        </w:rPr>
        <w:t xml:space="preserve"> </w:t>
      </w:r>
      <w:r w:rsidR="0073170E" w:rsidRPr="001754FC">
        <w:rPr>
          <w:color w:val="000000"/>
          <w:lang w:val="sr-Cyrl-RS"/>
        </w:rPr>
        <w:t xml:space="preserve">садржи </w:t>
      </w:r>
      <w:r w:rsidR="00490D24" w:rsidRPr="001754FC">
        <w:rPr>
          <w:color w:val="000000"/>
          <w:lang w:val="sr-Cyrl-RS"/>
        </w:rPr>
        <w:t xml:space="preserve">констатацију </w:t>
      </w:r>
      <w:r w:rsidR="00045E18" w:rsidRPr="001754FC">
        <w:rPr>
          <w:color w:val="000000"/>
          <w:lang w:val="sr-Cyrl-RS"/>
        </w:rPr>
        <w:t xml:space="preserve">да Србија још није усвојила законодавни оквир за </w:t>
      </w:r>
      <w:r w:rsidR="00691461" w:rsidRPr="001754FC">
        <w:rPr>
          <w:color w:val="000000"/>
          <w:lang w:val="sr-Cyrl-RS"/>
        </w:rPr>
        <w:t>к</w:t>
      </w:r>
      <w:r w:rsidR="00045E18" w:rsidRPr="001754FC">
        <w:rPr>
          <w:color w:val="000000"/>
          <w:lang w:val="sr-Cyrl-RS"/>
        </w:rPr>
        <w:t>охезиону политику.</w:t>
      </w:r>
      <w:r w:rsidR="00FE37E0" w:rsidRPr="001754FC">
        <w:rPr>
          <w:rStyle w:val="FootnoteReference"/>
          <w:color w:val="000000"/>
          <w:lang w:val="sr-Cyrl-RS"/>
        </w:rPr>
        <w:footnoteReference w:id="18"/>
      </w:r>
    </w:p>
    <w:p w14:paraId="4480492C" w14:textId="54F1DD29" w:rsidR="003A2C95" w:rsidRPr="001754FC" w:rsidRDefault="003A2C95" w:rsidP="00836B7B">
      <w:pPr>
        <w:pStyle w:val="Normal1"/>
        <w:shd w:val="clear" w:color="auto" w:fill="FFFFFF"/>
        <w:spacing w:line="276" w:lineRule="auto"/>
        <w:jc w:val="both"/>
        <w:rPr>
          <w:color w:val="000000"/>
          <w:lang w:val="sr-Cyrl-RS"/>
        </w:rPr>
      </w:pPr>
      <w:r w:rsidRPr="001754FC">
        <w:rPr>
          <w:color w:val="000000"/>
          <w:lang w:val="sr-Cyrl-RS"/>
        </w:rPr>
        <w:t xml:space="preserve">У складу </w:t>
      </w:r>
      <w:r w:rsidR="004770F7" w:rsidRPr="001754FC">
        <w:rPr>
          <w:color w:val="000000"/>
          <w:lang w:val="sr-Cyrl-RS"/>
        </w:rPr>
        <w:t>са горе наведеним, сврха</w:t>
      </w:r>
      <w:r w:rsidRPr="001754FC">
        <w:rPr>
          <w:color w:val="000000"/>
          <w:lang w:val="sr-Cyrl-RS"/>
        </w:rPr>
        <w:t xml:space="preserve"> </w:t>
      </w:r>
      <w:r w:rsidR="00DC206C">
        <w:rPr>
          <w:color w:val="000000"/>
          <w:lang w:val="sr-Cyrl-RS"/>
        </w:rPr>
        <w:t>Предлога</w:t>
      </w:r>
      <w:r w:rsidRPr="001754FC">
        <w:rPr>
          <w:color w:val="000000"/>
          <w:lang w:val="sr-Cyrl-RS"/>
        </w:rPr>
        <w:t xml:space="preserve"> закона је успостављање правног оквира за ефикасно и делотворно спровођење фондова кохезионе политике ЕУ у Републици Србији, са одредбама које ће дефинисати институционални оквир за управљање фондовима како захтевају релевантне уредбе ЕУ (пре свега Уредба</w:t>
      </w:r>
      <w:r w:rsidR="004770F7" w:rsidRPr="001754FC">
        <w:rPr>
          <w:color w:val="000000"/>
          <w:lang w:val="sr-Cyrl-RS"/>
        </w:rPr>
        <w:t xml:space="preserve"> ЕУ</w:t>
      </w:r>
      <w:r w:rsidRPr="001754FC">
        <w:rPr>
          <w:color w:val="000000"/>
          <w:lang w:val="sr-Cyrl-RS"/>
        </w:rPr>
        <w:t xml:space="preserve"> о заједничким одред</w:t>
      </w:r>
      <w:r w:rsidR="004770F7" w:rsidRPr="001754FC">
        <w:rPr>
          <w:color w:val="000000"/>
          <w:lang w:val="sr-Cyrl-RS"/>
        </w:rPr>
        <w:t>бама</w:t>
      </w:r>
      <w:r w:rsidRPr="001754FC">
        <w:rPr>
          <w:color w:val="000000"/>
          <w:lang w:val="sr-Cyrl-RS"/>
        </w:rPr>
        <w:t>), оквир за планирање и програмирање у циљу утврђивања приоритетних инвестиција и интервенција и за јачање административних капацитета. Све ово би требало да резултира успостављањем система за спровођење фондова кохезионе политике ЕУ након приступања.</w:t>
      </w:r>
    </w:p>
    <w:p w14:paraId="6A7693B3" w14:textId="679D2F88" w:rsidR="005873AF" w:rsidRPr="001754FC" w:rsidRDefault="00A76149" w:rsidP="00836B7B">
      <w:pPr>
        <w:pStyle w:val="Normal1"/>
        <w:shd w:val="clear" w:color="auto" w:fill="FFFFFF"/>
        <w:spacing w:line="276" w:lineRule="auto"/>
        <w:jc w:val="both"/>
        <w:rPr>
          <w:color w:val="000000"/>
          <w:lang w:val="sr-Cyrl-RS"/>
        </w:rPr>
      </w:pPr>
      <w:r w:rsidRPr="001754FC">
        <w:rPr>
          <w:color w:val="000000"/>
          <w:lang w:val="sr-Cyrl-RS"/>
        </w:rPr>
        <w:t>Без доношења овог З</w:t>
      </w:r>
      <w:r w:rsidR="005873AF" w:rsidRPr="001754FC">
        <w:rPr>
          <w:color w:val="000000"/>
          <w:lang w:val="sr-Cyrl-RS"/>
        </w:rPr>
        <w:t xml:space="preserve">акона, не постоји правни основ за изградњу </w:t>
      </w:r>
      <w:r w:rsidR="002A58F8" w:rsidRPr="001754FC">
        <w:rPr>
          <w:color w:val="000000"/>
          <w:lang w:val="sr-Cyrl-RS"/>
        </w:rPr>
        <w:t>правног</w:t>
      </w:r>
      <w:r w:rsidR="0073170E" w:rsidRPr="001754FC">
        <w:rPr>
          <w:color w:val="000000"/>
          <w:lang w:val="sr-Cyrl-RS"/>
        </w:rPr>
        <w:t>,</w:t>
      </w:r>
      <w:r w:rsidR="002A58F8" w:rsidRPr="001754FC">
        <w:rPr>
          <w:color w:val="000000"/>
          <w:lang w:val="sr-Cyrl-RS"/>
        </w:rPr>
        <w:t xml:space="preserve"> </w:t>
      </w:r>
      <w:r w:rsidR="0073170E" w:rsidRPr="001754FC">
        <w:rPr>
          <w:color w:val="000000"/>
          <w:lang w:val="sr-Cyrl-RS"/>
        </w:rPr>
        <w:t xml:space="preserve">програмског, </w:t>
      </w:r>
      <w:r w:rsidR="002A58F8" w:rsidRPr="001754FC">
        <w:rPr>
          <w:color w:val="000000"/>
          <w:lang w:val="sr-Cyrl-RS"/>
        </w:rPr>
        <w:t>институционалног</w:t>
      </w:r>
      <w:r w:rsidR="0073170E" w:rsidRPr="001754FC">
        <w:rPr>
          <w:color w:val="000000"/>
          <w:lang w:val="sr-Cyrl-RS"/>
        </w:rPr>
        <w:t xml:space="preserve"> и административног</w:t>
      </w:r>
      <w:r w:rsidR="002A58F8" w:rsidRPr="001754FC">
        <w:rPr>
          <w:color w:val="000000"/>
          <w:lang w:val="sr-Cyrl-RS"/>
        </w:rPr>
        <w:t xml:space="preserve"> оквира за ефикасно и делотворно спровођење фондова кохезионе политике ЕУ у Републици Србији</w:t>
      </w:r>
      <w:r w:rsidR="00025777" w:rsidRPr="001754FC">
        <w:rPr>
          <w:color w:val="000000"/>
          <w:lang w:val="sr-Cyrl-RS"/>
        </w:rPr>
        <w:t>.</w:t>
      </w:r>
      <w:r w:rsidR="0073170E" w:rsidRPr="001754FC">
        <w:rPr>
          <w:color w:val="000000"/>
          <w:lang w:val="sr-Cyrl-RS"/>
        </w:rPr>
        <w:t xml:space="preserve"> Имајући у виду да Република Србија није држава чланица, релевантна ЕУ регулатива из области која обухвата кохезиону политику се директно не примењује на Републику Србију.</w:t>
      </w:r>
    </w:p>
    <w:p w14:paraId="0818CEDB" w14:textId="73D14582" w:rsidR="005A29E2" w:rsidRPr="001754FC" w:rsidRDefault="005A29E2" w:rsidP="00836B7B">
      <w:pPr>
        <w:pStyle w:val="Normal1"/>
        <w:shd w:val="clear" w:color="auto" w:fill="FFFFFF"/>
        <w:spacing w:line="276" w:lineRule="auto"/>
        <w:jc w:val="both"/>
        <w:rPr>
          <w:color w:val="000000"/>
          <w:lang w:val="sr-Cyrl-RS"/>
        </w:rPr>
      </w:pPr>
      <w:r w:rsidRPr="001754FC">
        <w:rPr>
          <w:color w:val="000000"/>
          <w:lang w:val="sr-Cyrl-RS"/>
        </w:rPr>
        <w:t xml:space="preserve">Припреме за кохезиону политику ЕУ нису могуће без успостављања система знатно пре датума приступања. Све институције у новооснованом систему морају бити у потпуности свесне својих одговорности у вези са припремама за кохезиону политику ЕУ које ће бити завршене током претприступног периода, морају да припреме програмска документа, спреме пројекте, процедуре и интерне капацитете за испуњавање одговорности, како би испуниле захтеве за потенцијална мерила за затварање Поглавља 22, а све наведено не може бити остварено без одговарајућег </w:t>
      </w:r>
      <w:r w:rsidR="00D37470" w:rsidRPr="001754FC">
        <w:rPr>
          <w:color w:val="000000"/>
          <w:lang w:val="sr-Cyrl-RS"/>
        </w:rPr>
        <w:t>З</w:t>
      </w:r>
      <w:r w:rsidRPr="001754FC">
        <w:rPr>
          <w:color w:val="000000"/>
          <w:lang w:val="sr-Cyrl-RS"/>
        </w:rPr>
        <w:t>акона о успостављању и функционисању система за управљање кохезионом политиком у Републици Србији.</w:t>
      </w:r>
    </w:p>
    <w:p w14:paraId="681A6B99" w14:textId="77777777" w:rsidR="00BB7B43" w:rsidRPr="001754FC" w:rsidRDefault="00BB7B43" w:rsidP="00836B7B">
      <w:pPr>
        <w:pStyle w:val="Normal1"/>
        <w:shd w:val="clear" w:color="auto" w:fill="FFFFFF"/>
        <w:spacing w:line="276" w:lineRule="auto"/>
        <w:jc w:val="both"/>
        <w:rPr>
          <w:color w:val="000000"/>
          <w:lang w:val="sr-Cyrl-RS"/>
        </w:rPr>
      </w:pPr>
      <w:r w:rsidRPr="001754FC">
        <w:rPr>
          <w:color w:val="000000"/>
          <w:lang w:val="sr-Cyrl-RS"/>
        </w:rPr>
        <w:t>- Зашто је доношење Закона најбољи начин за решавање проблема</w:t>
      </w:r>
    </w:p>
    <w:p w14:paraId="3012F007" w14:textId="2D827FF0" w:rsidR="003A2C95" w:rsidRPr="001754FC" w:rsidRDefault="003A2C95"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Постојећи правни оквир и документи политика </w:t>
      </w:r>
      <w:r w:rsidRPr="001754FC">
        <w:rPr>
          <w:rFonts w:ascii="Times New Roman" w:eastAsia="Times New Roman" w:hAnsi="Times New Roman" w:cs="Times New Roman"/>
          <w:b/>
          <w:bCs/>
          <w:sz w:val="24"/>
          <w:szCs w:val="24"/>
          <w:lang w:val="sr-Cyrl-RS" w:eastAsia="en-GB"/>
        </w:rPr>
        <w:t>не регулишу питањ</w:t>
      </w:r>
      <w:r w:rsidR="00D37470" w:rsidRPr="001754FC">
        <w:rPr>
          <w:rFonts w:ascii="Times New Roman" w:eastAsia="Times New Roman" w:hAnsi="Times New Roman" w:cs="Times New Roman"/>
          <w:b/>
          <w:bCs/>
          <w:sz w:val="24"/>
          <w:szCs w:val="24"/>
          <w:lang w:val="sr-Cyrl-RS" w:eastAsia="en-GB"/>
        </w:rPr>
        <w:t>а која ће бити предмет будућег З</w:t>
      </w:r>
      <w:r w:rsidRPr="001754FC">
        <w:rPr>
          <w:rFonts w:ascii="Times New Roman" w:eastAsia="Times New Roman" w:hAnsi="Times New Roman" w:cs="Times New Roman"/>
          <w:b/>
          <w:bCs/>
          <w:sz w:val="24"/>
          <w:szCs w:val="24"/>
          <w:lang w:val="sr-Cyrl-RS" w:eastAsia="en-GB"/>
        </w:rPr>
        <w:t>акона</w:t>
      </w:r>
      <w:r w:rsidRPr="001754FC">
        <w:rPr>
          <w:rFonts w:ascii="Times New Roman" w:eastAsia="Times New Roman" w:hAnsi="Times New Roman" w:cs="Times New Roman"/>
          <w:sz w:val="24"/>
          <w:szCs w:val="24"/>
          <w:lang w:val="sr-Cyrl-RS" w:eastAsia="en-GB"/>
        </w:rPr>
        <w:t>, јер се ради о предмету регулисања који је врло специфичан и који су и друге земље које су биле у процесу приступања морале да уреде посебним актима у складу са својим специфичним административним уређењем и правним поретком.</w:t>
      </w:r>
      <w:r w:rsidR="00C24776" w:rsidRPr="001754FC">
        <w:rPr>
          <w:rFonts w:ascii="Times New Roman" w:eastAsia="Times New Roman" w:hAnsi="Times New Roman" w:cs="Times New Roman"/>
          <w:sz w:val="24"/>
          <w:szCs w:val="24"/>
          <w:lang w:val="sr-Cyrl-RS" w:eastAsia="en-GB"/>
        </w:rPr>
        <w:t xml:space="preserve"> Уколико Србија не </w:t>
      </w:r>
      <w:r w:rsidR="00B25E20" w:rsidRPr="001754FC">
        <w:rPr>
          <w:rFonts w:ascii="Times New Roman" w:eastAsia="Times New Roman" w:hAnsi="Times New Roman" w:cs="Times New Roman"/>
          <w:sz w:val="24"/>
          <w:szCs w:val="24"/>
          <w:lang w:val="sr-Cyrl-RS" w:eastAsia="en-GB"/>
        </w:rPr>
        <w:t xml:space="preserve">би </w:t>
      </w:r>
      <w:r w:rsidR="00C24776" w:rsidRPr="001754FC">
        <w:rPr>
          <w:rFonts w:ascii="Times New Roman" w:eastAsia="Times New Roman" w:hAnsi="Times New Roman" w:cs="Times New Roman"/>
          <w:sz w:val="24"/>
          <w:szCs w:val="24"/>
          <w:lang w:val="sr-Cyrl-RS" w:eastAsia="en-GB"/>
        </w:rPr>
        <w:t>била држава кандидат за приступање ЕУ која води приступне преговоре</w:t>
      </w:r>
      <w:r w:rsidR="00B25E20"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w:t>
      </w:r>
      <w:r w:rsidR="00C24776" w:rsidRPr="001754FC">
        <w:rPr>
          <w:rFonts w:ascii="Times New Roman" w:eastAsia="Times New Roman" w:hAnsi="Times New Roman" w:cs="Times New Roman"/>
          <w:sz w:val="24"/>
          <w:szCs w:val="24"/>
          <w:lang w:val="sr-Cyrl-RS" w:eastAsia="en-GB"/>
        </w:rPr>
        <w:t>н</w:t>
      </w:r>
      <w:r w:rsidR="00F6472E" w:rsidRPr="001754FC">
        <w:rPr>
          <w:rFonts w:ascii="Times New Roman" w:eastAsia="Times New Roman" w:hAnsi="Times New Roman" w:cs="Times New Roman"/>
          <w:sz w:val="24"/>
          <w:szCs w:val="24"/>
          <w:lang w:val="sr-Cyrl-RS" w:eastAsia="en-GB"/>
        </w:rPr>
        <w:t>е би постојал</w:t>
      </w:r>
      <w:r w:rsidR="00D37470" w:rsidRPr="001754FC">
        <w:rPr>
          <w:rFonts w:ascii="Times New Roman" w:eastAsia="Times New Roman" w:hAnsi="Times New Roman" w:cs="Times New Roman"/>
          <w:sz w:val="24"/>
          <w:szCs w:val="24"/>
          <w:lang w:val="sr-Cyrl-RS" w:eastAsia="en-GB"/>
        </w:rPr>
        <w:t>а потреба за доношењем оваквог З</w:t>
      </w:r>
      <w:r w:rsidR="00F6472E" w:rsidRPr="001754FC">
        <w:rPr>
          <w:rFonts w:ascii="Times New Roman" w:eastAsia="Times New Roman" w:hAnsi="Times New Roman" w:cs="Times New Roman"/>
          <w:sz w:val="24"/>
          <w:szCs w:val="24"/>
          <w:lang w:val="sr-Cyrl-RS" w:eastAsia="en-GB"/>
        </w:rPr>
        <w:t>акона</w:t>
      </w:r>
      <w:r w:rsidR="00C24776" w:rsidRPr="001754FC">
        <w:rPr>
          <w:rFonts w:ascii="Times New Roman" w:eastAsia="Times New Roman" w:hAnsi="Times New Roman" w:cs="Times New Roman"/>
          <w:sz w:val="24"/>
          <w:szCs w:val="24"/>
          <w:lang w:val="sr-Cyrl-RS" w:eastAsia="en-GB"/>
        </w:rPr>
        <w:t>, будући да</w:t>
      </w:r>
      <w:r w:rsidR="00D32003" w:rsidRPr="001754FC">
        <w:rPr>
          <w:rFonts w:ascii="Times New Roman" w:eastAsia="Times New Roman" w:hAnsi="Times New Roman" w:cs="Times New Roman"/>
          <w:sz w:val="24"/>
          <w:szCs w:val="24"/>
          <w:lang w:val="sr-Cyrl-RS" w:eastAsia="en-GB"/>
        </w:rPr>
        <w:t xml:space="preserve"> је његово постојање условљено искључиво </w:t>
      </w:r>
      <w:r w:rsidR="00843F7B" w:rsidRPr="001754FC">
        <w:rPr>
          <w:rFonts w:ascii="Times New Roman" w:eastAsia="Times New Roman" w:hAnsi="Times New Roman" w:cs="Times New Roman"/>
          <w:sz w:val="24"/>
          <w:szCs w:val="24"/>
          <w:lang w:val="sr-Cyrl-RS" w:eastAsia="en-GB"/>
        </w:rPr>
        <w:t xml:space="preserve">потребом примене </w:t>
      </w:r>
      <w:r w:rsidR="00691461" w:rsidRPr="001754FC">
        <w:rPr>
          <w:rFonts w:ascii="Times New Roman" w:eastAsia="Times New Roman" w:hAnsi="Times New Roman" w:cs="Times New Roman"/>
          <w:sz w:val="24"/>
          <w:szCs w:val="24"/>
          <w:lang w:val="sr-Cyrl-RS" w:eastAsia="en-GB"/>
        </w:rPr>
        <w:t>к</w:t>
      </w:r>
      <w:r w:rsidR="00843F7B" w:rsidRPr="001754FC">
        <w:rPr>
          <w:rFonts w:ascii="Times New Roman" w:eastAsia="Times New Roman" w:hAnsi="Times New Roman" w:cs="Times New Roman"/>
          <w:sz w:val="24"/>
          <w:szCs w:val="24"/>
          <w:lang w:val="sr-Cyrl-RS" w:eastAsia="en-GB"/>
        </w:rPr>
        <w:t>охезионе политике ЕУ и приступа</w:t>
      </w:r>
      <w:r w:rsidR="00D32003" w:rsidRPr="001754FC">
        <w:rPr>
          <w:rFonts w:ascii="Times New Roman" w:eastAsia="Times New Roman" w:hAnsi="Times New Roman" w:cs="Times New Roman"/>
          <w:sz w:val="24"/>
          <w:szCs w:val="24"/>
          <w:lang w:val="sr-Cyrl-RS" w:eastAsia="en-GB"/>
        </w:rPr>
        <w:t xml:space="preserve"> фондовима</w:t>
      </w:r>
      <w:r w:rsidR="00B25E20" w:rsidRPr="001754FC">
        <w:rPr>
          <w:rFonts w:ascii="Times New Roman" w:eastAsia="Times New Roman" w:hAnsi="Times New Roman" w:cs="Times New Roman"/>
          <w:sz w:val="24"/>
          <w:szCs w:val="24"/>
          <w:lang w:val="sr-Cyrl-RS" w:eastAsia="en-GB"/>
        </w:rPr>
        <w:t xml:space="preserve"> ове политике</w:t>
      </w:r>
      <w:r w:rsidR="00D32003" w:rsidRPr="001754FC">
        <w:rPr>
          <w:rFonts w:ascii="Times New Roman" w:eastAsia="Times New Roman" w:hAnsi="Times New Roman" w:cs="Times New Roman"/>
          <w:sz w:val="24"/>
          <w:szCs w:val="24"/>
          <w:lang w:val="sr-Cyrl-RS" w:eastAsia="en-GB"/>
        </w:rPr>
        <w:t xml:space="preserve">, након приступања </w:t>
      </w:r>
      <w:r w:rsidR="007813F8" w:rsidRPr="001754FC">
        <w:rPr>
          <w:rFonts w:ascii="Times New Roman" w:eastAsia="Times New Roman" w:hAnsi="Times New Roman" w:cs="Times New Roman"/>
          <w:sz w:val="24"/>
          <w:szCs w:val="24"/>
          <w:lang w:val="sr-Cyrl-RS" w:eastAsia="en-GB"/>
        </w:rPr>
        <w:t xml:space="preserve">Србије </w:t>
      </w:r>
      <w:r w:rsidR="00D32003" w:rsidRPr="001754FC">
        <w:rPr>
          <w:rFonts w:ascii="Times New Roman" w:eastAsia="Times New Roman" w:hAnsi="Times New Roman" w:cs="Times New Roman"/>
          <w:sz w:val="24"/>
          <w:szCs w:val="24"/>
          <w:lang w:val="sr-Cyrl-RS" w:eastAsia="en-GB"/>
        </w:rPr>
        <w:t>ЕУ</w:t>
      </w:r>
      <w:r w:rsidR="00F6472E" w:rsidRPr="001754FC">
        <w:rPr>
          <w:rFonts w:ascii="Times New Roman" w:eastAsia="Times New Roman" w:hAnsi="Times New Roman" w:cs="Times New Roman"/>
          <w:sz w:val="24"/>
          <w:szCs w:val="24"/>
          <w:lang w:val="sr-Cyrl-RS" w:eastAsia="en-GB"/>
        </w:rPr>
        <w:t xml:space="preserve">. </w:t>
      </w:r>
      <w:r w:rsidR="00DC206C">
        <w:rPr>
          <w:rFonts w:ascii="Times New Roman" w:eastAsia="Times New Roman" w:hAnsi="Times New Roman" w:cs="Times New Roman"/>
          <w:sz w:val="24"/>
          <w:szCs w:val="24"/>
          <w:lang w:val="sr-Cyrl-RS" w:eastAsia="en-GB"/>
        </w:rPr>
        <w:t>Предлог</w:t>
      </w:r>
      <w:r w:rsidR="00272229" w:rsidRPr="00DC206C">
        <w:rPr>
          <w:rFonts w:ascii="Times New Roman" w:eastAsia="Times New Roman" w:hAnsi="Times New Roman" w:cs="Times New Roman"/>
          <w:sz w:val="24"/>
          <w:szCs w:val="24"/>
          <w:lang w:val="sr-Cyrl-RS" w:eastAsia="en-GB"/>
        </w:rPr>
        <w:t>,</w:t>
      </w:r>
      <w:r w:rsidR="00F6472E" w:rsidRPr="001754FC">
        <w:rPr>
          <w:rFonts w:ascii="Times New Roman" w:eastAsia="Times New Roman" w:hAnsi="Times New Roman" w:cs="Times New Roman"/>
          <w:sz w:val="24"/>
          <w:szCs w:val="24"/>
          <w:lang w:val="sr-Cyrl-RS" w:eastAsia="en-GB"/>
        </w:rPr>
        <w:t xml:space="preserve"> </w:t>
      </w:r>
      <w:r w:rsidR="00D32003" w:rsidRPr="001754FC">
        <w:rPr>
          <w:rFonts w:ascii="Times New Roman" w:eastAsia="Times New Roman" w:hAnsi="Times New Roman" w:cs="Times New Roman"/>
          <w:sz w:val="24"/>
          <w:szCs w:val="24"/>
          <w:lang w:val="sr-Cyrl-RS" w:eastAsia="en-GB"/>
        </w:rPr>
        <w:t xml:space="preserve">дакле </w:t>
      </w:r>
      <w:r w:rsidR="00455BF4" w:rsidRPr="001754FC">
        <w:rPr>
          <w:rFonts w:ascii="Times New Roman" w:eastAsia="Times New Roman" w:hAnsi="Times New Roman" w:cs="Times New Roman"/>
          <w:sz w:val="24"/>
          <w:szCs w:val="24"/>
          <w:lang w:val="sr-Cyrl-RS" w:eastAsia="en-GB"/>
        </w:rPr>
        <w:t xml:space="preserve">представља непосредни резултат </w:t>
      </w:r>
      <w:r w:rsidR="00D32003" w:rsidRPr="001754FC">
        <w:rPr>
          <w:rFonts w:ascii="Times New Roman" w:eastAsia="Times New Roman" w:hAnsi="Times New Roman" w:cs="Times New Roman"/>
          <w:sz w:val="24"/>
          <w:szCs w:val="24"/>
          <w:lang w:val="sr-Cyrl-RS" w:eastAsia="en-GB"/>
        </w:rPr>
        <w:t xml:space="preserve">процеса </w:t>
      </w:r>
      <w:r w:rsidR="00455BF4" w:rsidRPr="001754FC">
        <w:rPr>
          <w:rFonts w:ascii="Times New Roman" w:eastAsia="Times New Roman" w:hAnsi="Times New Roman" w:cs="Times New Roman"/>
          <w:sz w:val="24"/>
          <w:szCs w:val="24"/>
          <w:lang w:val="sr-Cyrl-RS" w:eastAsia="en-GB"/>
        </w:rPr>
        <w:t>приступања Србије Европској унији.</w:t>
      </w:r>
    </w:p>
    <w:p w14:paraId="119873DF" w14:textId="0B449E05" w:rsidR="004770F7" w:rsidRPr="00EF0E2C" w:rsidRDefault="003A2C95" w:rsidP="004F1D6A">
      <w:pPr>
        <w:spacing w:before="120" w:after="120" w:line="276" w:lineRule="auto"/>
        <w:jc w:val="both"/>
        <w:rPr>
          <w:rFonts w:ascii="Times New Roman" w:eastAsia="Times New Roman" w:hAnsi="Times New Roman" w:cs="Times New Roman"/>
          <w:sz w:val="24"/>
          <w:szCs w:val="24"/>
          <w:highlight w:val="yellow"/>
          <w:lang w:val="sr-Cyrl-RS" w:eastAsia="en-GB"/>
        </w:rPr>
      </w:pPr>
      <w:r w:rsidRPr="001754FC">
        <w:rPr>
          <w:rFonts w:ascii="Times New Roman" w:eastAsia="Times New Roman" w:hAnsi="Times New Roman" w:cs="Times New Roman"/>
          <w:sz w:val="24"/>
          <w:szCs w:val="24"/>
          <w:lang w:val="sr-Cyrl-RS" w:eastAsia="en-GB"/>
        </w:rPr>
        <w:t>Сличности се, пак, могу направити са постојећим системом за управљање претприступном помоћи који је регулисан Законом о потврђивању Оквирног споразума</w:t>
      </w:r>
      <w:r w:rsidR="007F07C4" w:rsidRPr="001754FC">
        <w:rPr>
          <w:rFonts w:ascii="Times New Roman" w:eastAsia="Times New Roman" w:hAnsi="Times New Roman" w:cs="Times New Roman"/>
          <w:sz w:val="24"/>
          <w:szCs w:val="24"/>
          <w:lang w:val="sr-Cyrl-RS" w:eastAsia="en-GB"/>
        </w:rPr>
        <w:t xml:space="preserve"> о финансијском партнерству</w:t>
      </w:r>
      <w:r w:rsidRPr="001754FC">
        <w:rPr>
          <w:rFonts w:ascii="Times New Roman" w:eastAsia="Times New Roman" w:hAnsi="Times New Roman" w:cs="Times New Roman"/>
          <w:sz w:val="24"/>
          <w:szCs w:val="24"/>
          <w:lang w:val="sr-Cyrl-RS" w:eastAsia="en-GB"/>
        </w:rPr>
        <w:t xml:space="preserve"> између Републике Србије</w:t>
      </w:r>
      <w:r w:rsidR="007F07C4" w:rsidRPr="001754FC">
        <w:rPr>
          <w:rFonts w:ascii="Times New Roman" w:eastAsia="Times New Roman" w:hAnsi="Times New Roman" w:cs="Times New Roman"/>
          <w:sz w:val="24"/>
          <w:szCs w:val="24"/>
          <w:lang w:val="sr-Cyrl-RS" w:eastAsia="en-GB"/>
        </w:rPr>
        <w:t xml:space="preserve"> коју заступа Влада Републике Србије</w:t>
      </w:r>
      <w:r w:rsidRPr="001754FC">
        <w:rPr>
          <w:rFonts w:ascii="Times New Roman" w:eastAsia="Times New Roman" w:hAnsi="Times New Roman" w:cs="Times New Roman"/>
          <w:sz w:val="24"/>
          <w:szCs w:val="24"/>
          <w:lang w:val="sr-Cyrl-RS" w:eastAsia="en-GB"/>
        </w:rPr>
        <w:t xml:space="preserve"> и Европске комисије о правилима за спровођење финансијске помоћи Европске у</w:t>
      </w:r>
      <w:r w:rsidR="00B04D2C" w:rsidRPr="001754FC">
        <w:rPr>
          <w:rFonts w:ascii="Times New Roman" w:eastAsia="Times New Roman" w:hAnsi="Times New Roman" w:cs="Times New Roman"/>
          <w:sz w:val="24"/>
          <w:szCs w:val="24"/>
          <w:lang w:val="sr-Cyrl-RS" w:eastAsia="en-GB"/>
        </w:rPr>
        <w:t>није Републици Србији у оквиру И</w:t>
      </w:r>
      <w:r w:rsidRPr="001754FC">
        <w:rPr>
          <w:rFonts w:ascii="Times New Roman" w:eastAsia="Times New Roman" w:hAnsi="Times New Roman" w:cs="Times New Roman"/>
          <w:sz w:val="24"/>
          <w:szCs w:val="24"/>
          <w:lang w:val="sr-Cyrl-RS" w:eastAsia="en-GB"/>
        </w:rPr>
        <w:t>нструмента за претприступну помоћ (ИПА II</w:t>
      </w:r>
      <w:r w:rsidR="007F07C4" w:rsidRPr="001754FC">
        <w:rPr>
          <w:rFonts w:ascii="Times New Roman" w:eastAsia="Times New Roman" w:hAnsi="Times New Roman" w:cs="Times New Roman"/>
          <w:sz w:val="24"/>
          <w:szCs w:val="24"/>
          <w:lang w:val="sr-Cyrl-RS" w:eastAsia="en-GB"/>
        </w:rPr>
        <w:t>I</w:t>
      </w:r>
      <w:r w:rsidRPr="001754FC">
        <w:rPr>
          <w:rFonts w:ascii="Times New Roman" w:eastAsia="Times New Roman" w:hAnsi="Times New Roman" w:cs="Times New Roman"/>
          <w:sz w:val="24"/>
          <w:szCs w:val="24"/>
          <w:lang w:val="sr-Cyrl-RS" w:eastAsia="en-GB"/>
        </w:rPr>
        <w:t>)</w:t>
      </w:r>
      <w:r w:rsidRPr="008141DE">
        <w:rPr>
          <w:rFonts w:ascii="Times New Roman" w:eastAsia="Times New Roman" w:hAnsi="Times New Roman" w:cs="Times New Roman"/>
          <w:sz w:val="24"/>
          <w:szCs w:val="24"/>
          <w:vertAlign w:val="superscript"/>
          <w:lang w:val="sr-Cyrl-RS" w:eastAsia="en-GB"/>
        </w:rPr>
        <w:footnoteReference w:id="19"/>
      </w:r>
      <w:r w:rsidR="00D37470" w:rsidRPr="008141DE">
        <w:rPr>
          <w:rFonts w:ascii="Times New Roman" w:eastAsia="Times New Roman" w:hAnsi="Times New Roman" w:cs="Times New Roman"/>
          <w:sz w:val="24"/>
          <w:szCs w:val="24"/>
          <w:lang w:val="sr-Cyrl-RS" w:eastAsia="en-GB"/>
        </w:rPr>
        <w:t xml:space="preserve">. </w:t>
      </w:r>
    </w:p>
    <w:p w14:paraId="240A6829" w14:textId="30687F86" w:rsidR="003A2C95" w:rsidRPr="001754FC" w:rsidRDefault="003A2C95" w:rsidP="00836B7B">
      <w:pPr>
        <w:spacing w:after="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Законом о потврђивању Оквирног споразума утврђују се посебне структуре и овлашћења за управљање претприступним фондовима ЕУ, и то Национални ИПА координатор</w:t>
      </w:r>
      <w:r w:rsidR="00AE67E8" w:rsidRPr="001754FC">
        <w:rPr>
          <w:rFonts w:ascii="Times New Roman" w:eastAsia="Times New Roman" w:hAnsi="Times New Roman" w:cs="Times New Roman"/>
          <w:sz w:val="24"/>
          <w:szCs w:val="24"/>
          <w:lang w:val="sr-Cyrl-RS" w:eastAsia="en-GB"/>
        </w:rPr>
        <w:t xml:space="preserve"> (</w:t>
      </w:r>
      <w:r w:rsidR="00AE67E8" w:rsidRPr="008141DE">
        <w:rPr>
          <w:rFonts w:ascii="Times New Roman" w:eastAsia="Times New Roman" w:hAnsi="Times New Roman" w:cs="Times New Roman"/>
          <w:sz w:val="24"/>
          <w:szCs w:val="24"/>
          <w:lang w:val="sr-Cyrl-RS" w:eastAsia="en-GB"/>
        </w:rPr>
        <w:t>НИПАК</w:t>
      </w:r>
      <w:r w:rsidR="00AE67E8" w:rsidRPr="001754FC">
        <w:rPr>
          <w:rFonts w:ascii="Times New Roman" w:eastAsia="Times New Roman" w:hAnsi="Times New Roman" w:cs="Times New Roman"/>
          <w:sz w:val="24"/>
          <w:szCs w:val="24"/>
          <w:lang w:val="sr-Cyrl-RS" w:eastAsia="en-GB"/>
        </w:rPr>
        <w:t>)</w:t>
      </w:r>
      <w:r w:rsidRPr="008141DE">
        <w:rPr>
          <w:rFonts w:ascii="Times New Roman" w:eastAsia="Times New Roman" w:hAnsi="Times New Roman" w:cs="Times New Roman"/>
          <w:sz w:val="24"/>
          <w:szCs w:val="24"/>
          <w:lang w:val="sr-Cyrl-RS" w:eastAsia="en-GB"/>
        </w:rPr>
        <w:t>, Национални службеник за одобравање</w:t>
      </w:r>
      <w:r w:rsidR="00AE67E8" w:rsidRPr="001754FC">
        <w:rPr>
          <w:rFonts w:ascii="Times New Roman" w:eastAsia="Times New Roman" w:hAnsi="Times New Roman" w:cs="Times New Roman"/>
          <w:sz w:val="24"/>
          <w:szCs w:val="24"/>
          <w:lang w:val="sr-Cyrl-RS" w:eastAsia="en-GB"/>
        </w:rPr>
        <w:t xml:space="preserve"> (НАО)</w:t>
      </w:r>
      <w:r w:rsidRPr="001754FC">
        <w:rPr>
          <w:rFonts w:ascii="Times New Roman" w:eastAsia="Times New Roman" w:hAnsi="Times New Roman" w:cs="Times New Roman"/>
          <w:sz w:val="24"/>
          <w:szCs w:val="24"/>
          <w:lang w:val="sr-Cyrl-RS" w:eastAsia="en-GB"/>
        </w:rPr>
        <w:t xml:space="preserve">, </w:t>
      </w:r>
      <w:r w:rsidR="00AE67E8" w:rsidRPr="001754FC">
        <w:rPr>
          <w:rFonts w:ascii="Times New Roman" w:eastAsia="Times New Roman" w:hAnsi="Times New Roman" w:cs="Times New Roman"/>
          <w:sz w:val="24"/>
          <w:szCs w:val="24"/>
          <w:lang w:val="sr-Cyrl-RS" w:eastAsia="en-GB"/>
        </w:rPr>
        <w:t xml:space="preserve">Управљачка структура коју успоставља НАО, а чине је Тело за подршку Националном службенику за одобравање и Рачуноводствено тело, Управљачки органи и Посредничка тела, Структура за управљање програмима прекограничне сарадње у Републици Србији, коју чине Управљачки орган за програме прекограничне сарадње </w:t>
      </w:r>
      <w:r w:rsidR="00AE67E8" w:rsidRPr="008141DE">
        <w:rPr>
          <w:rFonts w:ascii="Times New Roman" w:eastAsia="Times New Roman" w:hAnsi="Times New Roman" w:cs="Times New Roman"/>
          <w:sz w:val="24"/>
          <w:szCs w:val="24"/>
          <w:lang w:val="sr-Cyrl-RS" w:eastAsia="en-GB"/>
        </w:rPr>
        <w:t>и  Посредничко тело за финансијско управљање програмима прекограничне сарадње, Структура за управљање ИПАРД програмом, коју чине ИПАРД управљачко</w:t>
      </w:r>
      <w:r w:rsidR="00AE67E8" w:rsidRPr="001754FC">
        <w:rPr>
          <w:rFonts w:ascii="Times New Roman" w:eastAsia="Times New Roman" w:hAnsi="Times New Roman" w:cs="Times New Roman"/>
          <w:sz w:val="24"/>
          <w:szCs w:val="24"/>
          <w:lang w:val="sr-Cyrl-RS" w:eastAsia="en-GB"/>
        </w:rPr>
        <w:t xml:space="preserve"> тело и ИПАРД агенција</w:t>
      </w:r>
      <w:r w:rsidR="00EE00B5" w:rsidRPr="001754FC">
        <w:rPr>
          <w:rFonts w:ascii="Times New Roman" w:eastAsia="Times New Roman" w:hAnsi="Times New Roman" w:cs="Times New Roman"/>
          <w:sz w:val="24"/>
          <w:szCs w:val="24"/>
          <w:lang w:val="sr-Cyrl-RS" w:eastAsia="en-GB"/>
        </w:rPr>
        <w:t>,</w:t>
      </w:r>
      <w:r w:rsidR="00AE67E8" w:rsidRPr="001754FC">
        <w:rPr>
          <w:rFonts w:ascii="Times New Roman" w:eastAsia="Times New Roman" w:hAnsi="Times New Roman" w:cs="Times New Roman"/>
          <w:sz w:val="24"/>
          <w:szCs w:val="24"/>
          <w:lang w:val="sr-Cyrl-RS" w:eastAsia="en-GB"/>
        </w:rPr>
        <w:t xml:space="preserve"> </w:t>
      </w:r>
      <w:r w:rsidRPr="001754FC">
        <w:rPr>
          <w:rFonts w:ascii="Times New Roman" w:eastAsia="Times New Roman" w:hAnsi="Times New Roman" w:cs="Times New Roman"/>
          <w:sz w:val="24"/>
          <w:szCs w:val="24"/>
          <w:lang w:val="sr-Cyrl-RS" w:eastAsia="en-GB"/>
        </w:rPr>
        <w:t>Ревизорск</w:t>
      </w:r>
      <w:r w:rsidR="00AE67E8"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 xml:space="preserve"> </w:t>
      </w:r>
      <w:r w:rsidR="00AE67E8" w:rsidRPr="001754FC">
        <w:rPr>
          <w:rFonts w:ascii="Times New Roman" w:eastAsia="Times New Roman" w:hAnsi="Times New Roman" w:cs="Times New Roman"/>
          <w:sz w:val="24"/>
          <w:szCs w:val="24"/>
          <w:lang w:val="sr-Cyrl-RS" w:eastAsia="en-GB"/>
        </w:rPr>
        <w:t>орган</w:t>
      </w:r>
      <w:r w:rsidR="00EE00B5" w:rsidRPr="001754FC">
        <w:rPr>
          <w:rFonts w:ascii="Times New Roman" w:eastAsia="Times New Roman" w:hAnsi="Times New Roman" w:cs="Times New Roman"/>
          <w:sz w:val="24"/>
          <w:szCs w:val="24"/>
          <w:lang w:val="sr-Cyrl-RS" w:eastAsia="en-GB"/>
        </w:rPr>
        <w:t>, одбори за праћење</w:t>
      </w:r>
      <w:r w:rsidR="00AE67E8" w:rsidRPr="001754FC">
        <w:rPr>
          <w:rFonts w:ascii="Times New Roman" w:eastAsia="Times New Roman" w:hAnsi="Times New Roman" w:cs="Times New Roman"/>
          <w:sz w:val="24"/>
          <w:szCs w:val="24"/>
          <w:lang w:val="sr-Cyrl-RS" w:eastAsia="en-GB"/>
        </w:rPr>
        <w:t xml:space="preserve">. </w:t>
      </w:r>
    </w:p>
    <w:p w14:paraId="3E4AC2EA" w14:textId="13950431" w:rsidR="003A2C95" w:rsidRPr="001754FC" w:rsidRDefault="003A2C95"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Међутим, паралеле са законом којим се уређује управљањ</w:t>
      </w:r>
      <w:r w:rsidR="00EE00B5" w:rsidRPr="001754FC">
        <w:rPr>
          <w:rFonts w:ascii="Times New Roman" w:eastAsia="Times New Roman" w:hAnsi="Times New Roman" w:cs="Times New Roman"/>
          <w:sz w:val="24"/>
          <w:szCs w:val="24"/>
          <w:lang w:val="sr-Cyrl-RS" w:eastAsia="en-GB"/>
        </w:rPr>
        <w:t>е</w:t>
      </w:r>
      <w:r w:rsidRPr="001754FC">
        <w:rPr>
          <w:rFonts w:ascii="Times New Roman" w:eastAsia="Times New Roman" w:hAnsi="Times New Roman" w:cs="Times New Roman"/>
          <w:sz w:val="24"/>
          <w:szCs w:val="24"/>
          <w:lang w:val="sr-Cyrl-RS" w:eastAsia="en-GB"/>
        </w:rPr>
        <w:t xml:space="preserve"> </w:t>
      </w:r>
      <w:r w:rsidR="00EE00B5" w:rsidRPr="001754FC">
        <w:rPr>
          <w:rFonts w:ascii="Times New Roman" w:eastAsia="Times New Roman" w:hAnsi="Times New Roman" w:cs="Times New Roman"/>
          <w:sz w:val="24"/>
          <w:szCs w:val="24"/>
          <w:lang w:val="sr-Cyrl-RS" w:eastAsia="en-GB"/>
        </w:rPr>
        <w:t xml:space="preserve">и </w:t>
      </w:r>
      <w:r w:rsidR="001E43DD" w:rsidRPr="001754FC">
        <w:rPr>
          <w:rFonts w:ascii="Times New Roman" w:eastAsia="Times New Roman" w:hAnsi="Times New Roman" w:cs="Times New Roman"/>
          <w:sz w:val="24"/>
          <w:szCs w:val="24"/>
          <w:lang w:val="sr-Cyrl-RS" w:eastAsia="en-GB"/>
        </w:rPr>
        <w:t>функционисање</w:t>
      </w:r>
      <w:r w:rsidR="00AE67E8" w:rsidRPr="001754FC">
        <w:rPr>
          <w:rFonts w:ascii="Times New Roman" w:eastAsia="Times New Roman" w:hAnsi="Times New Roman" w:cs="Times New Roman"/>
          <w:sz w:val="24"/>
          <w:szCs w:val="24"/>
          <w:lang w:val="sr-Cyrl-RS" w:eastAsia="en-GB"/>
        </w:rPr>
        <w:t xml:space="preserve"> </w:t>
      </w:r>
      <w:r w:rsidR="00EE00B5" w:rsidRPr="001754FC">
        <w:rPr>
          <w:rFonts w:ascii="Times New Roman" w:eastAsia="Times New Roman" w:hAnsi="Times New Roman" w:cs="Times New Roman"/>
          <w:sz w:val="24"/>
          <w:szCs w:val="24"/>
          <w:lang w:val="sr-Cyrl-RS" w:eastAsia="en-GB"/>
        </w:rPr>
        <w:t xml:space="preserve">система за </w:t>
      </w:r>
      <w:r w:rsidRPr="001754FC">
        <w:rPr>
          <w:rFonts w:ascii="Times New Roman" w:eastAsia="Times New Roman" w:hAnsi="Times New Roman" w:cs="Times New Roman"/>
          <w:sz w:val="24"/>
          <w:szCs w:val="24"/>
          <w:lang w:val="sr-Cyrl-RS" w:eastAsia="en-GB"/>
        </w:rPr>
        <w:t>кохезион</w:t>
      </w:r>
      <w:r w:rsidR="00EE00B5" w:rsidRPr="001754FC">
        <w:rPr>
          <w:rFonts w:ascii="Times New Roman" w:eastAsia="Times New Roman" w:hAnsi="Times New Roman" w:cs="Times New Roman"/>
          <w:sz w:val="24"/>
          <w:szCs w:val="24"/>
          <w:lang w:val="sr-Cyrl-RS" w:eastAsia="en-GB"/>
        </w:rPr>
        <w:t>у</w:t>
      </w:r>
      <w:r w:rsidRPr="001754FC">
        <w:rPr>
          <w:rFonts w:ascii="Times New Roman" w:eastAsia="Times New Roman" w:hAnsi="Times New Roman" w:cs="Times New Roman"/>
          <w:sz w:val="24"/>
          <w:szCs w:val="24"/>
          <w:lang w:val="sr-Cyrl-RS" w:eastAsia="en-GB"/>
        </w:rPr>
        <w:t xml:space="preserve"> политик</w:t>
      </w:r>
      <w:r w:rsidR="00EE00B5" w:rsidRPr="001754FC">
        <w:rPr>
          <w:rFonts w:ascii="Times New Roman" w:eastAsia="Times New Roman" w:hAnsi="Times New Roman" w:cs="Times New Roman"/>
          <w:sz w:val="24"/>
          <w:szCs w:val="24"/>
          <w:lang w:val="sr-Cyrl-RS" w:eastAsia="en-GB"/>
        </w:rPr>
        <w:t>у</w:t>
      </w:r>
      <w:r w:rsidRPr="001754FC">
        <w:rPr>
          <w:rFonts w:ascii="Times New Roman" w:eastAsia="Times New Roman" w:hAnsi="Times New Roman" w:cs="Times New Roman"/>
          <w:sz w:val="24"/>
          <w:szCs w:val="24"/>
          <w:lang w:val="sr-Cyrl-RS" w:eastAsia="en-GB"/>
        </w:rPr>
        <w:t xml:space="preserve"> могу се повући само у делу који се односи на логику и делимично структуру законских аката, међутим </w:t>
      </w:r>
      <w:r w:rsidR="00D37470" w:rsidRPr="001754FC">
        <w:rPr>
          <w:rFonts w:ascii="Times New Roman" w:eastAsia="Times New Roman" w:hAnsi="Times New Roman" w:cs="Times New Roman"/>
          <w:b/>
          <w:sz w:val="24"/>
          <w:szCs w:val="24"/>
          <w:lang w:val="sr-Cyrl-RS" w:eastAsia="en-GB"/>
        </w:rPr>
        <w:t>обухват З</w:t>
      </w:r>
      <w:r w:rsidRPr="001754FC">
        <w:rPr>
          <w:rFonts w:ascii="Times New Roman" w:eastAsia="Times New Roman" w:hAnsi="Times New Roman" w:cs="Times New Roman"/>
          <w:b/>
          <w:sz w:val="24"/>
          <w:szCs w:val="24"/>
          <w:lang w:val="sr-Cyrl-RS" w:eastAsia="en-GB"/>
        </w:rPr>
        <w:t xml:space="preserve">акона и предмет регулисања су </w:t>
      </w:r>
      <w:r w:rsidR="00596F72">
        <w:rPr>
          <w:rFonts w:ascii="Times New Roman" w:eastAsia="Times New Roman" w:hAnsi="Times New Roman" w:cs="Times New Roman"/>
          <w:b/>
          <w:sz w:val="24"/>
          <w:szCs w:val="24"/>
          <w:lang w:val="sr-Cyrl-RS" w:eastAsia="en-GB"/>
        </w:rPr>
        <w:t xml:space="preserve">у </w:t>
      </w:r>
      <w:r w:rsidRPr="001754FC">
        <w:rPr>
          <w:rFonts w:ascii="Times New Roman" w:eastAsia="Times New Roman" w:hAnsi="Times New Roman" w:cs="Times New Roman"/>
          <w:b/>
          <w:sz w:val="24"/>
          <w:szCs w:val="24"/>
          <w:lang w:val="sr-Cyrl-RS" w:eastAsia="en-GB"/>
        </w:rPr>
        <w:t>потпуности другачији</w:t>
      </w:r>
      <w:r w:rsidRPr="001754FC">
        <w:rPr>
          <w:rFonts w:ascii="Times New Roman" w:eastAsia="Times New Roman" w:hAnsi="Times New Roman" w:cs="Times New Roman"/>
          <w:sz w:val="24"/>
          <w:szCs w:val="24"/>
          <w:lang w:val="sr-Cyrl-RS" w:eastAsia="en-GB"/>
        </w:rPr>
        <w:t>.</w:t>
      </w:r>
    </w:p>
    <w:p w14:paraId="55245290" w14:textId="33490D2A" w:rsidR="003A2C95" w:rsidRPr="001754FC" w:rsidRDefault="003A2C95"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Референтни прописи ЕУ прописују да постоје посебне програмске структуре и органи за спрово</w:t>
      </w:r>
      <w:r w:rsidR="007870E3" w:rsidRPr="001754FC">
        <w:rPr>
          <w:rFonts w:ascii="Times New Roman" w:eastAsia="Times New Roman" w:hAnsi="Times New Roman" w:cs="Times New Roman"/>
          <w:sz w:val="24"/>
          <w:szCs w:val="24"/>
          <w:lang w:val="sr-Cyrl-RS" w:eastAsia="en-GB"/>
        </w:rPr>
        <w:t>ђење фондова кохезионе политике</w:t>
      </w:r>
      <w:r w:rsidRPr="001754FC">
        <w:rPr>
          <w:rFonts w:ascii="Times New Roman" w:eastAsia="Times New Roman" w:hAnsi="Times New Roman" w:cs="Times New Roman"/>
          <w:sz w:val="24"/>
          <w:szCs w:val="24"/>
          <w:lang w:val="sr-Cyrl-RS" w:eastAsia="en-GB"/>
        </w:rPr>
        <w:t>, као што су управљачк</w:t>
      </w:r>
      <w:r w:rsidR="00A528DF"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 xml:space="preserve"> </w:t>
      </w:r>
      <w:r w:rsidR="00A528DF" w:rsidRPr="001754FC">
        <w:rPr>
          <w:rFonts w:ascii="Times New Roman" w:eastAsia="Times New Roman" w:hAnsi="Times New Roman" w:cs="Times New Roman"/>
          <w:sz w:val="24"/>
          <w:szCs w:val="24"/>
          <w:lang w:val="sr-Cyrl-RS" w:eastAsia="en-GB"/>
        </w:rPr>
        <w:t>орган</w:t>
      </w:r>
      <w:r w:rsidRPr="001754FC">
        <w:rPr>
          <w:rFonts w:ascii="Times New Roman" w:eastAsia="Times New Roman" w:hAnsi="Times New Roman" w:cs="Times New Roman"/>
          <w:sz w:val="24"/>
          <w:szCs w:val="24"/>
          <w:lang w:val="sr-Cyrl-RS" w:eastAsia="en-GB"/>
        </w:rPr>
        <w:t>, ревизорск</w:t>
      </w:r>
      <w:r w:rsidR="00A528DF"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 xml:space="preserve"> </w:t>
      </w:r>
      <w:r w:rsidR="00A528DF" w:rsidRPr="001754FC">
        <w:rPr>
          <w:rFonts w:ascii="Times New Roman" w:eastAsia="Times New Roman" w:hAnsi="Times New Roman" w:cs="Times New Roman"/>
          <w:sz w:val="24"/>
          <w:szCs w:val="24"/>
          <w:lang w:val="sr-Cyrl-RS" w:eastAsia="en-GB"/>
        </w:rPr>
        <w:t>орган</w:t>
      </w:r>
      <w:r w:rsidRPr="001754FC">
        <w:rPr>
          <w:rFonts w:ascii="Times New Roman" w:eastAsia="Times New Roman" w:hAnsi="Times New Roman" w:cs="Times New Roman"/>
          <w:sz w:val="24"/>
          <w:szCs w:val="24"/>
          <w:lang w:val="sr-Cyrl-RS" w:eastAsia="en-GB"/>
        </w:rPr>
        <w:t xml:space="preserve">, </w:t>
      </w:r>
      <w:r w:rsidR="00A528DF" w:rsidRPr="001754FC">
        <w:rPr>
          <w:rFonts w:ascii="Times New Roman" w:eastAsia="Times New Roman" w:hAnsi="Times New Roman" w:cs="Times New Roman"/>
          <w:sz w:val="24"/>
          <w:szCs w:val="24"/>
          <w:lang w:val="sr-Cyrl-RS" w:eastAsia="en-GB"/>
        </w:rPr>
        <w:t xml:space="preserve">орган </w:t>
      </w:r>
      <w:r w:rsidRPr="001754FC">
        <w:rPr>
          <w:rFonts w:ascii="Times New Roman" w:eastAsia="Times New Roman" w:hAnsi="Times New Roman" w:cs="Times New Roman"/>
          <w:sz w:val="24"/>
          <w:szCs w:val="24"/>
          <w:lang w:val="sr-Cyrl-RS" w:eastAsia="en-GB"/>
        </w:rPr>
        <w:t>које врши рачуноводствену функцију, посредничк</w:t>
      </w:r>
      <w:r w:rsidR="00A528DF"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 xml:space="preserve"> </w:t>
      </w:r>
      <w:r w:rsidR="00A528DF" w:rsidRPr="001754FC">
        <w:rPr>
          <w:rFonts w:ascii="Times New Roman" w:eastAsia="Times New Roman" w:hAnsi="Times New Roman" w:cs="Times New Roman"/>
          <w:sz w:val="24"/>
          <w:szCs w:val="24"/>
          <w:lang w:val="sr-Cyrl-RS" w:eastAsia="en-GB"/>
        </w:rPr>
        <w:t>органи</w:t>
      </w:r>
      <w:r w:rsidRPr="001754FC">
        <w:rPr>
          <w:rFonts w:ascii="Times New Roman" w:eastAsia="Times New Roman" w:hAnsi="Times New Roman" w:cs="Times New Roman"/>
          <w:sz w:val="24"/>
          <w:szCs w:val="24"/>
          <w:lang w:val="sr-Cyrl-RS" w:eastAsia="en-GB"/>
        </w:rPr>
        <w:t>, одбори за праћење и, поред ових, посебне додатне структуре за координацију Програмa европске територијалне сарадње, а њихове функције ће бити пр</w:t>
      </w:r>
      <w:r w:rsidR="00D37470" w:rsidRPr="001754FC">
        <w:rPr>
          <w:rFonts w:ascii="Times New Roman" w:eastAsia="Times New Roman" w:hAnsi="Times New Roman" w:cs="Times New Roman"/>
          <w:sz w:val="24"/>
          <w:szCs w:val="24"/>
          <w:lang w:val="sr-Cyrl-RS" w:eastAsia="en-GB"/>
        </w:rPr>
        <w:t>ецизније регулисане предметним З</w:t>
      </w:r>
      <w:r w:rsidRPr="001754FC">
        <w:rPr>
          <w:rFonts w:ascii="Times New Roman" w:eastAsia="Times New Roman" w:hAnsi="Times New Roman" w:cs="Times New Roman"/>
          <w:sz w:val="24"/>
          <w:szCs w:val="24"/>
          <w:lang w:val="sr-Cyrl-RS" w:eastAsia="en-GB"/>
        </w:rPr>
        <w:t>аконом</w:t>
      </w:r>
      <w:r w:rsidR="00A528DF" w:rsidRPr="001754FC">
        <w:rPr>
          <w:rFonts w:ascii="Times New Roman" w:eastAsia="Times New Roman" w:hAnsi="Times New Roman" w:cs="Times New Roman"/>
          <w:sz w:val="24"/>
          <w:szCs w:val="24"/>
          <w:lang w:val="sr-Cyrl-RS" w:eastAsia="en-GB"/>
        </w:rPr>
        <w:t>, као и подзаконским актима</w:t>
      </w:r>
      <w:r w:rsidRPr="001754FC">
        <w:rPr>
          <w:rFonts w:ascii="Times New Roman" w:eastAsia="Times New Roman" w:hAnsi="Times New Roman" w:cs="Times New Roman"/>
          <w:sz w:val="24"/>
          <w:szCs w:val="24"/>
          <w:lang w:val="sr-Cyrl-RS" w:eastAsia="en-GB"/>
        </w:rPr>
        <w:t xml:space="preserve">. </w:t>
      </w:r>
    </w:p>
    <w:p w14:paraId="1FEEDB25" w14:textId="22F65A93" w:rsidR="00D73BF5" w:rsidRPr="001754FC" w:rsidRDefault="00BD5BF2"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З</w:t>
      </w:r>
      <w:r w:rsidR="00045E18" w:rsidRPr="001754FC">
        <w:rPr>
          <w:rFonts w:ascii="Times New Roman" w:eastAsia="Times New Roman" w:hAnsi="Times New Roman" w:cs="Times New Roman"/>
          <w:sz w:val="24"/>
          <w:szCs w:val="24"/>
          <w:lang w:val="sr-Cyrl-RS" w:eastAsia="en-GB"/>
        </w:rPr>
        <w:t xml:space="preserve">а разлику од претприступне помоћи чији правни оквир је заснован на међународном уговору </w:t>
      </w:r>
      <w:r w:rsidR="00DA683A" w:rsidRPr="001754FC">
        <w:rPr>
          <w:rFonts w:ascii="Times New Roman" w:eastAsia="Times New Roman" w:hAnsi="Times New Roman" w:cs="Times New Roman"/>
          <w:sz w:val="24"/>
          <w:szCs w:val="24"/>
          <w:lang w:val="sr-Cyrl-RS" w:eastAsia="en-GB"/>
        </w:rPr>
        <w:t xml:space="preserve">који је </w:t>
      </w:r>
      <w:r w:rsidR="00D37470" w:rsidRPr="001754FC">
        <w:rPr>
          <w:rFonts w:ascii="Times New Roman" w:eastAsia="Times New Roman" w:hAnsi="Times New Roman" w:cs="Times New Roman"/>
          <w:sz w:val="24"/>
          <w:szCs w:val="24"/>
          <w:lang w:val="sr-Cyrl-RS" w:eastAsia="en-GB"/>
        </w:rPr>
        <w:t>потврђен З</w:t>
      </w:r>
      <w:r w:rsidR="00045E18" w:rsidRPr="001754FC">
        <w:rPr>
          <w:rFonts w:ascii="Times New Roman" w:eastAsia="Times New Roman" w:hAnsi="Times New Roman" w:cs="Times New Roman"/>
          <w:sz w:val="24"/>
          <w:szCs w:val="24"/>
          <w:lang w:val="sr-Cyrl-RS" w:eastAsia="en-GB"/>
        </w:rPr>
        <w:t xml:space="preserve">аконом, </w:t>
      </w:r>
      <w:r w:rsidRPr="001754FC">
        <w:rPr>
          <w:rFonts w:ascii="Times New Roman" w:eastAsia="Times New Roman" w:hAnsi="Times New Roman" w:cs="Times New Roman"/>
          <w:sz w:val="24"/>
          <w:szCs w:val="24"/>
          <w:lang w:val="sr-Cyrl-RS" w:eastAsia="en-GB"/>
        </w:rPr>
        <w:t xml:space="preserve">пре приступања </w:t>
      </w:r>
      <w:r w:rsidR="009D2540" w:rsidRPr="001754FC">
        <w:rPr>
          <w:rFonts w:ascii="Times New Roman" w:eastAsia="Times New Roman" w:hAnsi="Times New Roman" w:cs="Times New Roman"/>
          <w:sz w:val="24"/>
          <w:szCs w:val="24"/>
          <w:lang w:val="sr-Cyrl-RS" w:eastAsia="en-GB"/>
        </w:rPr>
        <w:t xml:space="preserve">Србије </w:t>
      </w:r>
      <w:r w:rsidRPr="001754FC">
        <w:rPr>
          <w:rFonts w:ascii="Times New Roman" w:eastAsia="Times New Roman" w:hAnsi="Times New Roman" w:cs="Times New Roman"/>
          <w:sz w:val="24"/>
          <w:szCs w:val="24"/>
          <w:lang w:val="sr-Cyrl-RS" w:eastAsia="en-GB"/>
        </w:rPr>
        <w:t xml:space="preserve">ЕУ </w:t>
      </w:r>
      <w:r w:rsidR="00045E18" w:rsidRPr="001754FC">
        <w:rPr>
          <w:rFonts w:ascii="Times New Roman" w:eastAsia="Times New Roman" w:hAnsi="Times New Roman" w:cs="Times New Roman"/>
          <w:sz w:val="24"/>
          <w:szCs w:val="24"/>
          <w:lang w:val="sr-Cyrl-RS" w:eastAsia="en-GB"/>
        </w:rPr>
        <w:t xml:space="preserve">не постоји посебан законски правни основ за уређење материје спровођења </w:t>
      </w:r>
      <w:r w:rsidR="00691461" w:rsidRPr="001754FC">
        <w:rPr>
          <w:rFonts w:ascii="Times New Roman" w:eastAsia="Times New Roman" w:hAnsi="Times New Roman" w:cs="Times New Roman"/>
          <w:sz w:val="24"/>
          <w:szCs w:val="24"/>
          <w:lang w:val="sr-Cyrl-RS" w:eastAsia="en-GB"/>
        </w:rPr>
        <w:t>к</w:t>
      </w:r>
      <w:r w:rsidR="00045E18" w:rsidRPr="001754FC">
        <w:rPr>
          <w:rFonts w:ascii="Times New Roman" w:eastAsia="Times New Roman" w:hAnsi="Times New Roman" w:cs="Times New Roman"/>
          <w:sz w:val="24"/>
          <w:szCs w:val="24"/>
          <w:lang w:val="sr-Cyrl-RS" w:eastAsia="en-GB"/>
        </w:rPr>
        <w:t>охезионе политике непосредно кроз уредбе Владе.</w:t>
      </w:r>
      <w:r w:rsidR="00172D2F" w:rsidRPr="001754FC">
        <w:rPr>
          <w:rFonts w:ascii="Times New Roman" w:eastAsia="Times New Roman" w:hAnsi="Times New Roman" w:cs="Times New Roman"/>
          <w:sz w:val="24"/>
          <w:szCs w:val="24"/>
          <w:lang w:val="sr-Cyrl-RS" w:eastAsia="en-GB"/>
        </w:rPr>
        <w:t xml:space="preserve"> Са друге стране, након приступања ЕУ, прописи ЕУ, </w:t>
      </w:r>
      <w:r w:rsidR="0090468B" w:rsidRPr="001754FC">
        <w:rPr>
          <w:rFonts w:ascii="Times New Roman" w:eastAsia="Times New Roman" w:hAnsi="Times New Roman" w:cs="Times New Roman"/>
          <w:sz w:val="24"/>
          <w:szCs w:val="24"/>
          <w:lang w:val="sr-Cyrl-RS" w:eastAsia="en-GB"/>
        </w:rPr>
        <w:t>тј.</w:t>
      </w:r>
      <w:r w:rsidR="00172D2F" w:rsidRPr="001754FC">
        <w:rPr>
          <w:rFonts w:ascii="Times New Roman" w:eastAsia="Times New Roman" w:hAnsi="Times New Roman" w:cs="Times New Roman"/>
          <w:sz w:val="24"/>
          <w:szCs w:val="24"/>
          <w:lang w:val="sr-Cyrl-RS" w:eastAsia="en-GB"/>
        </w:rPr>
        <w:t xml:space="preserve"> уредбе ЕУ </w:t>
      </w:r>
      <w:r w:rsidR="000F2DB9" w:rsidRPr="001754FC">
        <w:rPr>
          <w:rFonts w:ascii="Times New Roman" w:eastAsia="Times New Roman" w:hAnsi="Times New Roman" w:cs="Times New Roman"/>
          <w:sz w:val="24"/>
          <w:szCs w:val="24"/>
          <w:lang w:val="sr-Cyrl-RS" w:eastAsia="en-GB"/>
        </w:rPr>
        <w:t>постају</w:t>
      </w:r>
      <w:r w:rsidR="00172D2F" w:rsidRPr="001754FC">
        <w:rPr>
          <w:rFonts w:ascii="Times New Roman" w:eastAsia="Times New Roman" w:hAnsi="Times New Roman" w:cs="Times New Roman"/>
          <w:sz w:val="24"/>
          <w:szCs w:val="24"/>
          <w:lang w:val="sr-Cyrl-RS" w:eastAsia="en-GB"/>
        </w:rPr>
        <w:t xml:space="preserve"> непосредно примењиви правни акти</w:t>
      </w:r>
      <w:r w:rsidR="00907FCE" w:rsidRPr="001754FC">
        <w:rPr>
          <w:rFonts w:ascii="Times New Roman" w:eastAsia="Times New Roman" w:hAnsi="Times New Roman" w:cs="Times New Roman"/>
          <w:sz w:val="24"/>
          <w:szCs w:val="24"/>
          <w:lang w:val="sr-Cyrl-RS" w:eastAsia="en-GB"/>
        </w:rPr>
        <w:t xml:space="preserve"> у Републици Србији</w:t>
      </w:r>
      <w:r w:rsidR="00D73BF5" w:rsidRPr="001754FC">
        <w:rPr>
          <w:rFonts w:ascii="Times New Roman" w:eastAsia="Times New Roman" w:hAnsi="Times New Roman" w:cs="Times New Roman"/>
          <w:sz w:val="24"/>
          <w:szCs w:val="24"/>
          <w:lang w:val="sr-Cyrl-RS" w:eastAsia="en-GB"/>
        </w:rPr>
        <w:t>, који дају правни основ органима државе чланице</w:t>
      </w:r>
      <w:r w:rsidR="00907FCE" w:rsidRPr="001754FC">
        <w:rPr>
          <w:rFonts w:ascii="Times New Roman" w:eastAsia="Times New Roman" w:hAnsi="Times New Roman" w:cs="Times New Roman"/>
          <w:sz w:val="24"/>
          <w:szCs w:val="24"/>
          <w:lang w:val="sr-Cyrl-RS" w:eastAsia="en-GB"/>
        </w:rPr>
        <w:t xml:space="preserve">, </w:t>
      </w:r>
      <w:r w:rsidR="00521AC8" w:rsidRPr="001754FC">
        <w:rPr>
          <w:rFonts w:ascii="Times New Roman" w:eastAsia="Times New Roman" w:hAnsi="Times New Roman" w:cs="Times New Roman"/>
          <w:sz w:val="24"/>
          <w:szCs w:val="24"/>
          <w:lang w:val="sr-Cyrl-RS" w:eastAsia="en-GB"/>
        </w:rPr>
        <w:t>тј.</w:t>
      </w:r>
      <w:r w:rsidR="00907FCE" w:rsidRPr="001754FC">
        <w:rPr>
          <w:rFonts w:ascii="Times New Roman" w:eastAsia="Times New Roman" w:hAnsi="Times New Roman" w:cs="Times New Roman"/>
          <w:sz w:val="24"/>
          <w:szCs w:val="24"/>
          <w:lang w:val="sr-Cyrl-RS" w:eastAsia="en-GB"/>
        </w:rPr>
        <w:t xml:space="preserve"> Србије</w:t>
      </w:r>
      <w:r w:rsidR="00521AC8" w:rsidRPr="001754FC">
        <w:rPr>
          <w:rFonts w:ascii="Times New Roman" w:eastAsia="Times New Roman" w:hAnsi="Times New Roman" w:cs="Times New Roman"/>
          <w:sz w:val="24"/>
          <w:szCs w:val="24"/>
          <w:lang w:val="sr-Cyrl-RS" w:eastAsia="en-GB"/>
        </w:rPr>
        <w:t>,</w:t>
      </w:r>
      <w:r w:rsidR="00D73BF5" w:rsidRPr="001754FC">
        <w:rPr>
          <w:rFonts w:ascii="Times New Roman" w:eastAsia="Times New Roman" w:hAnsi="Times New Roman" w:cs="Times New Roman"/>
          <w:sz w:val="24"/>
          <w:szCs w:val="24"/>
          <w:lang w:val="sr-Cyrl-RS" w:eastAsia="en-GB"/>
        </w:rPr>
        <w:t xml:space="preserve"> да врше одређене активности на одр</w:t>
      </w:r>
      <w:r w:rsidR="00907FCE" w:rsidRPr="001754FC">
        <w:rPr>
          <w:rFonts w:ascii="Times New Roman" w:eastAsia="Times New Roman" w:hAnsi="Times New Roman" w:cs="Times New Roman"/>
          <w:sz w:val="24"/>
          <w:szCs w:val="24"/>
          <w:lang w:val="sr-Cyrl-RS" w:eastAsia="en-GB"/>
        </w:rPr>
        <w:t>е</w:t>
      </w:r>
      <w:r w:rsidR="00D73BF5" w:rsidRPr="001754FC">
        <w:rPr>
          <w:rFonts w:ascii="Times New Roman" w:eastAsia="Times New Roman" w:hAnsi="Times New Roman" w:cs="Times New Roman"/>
          <w:sz w:val="24"/>
          <w:szCs w:val="24"/>
          <w:lang w:val="sr-Cyrl-RS" w:eastAsia="en-GB"/>
        </w:rPr>
        <w:t>ђени начин</w:t>
      </w:r>
      <w:r w:rsidR="00907FCE" w:rsidRPr="001754FC">
        <w:rPr>
          <w:rFonts w:ascii="Times New Roman" w:eastAsia="Times New Roman" w:hAnsi="Times New Roman" w:cs="Times New Roman"/>
          <w:sz w:val="24"/>
          <w:szCs w:val="24"/>
          <w:lang w:val="sr-Cyrl-RS" w:eastAsia="en-GB"/>
        </w:rPr>
        <w:t xml:space="preserve"> и да у том циљу доносе подзаконске акте</w:t>
      </w:r>
      <w:r w:rsidR="00D73BF5" w:rsidRPr="001754FC">
        <w:rPr>
          <w:rFonts w:ascii="Times New Roman" w:eastAsia="Times New Roman" w:hAnsi="Times New Roman" w:cs="Times New Roman"/>
          <w:sz w:val="24"/>
          <w:szCs w:val="24"/>
          <w:lang w:val="sr-Cyrl-RS" w:eastAsia="en-GB"/>
        </w:rPr>
        <w:t>.</w:t>
      </w:r>
    </w:p>
    <w:p w14:paraId="11DC41B1" w14:textId="1BB2D60C" w:rsidR="00045E18" w:rsidRPr="001754FC" w:rsidRDefault="00045E18"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Отуда је за успостављање институционалног оквира </w:t>
      </w:r>
      <w:r w:rsidR="00EE00B5" w:rsidRPr="001754FC">
        <w:rPr>
          <w:rFonts w:ascii="Times New Roman" w:eastAsia="Times New Roman" w:hAnsi="Times New Roman" w:cs="Times New Roman"/>
          <w:sz w:val="24"/>
          <w:szCs w:val="24"/>
          <w:lang w:val="sr-Cyrl-RS" w:eastAsia="en-GB"/>
        </w:rPr>
        <w:t xml:space="preserve">за </w:t>
      </w:r>
      <w:r w:rsidRPr="001754FC">
        <w:rPr>
          <w:rFonts w:ascii="Times New Roman" w:eastAsia="Times New Roman" w:hAnsi="Times New Roman" w:cs="Times New Roman"/>
          <w:sz w:val="24"/>
          <w:szCs w:val="24"/>
          <w:lang w:val="sr-Cyrl-RS" w:eastAsia="en-GB"/>
        </w:rPr>
        <w:t>спровођењ</w:t>
      </w:r>
      <w:r w:rsidR="00EE00B5" w:rsidRPr="001754FC">
        <w:rPr>
          <w:rFonts w:ascii="Times New Roman" w:eastAsia="Times New Roman" w:hAnsi="Times New Roman" w:cs="Times New Roman"/>
          <w:sz w:val="24"/>
          <w:szCs w:val="24"/>
          <w:lang w:val="sr-Cyrl-RS" w:eastAsia="en-GB"/>
        </w:rPr>
        <w:t>е</w:t>
      </w:r>
      <w:r w:rsidRPr="001754FC">
        <w:rPr>
          <w:rFonts w:ascii="Times New Roman" w:eastAsia="Times New Roman" w:hAnsi="Times New Roman" w:cs="Times New Roman"/>
          <w:sz w:val="24"/>
          <w:szCs w:val="24"/>
          <w:lang w:val="sr-Cyrl-RS" w:eastAsia="en-GB"/>
        </w:rPr>
        <w:t xml:space="preserve"> </w:t>
      </w:r>
      <w:r w:rsidR="00691461" w:rsidRPr="001754FC">
        <w:rPr>
          <w:rFonts w:ascii="Times New Roman" w:eastAsia="Times New Roman" w:hAnsi="Times New Roman" w:cs="Times New Roman"/>
          <w:sz w:val="24"/>
          <w:szCs w:val="24"/>
          <w:lang w:val="sr-Cyrl-RS" w:eastAsia="en-GB"/>
        </w:rPr>
        <w:t>к</w:t>
      </w:r>
      <w:r w:rsidRPr="001754FC">
        <w:rPr>
          <w:rFonts w:ascii="Times New Roman" w:eastAsia="Times New Roman" w:hAnsi="Times New Roman" w:cs="Times New Roman"/>
          <w:sz w:val="24"/>
          <w:szCs w:val="24"/>
          <w:lang w:val="sr-Cyrl-RS" w:eastAsia="en-GB"/>
        </w:rPr>
        <w:t>охезио</w:t>
      </w:r>
      <w:r w:rsidR="00D37470" w:rsidRPr="001754FC">
        <w:rPr>
          <w:rFonts w:ascii="Times New Roman" w:eastAsia="Times New Roman" w:hAnsi="Times New Roman" w:cs="Times New Roman"/>
          <w:sz w:val="24"/>
          <w:szCs w:val="24"/>
          <w:lang w:val="sr-Cyrl-RS" w:eastAsia="en-GB"/>
        </w:rPr>
        <w:t>не политике неопходно усвојити З</w:t>
      </w:r>
      <w:r w:rsidRPr="001754FC">
        <w:rPr>
          <w:rFonts w:ascii="Times New Roman" w:eastAsia="Times New Roman" w:hAnsi="Times New Roman" w:cs="Times New Roman"/>
          <w:sz w:val="24"/>
          <w:szCs w:val="24"/>
          <w:lang w:val="sr-Cyrl-RS" w:eastAsia="en-GB"/>
        </w:rPr>
        <w:t>акон који ће бити основ за дета</w:t>
      </w:r>
      <w:r w:rsidR="003A3A6A" w:rsidRPr="001754FC">
        <w:rPr>
          <w:rFonts w:ascii="Times New Roman" w:eastAsia="Times New Roman" w:hAnsi="Times New Roman" w:cs="Times New Roman"/>
          <w:sz w:val="24"/>
          <w:szCs w:val="24"/>
          <w:lang w:val="sr-Cyrl-RS" w:eastAsia="en-GB"/>
        </w:rPr>
        <w:t>љ</w:t>
      </w:r>
      <w:r w:rsidRPr="001754FC">
        <w:rPr>
          <w:rFonts w:ascii="Times New Roman" w:eastAsia="Times New Roman" w:hAnsi="Times New Roman" w:cs="Times New Roman"/>
          <w:sz w:val="24"/>
          <w:szCs w:val="24"/>
          <w:lang w:val="sr-Cyrl-RS" w:eastAsia="en-GB"/>
        </w:rPr>
        <w:t>није уређење ове материје кроз подзаконске акте</w:t>
      </w:r>
      <w:r w:rsidR="00D73BF5" w:rsidRPr="001754FC">
        <w:rPr>
          <w:rFonts w:ascii="Times New Roman" w:eastAsia="Times New Roman" w:hAnsi="Times New Roman" w:cs="Times New Roman"/>
          <w:sz w:val="24"/>
          <w:szCs w:val="24"/>
          <w:lang w:val="sr-Cyrl-RS" w:eastAsia="en-GB"/>
        </w:rPr>
        <w:t xml:space="preserve">. Закон </w:t>
      </w:r>
      <w:r w:rsidR="00A45EDD" w:rsidRPr="001754FC">
        <w:rPr>
          <w:rFonts w:ascii="Times New Roman" w:eastAsia="Times New Roman" w:hAnsi="Times New Roman" w:cs="Times New Roman"/>
          <w:sz w:val="24"/>
          <w:szCs w:val="24"/>
          <w:lang w:val="sr-Cyrl-RS" w:eastAsia="en-GB"/>
        </w:rPr>
        <w:t>у овом случају</w:t>
      </w:r>
      <w:r w:rsidR="00872F2B" w:rsidRPr="001754FC">
        <w:rPr>
          <w:rFonts w:ascii="Times New Roman" w:eastAsia="Times New Roman" w:hAnsi="Times New Roman" w:cs="Times New Roman"/>
          <w:sz w:val="24"/>
          <w:szCs w:val="24"/>
          <w:lang w:val="sr-Cyrl-RS" w:eastAsia="en-GB"/>
        </w:rPr>
        <w:t xml:space="preserve"> у претприступном периоду</w:t>
      </w:r>
      <w:r w:rsidR="00A45EDD" w:rsidRPr="001754FC">
        <w:rPr>
          <w:rFonts w:ascii="Times New Roman" w:eastAsia="Times New Roman" w:hAnsi="Times New Roman" w:cs="Times New Roman"/>
          <w:sz w:val="24"/>
          <w:szCs w:val="24"/>
          <w:lang w:val="sr-Cyrl-RS" w:eastAsia="en-GB"/>
        </w:rPr>
        <w:t xml:space="preserve"> врши улогу правног основа за успостављање система</w:t>
      </w:r>
      <w:r w:rsidR="00872F2B" w:rsidRPr="001754FC">
        <w:rPr>
          <w:rFonts w:ascii="Times New Roman" w:eastAsia="Times New Roman" w:hAnsi="Times New Roman" w:cs="Times New Roman"/>
          <w:sz w:val="24"/>
          <w:szCs w:val="24"/>
          <w:lang w:val="sr-Cyrl-RS" w:eastAsia="en-GB"/>
        </w:rPr>
        <w:t>,</w:t>
      </w:r>
      <w:r w:rsidR="00245765" w:rsidRPr="001754FC">
        <w:rPr>
          <w:rFonts w:ascii="Times New Roman" w:eastAsia="Times New Roman" w:hAnsi="Times New Roman" w:cs="Times New Roman"/>
          <w:sz w:val="24"/>
          <w:szCs w:val="24"/>
          <w:lang w:val="sr-Cyrl-RS" w:eastAsia="en-GB"/>
        </w:rPr>
        <w:t xml:space="preserve"> који у случају преприступних фондова предста</w:t>
      </w:r>
      <w:r w:rsidR="0012203C" w:rsidRPr="001754FC">
        <w:rPr>
          <w:rFonts w:ascii="Times New Roman" w:eastAsia="Times New Roman" w:hAnsi="Times New Roman" w:cs="Times New Roman"/>
          <w:sz w:val="24"/>
          <w:szCs w:val="24"/>
          <w:lang w:val="sr-Cyrl-RS" w:eastAsia="en-GB"/>
        </w:rPr>
        <w:t>в</w:t>
      </w:r>
      <w:r w:rsidR="00245765" w:rsidRPr="001754FC">
        <w:rPr>
          <w:rFonts w:ascii="Times New Roman" w:eastAsia="Times New Roman" w:hAnsi="Times New Roman" w:cs="Times New Roman"/>
          <w:sz w:val="24"/>
          <w:szCs w:val="24"/>
          <w:lang w:val="sr-Cyrl-RS" w:eastAsia="en-GB"/>
        </w:rPr>
        <w:t>ља Оквирни споразум са ЕУ</w:t>
      </w:r>
      <w:r w:rsidR="0012203C" w:rsidRPr="001754FC">
        <w:rPr>
          <w:rFonts w:ascii="Times New Roman" w:eastAsia="Times New Roman" w:hAnsi="Times New Roman" w:cs="Times New Roman"/>
          <w:sz w:val="24"/>
          <w:szCs w:val="24"/>
          <w:lang w:val="sr-Cyrl-RS" w:eastAsia="en-GB"/>
        </w:rPr>
        <w:t xml:space="preserve">. </w:t>
      </w:r>
    </w:p>
    <w:p w14:paraId="302D0EA4" w14:textId="69FFAC21" w:rsidR="003A2C95" w:rsidRPr="001754FC" w:rsidRDefault="003A2C95" w:rsidP="00836B7B">
      <w:pPr>
        <w:spacing w:after="0" w:line="276" w:lineRule="auto"/>
        <w:jc w:val="both"/>
        <w:rPr>
          <w:rFonts w:ascii="Times New Roman" w:eastAsia="Calibri"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Сходно томе, усвајање кровног закона о систему за управљање фондовима кохезионе политике пратиће усвајање низа релевантних подзаконских аката који ће пружити детаљну правну основу и неопходну јасноћу за успостављање и ефикасно функционисање система </w:t>
      </w:r>
      <w:r w:rsidR="00EE00B5" w:rsidRPr="001754FC">
        <w:rPr>
          <w:rFonts w:ascii="Times New Roman" w:eastAsia="Times New Roman" w:hAnsi="Times New Roman" w:cs="Times New Roman"/>
          <w:sz w:val="24"/>
          <w:szCs w:val="24"/>
          <w:lang w:val="sr-Cyrl-RS" w:eastAsia="en-GB"/>
        </w:rPr>
        <w:t xml:space="preserve">за </w:t>
      </w:r>
      <w:r w:rsidRPr="001754FC">
        <w:rPr>
          <w:rFonts w:ascii="Times New Roman" w:eastAsia="Times New Roman" w:hAnsi="Times New Roman" w:cs="Times New Roman"/>
          <w:sz w:val="24"/>
          <w:szCs w:val="24"/>
          <w:lang w:val="sr-Cyrl-RS" w:eastAsia="en-GB"/>
        </w:rPr>
        <w:t>управљањ</w:t>
      </w:r>
      <w:r w:rsidR="00EE00B5" w:rsidRPr="001754FC">
        <w:rPr>
          <w:rFonts w:ascii="Times New Roman" w:eastAsia="Times New Roman" w:hAnsi="Times New Roman" w:cs="Times New Roman"/>
          <w:sz w:val="24"/>
          <w:szCs w:val="24"/>
          <w:lang w:val="sr-Cyrl-RS" w:eastAsia="en-GB"/>
        </w:rPr>
        <w:t>е</w:t>
      </w:r>
      <w:r w:rsidRPr="001754FC">
        <w:rPr>
          <w:rFonts w:ascii="Times New Roman" w:eastAsia="Times New Roman" w:hAnsi="Times New Roman" w:cs="Times New Roman"/>
          <w:sz w:val="24"/>
          <w:szCs w:val="24"/>
          <w:lang w:val="sr-Cyrl-RS" w:eastAsia="en-GB"/>
        </w:rPr>
        <w:t xml:space="preserve"> фондовима кохезионе политике након приступања Републике Србије, на основу потребних припрема у погледу процедура, радних аранжмана и административних капацитета</w:t>
      </w:r>
      <w:r w:rsidR="00EE00B5" w:rsidRPr="001754FC">
        <w:rPr>
          <w:rFonts w:ascii="Times New Roman" w:eastAsia="Times New Roman" w:hAnsi="Times New Roman" w:cs="Times New Roman"/>
          <w:sz w:val="24"/>
          <w:szCs w:val="24"/>
          <w:lang w:val="sr-Cyrl-RS" w:eastAsia="en-GB"/>
        </w:rPr>
        <w:t>.</w:t>
      </w:r>
      <w:r w:rsidRPr="001754FC">
        <w:rPr>
          <w:rFonts w:ascii="Times New Roman" w:eastAsia="Calibri" w:hAnsi="Times New Roman" w:cs="Times New Roman"/>
          <w:sz w:val="24"/>
          <w:szCs w:val="24"/>
          <w:lang w:val="sr-Cyrl-RS" w:eastAsia="en-GB"/>
        </w:rPr>
        <w:t xml:space="preserve"> </w:t>
      </w:r>
    </w:p>
    <w:p w14:paraId="589EC464" w14:textId="691B62DB" w:rsidR="00BB7B43" w:rsidRPr="001754FC" w:rsidRDefault="00A01B4C" w:rsidP="00836B7B">
      <w:pPr>
        <w:pStyle w:val="Normal1"/>
        <w:shd w:val="clear" w:color="auto" w:fill="FFFFFF"/>
        <w:spacing w:line="276" w:lineRule="auto"/>
        <w:jc w:val="both"/>
        <w:rPr>
          <w:color w:val="000000"/>
          <w:lang w:val="sr-Cyrl-RS"/>
        </w:rPr>
      </w:pPr>
      <w:r w:rsidRPr="001754FC">
        <w:rPr>
          <w:color w:val="000000"/>
          <w:lang w:val="sr-Cyrl-RS"/>
        </w:rPr>
        <w:t>III</w:t>
      </w:r>
      <w:r w:rsidR="00AD3C12">
        <w:rPr>
          <w:color w:val="000000"/>
        </w:rPr>
        <w:t>)</w:t>
      </w:r>
      <w:r w:rsidRPr="001754FC">
        <w:rPr>
          <w:color w:val="000000"/>
          <w:lang w:val="sr-Cyrl-RS"/>
        </w:rPr>
        <w:t xml:space="preserve"> ОБЈАШЊЕЊЕ ОСНОВНИХ ПРАВНИХ ИНСТИТУТА И ПОЈЕДИНАЧНИХ РЕШЕЊА</w:t>
      </w:r>
    </w:p>
    <w:p w14:paraId="1A7679F6" w14:textId="7AD00534" w:rsidR="0075751D" w:rsidRPr="001754FC" w:rsidRDefault="0075751D" w:rsidP="00836B7B">
      <w:pPr>
        <w:pStyle w:val="Zakon1"/>
        <w:spacing w:line="276" w:lineRule="auto"/>
        <w:ind w:left="0" w:right="0"/>
        <w:jc w:val="both"/>
        <w:rPr>
          <w:rFonts w:ascii="Times New Roman" w:hAnsi="Times New Roman"/>
          <w:sz w:val="24"/>
          <w:szCs w:val="24"/>
          <w:lang w:val="sr-Cyrl-RS"/>
        </w:rPr>
      </w:pPr>
      <w:r w:rsidRPr="001754FC">
        <w:rPr>
          <w:rFonts w:ascii="Times New Roman" w:hAnsi="Times New Roman"/>
          <w:sz w:val="24"/>
          <w:szCs w:val="24"/>
          <w:lang w:val="sr-Cyrl-RS"/>
        </w:rPr>
        <w:t>I</w:t>
      </w:r>
      <w:r w:rsidR="001A3671" w:rsidRPr="001754FC">
        <w:rPr>
          <w:rFonts w:ascii="Times New Roman" w:hAnsi="Times New Roman"/>
          <w:sz w:val="24"/>
          <w:szCs w:val="24"/>
          <w:lang w:val="sr-Cyrl-RS"/>
        </w:rPr>
        <w:t>.</w:t>
      </w:r>
      <w:r w:rsidRPr="008141DE">
        <w:rPr>
          <w:rFonts w:ascii="Times New Roman" w:hAnsi="Times New Roman"/>
          <w:sz w:val="24"/>
          <w:szCs w:val="24"/>
          <w:lang w:val="sr-Cyrl-RS"/>
        </w:rPr>
        <w:t xml:space="preserve"> ОСНОВНЕ ОДРЕДБЕ (чланови 1-8)</w:t>
      </w:r>
    </w:p>
    <w:p w14:paraId="0C453E61" w14:textId="4B768115" w:rsidR="0075751D" w:rsidRPr="001754FC" w:rsidRDefault="0075751D" w:rsidP="00836B7B">
      <w:pPr>
        <w:pStyle w:val="Default"/>
        <w:shd w:val="clear" w:color="auto" w:fill="FFFFFF"/>
        <w:spacing w:line="276" w:lineRule="auto"/>
        <w:jc w:val="both"/>
        <w:rPr>
          <w:b/>
          <w:bCs/>
          <w:lang w:val="sr-Cyrl-RS"/>
        </w:rPr>
      </w:pPr>
      <w:r w:rsidRPr="001754FC">
        <w:rPr>
          <w:b/>
          <w:bCs/>
          <w:lang w:val="sr-Cyrl-RS"/>
        </w:rPr>
        <w:t>Члан 1</w:t>
      </w:r>
      <w:r w:rsidR="00240561" w:rsidRPr="001754FC">
        <w:rPr>
          <w:b/>
          <w:bCs/>
          <w:lang w:val="sr-Cyrl-RS"/>
        </w:rPr>
        <w:t>.</w:t>
      </w:r>
      <w:r w:rsidRPr="001754FC">
        <w:rPr>
          <w:b/>
          <w:bCs/>
          <w:lang w:val="sr-Cyrl-RS"/>
        </w:rPr>
        <w:t xml:space="preserve"> (Предмет закона)</w:t>
      </w:r>
    </w:p>
    <w:p w14:paraId="41773A4A" w14:textId="385C2FBE" w:rsidR="0075751D" w:rsidRPr="001754FC" w:rsidRDefault="0075751D" w:rsidP="00836B7B">
      <w:pPr>
        <w:pStyle w:val="Default"/>
        <w:shd w:val="clear" w:color="auto" w:fill="FFFFFF"/>
        <w:spacing w:line="276" w:lineRule="auto"/>
        <w:jc w:val="both"/>
        <w:rPr>
          <w:lang w:val="sr-Cyrl-RS"/>
        </w:rPr>
      </w:pPr>
    </w:p>
    <w:p w14:paraId="76DE0536" w14:textId="77777777" w:rsidR="005014F2" w:rsidRPr="001754FC" w:rsidRDefault="00534942" w:rsidP="00836B7B">
      <w:pPr>
        <w:pStyle w:val="Default"/>
        <w:shd w:val="clear" w:color="auto" w:fill="FFFFFF"/>
        <w:spacing w:line="276" w:lineRule="auto"/>
        <w:jc w:val="both"/>
        <w:rPr>
          <w:lang w:val="sr-Cyrl-RS"/>
        </w:rPr>
      </w:pPr>
      <w:r w:rsidRPr="001754FC">
        <w:rPr>
          <w:lang w:val="sr-Cyrl-RS"/>
        </w:rPr>
        <w:t>Овим чланом се утврђује предмет уређења Закона.</w:t>
      </w:r>
      <w:r w:rsidR="00E82140" w:rsidRPr="001754FC">
        <w:rPr>
          <w:lang w:val="sr-Cyrl-RS"/>
        </w:rPr>
        <w:t xml:space="preserve"> </w:t>
      </w:r>
    </w:p>
    <w:p w14:paraId="066D44E5" w14:textId="77777777" w:rsidR="005014F2" w:rsidRPr="001754FC" w:rsidRDefault="005014F2" w:rsidP="00836B7B">
      <w:pPr>
        <w:pStyle w:val="Default"/>
        <w:shd w:val="clear" w:color="auto" w:fill="FFFFFF"/>
        <w:spacing w:line="276" w:lineRule="auto"/>
        <w:jc w:val="both"/>
        <w:rPr>
          <w:lang w:val="sr-Cyrl-RS"/>
        </w:rPr>
      </w:pPr>
    </w:p>
    <w:p w14:paraId="1E1DA4E9" w14:textId="41E8435E" w:rsidR="00534942" w:rsidRPr="001754FC" w:rsidRDefault="00446747" w:rsidP="00836B7B">
      <w:pPr>
        <w:pStyle w:val="Default"/>
        <w:shd w:val="clear" w:color="auto" w:fill="FFFFFF"/>
        <w:spacing w:line="276" w:lineRule="auto"/>
        <w:jc w:val="both"/>
        <w:rPr>
          <w:lang w:val="sr-Cyrl-RS"/>
        </w:rPr>
      </w:pPr>
      <w:r w:rsidRPr="001754FC">
        <w:rPr>
          <w:lang w:val="sr-Cyrl-RS"/>
        </w:rPr>
        <w:t>Предмет уређења Закона су</w:t>
      </w:r>
      <w:r w:rsidR="00534942" w:rsidRPr="001754FC">
        <w:rPr>
          <w:lang w:val="sr-Cyrl-RS"/>
        </w:rPr>
        <w:t xml:space="preserve"> циљеви и начела </w:t>
      </w:r>
      <w:r w:rsidR="00691461" w:rsidRPr="001754FC">
        <w:rPr>
          <w:lang w:val="sr-Cyrl-RS"/>
        </w:rPr>
        <w:t>к</w:t>
      </w:r>
      <w:r w:rsidR="00534942" w:rsidRPr="001754FC">
        <w:rPr>
          <w:lang w:val="sr-Cyrl-RS"/>
        </w:rPr>
        <w:t xml:space="preserve">охезионе политике; фондови за финансирање спровођења </w:t>
      </w:r>
      <w:r w:rsidR="00691461" w:rsidRPr="001754FC">
        <w:rPr>
          <w:lang w:val="sr-Cyrl-RS"/>
        </w:rPr>
        <w:t>к</w:t>
      </w:r>
      <w:r w:rsidR="00534942" w:rsidRPr="001754FC">
        <w:rPr>
          <w:lang w:val="sr-Cyrl-RS"/>
        </w:rPr>
        <w:t xml:space="preserve">охезионе политике, </w:t>
      </w:r>
      <w:r w:rsidR="00E30AE1" w:rsidRPr="001754FC">
        <w:rPr>
          <w:lang w:val="sr-Cyrl-RS"/>
        </w:rPr>
        <w:t>стратешки окви</w:t>
      </w:r>
      <w:r w:rsidR="002504EE" w:rsidRPr="001754FC">
        <w:rPr>
          <w:lang w:val="sr-Cyrl-RS"/>
        </w:rPr>
        <w:t>р и поступак припреме</w:t>
      </w:r>
      <w:r w:rsidR="00E30AE1" w:rsidRPr="001754FC">
        <w:rPr>
          <w:lang w:val="sr-Cyrl-RS"/>
        </w:rPr>
        <w:t xml:space="preserve"> програма за коришћење фондовa </w:t>
      </w:r>
      <w:r w:rsidR="00691461" w:rsidRPr="001754FC">
        <w:rPr>
          <w:lang w:val="sr-Cyrl-RS"/>
        </w:rPr>
        <w:t>к</w:t>
      </w:r>
      <w:r w:rsidR="00E30AE1" w:rsidRPr="001754FC">
        <w:rPr>
          <w:lang w:val="sr-Cyrl-RS"/>
        </w:rPr>
        <w:t xml:space="preserve">охезионе политике (у даљем тексту: програмирање), </w:t>
      </w:r>
      <w:r w:rsidR="00534942" w:rsidRPr="001754FC">
        <w:rPr>
          <w:lang w:val="sr-Cyrl-RS"/>
        </w:rPr>
        <w:t xml:space="preserve">систем и подела одговорности управљања и контроле спровођења програма </w:t>
      </w:r>
      <w:r w:rsidR="00691461" w:rsidRPr="001754FC">
        <w:rPr>
          <w:lang w:val="sr-Cyrl-RS"/>
        </w:rPr>
        <w:t>к</w:t>
      </w:r>
      <w:r w:rsidR="00534942" w:rsidRPr="001754FC">
        <w:rPr>
          <w:lang w:val="sr-Cyrl-RS"/>
        </w:rPr>
        <w:t>охезионе политике (у даљем тексту: „систем управљања и контроле“);</w:t>
      </w:r>
      <w:r w:rsidR="001021F4" w:rsidRPr="001754FC">
        <w:rPr>
          <w:lang w:val="sr-Cyrl-RS"/>
        </w:rPr>
        <w:t xml:space="preserve"> спровођење, </w:t>
      </w:r>
      <w:r w:rsidR="00534942" w:rsidRPr="001754FC">
        <w:rPr>
          <w:lang w:val="sr-Cyrl-RS"/>
        </w:rPr>
        <w:t xml:space="preserve">праћење, </w:t>
      </w:r>
      <w:r w:rsidR="00534942" w:rsidRPr="001754FC">
        <w:rPr>
          <w:color w:val="000000" w:themeColor="text1"/>
          <w:lang w:val="sr-Cyrl-RS"/>
        </w:rPr>
        <w:t>извештавање</w:t>
      </w:r>
      <w:r w:rsidR="00534942" w:rsidRPr="001754FC">
        <w:rPr>
          <w:lang w:val="sr-Cyrl-RS"/>
        </w:rPr>
        <w:t xml:space="preserve">, вредновање, видљивост и обавештавање јавности у вези са резултатима програма </w:t>
      </w:r>
      <w:r w:rsidR="00691461" w:rsidRPr="001754FC">
        <w:rPr>
          <w:lang w:val="sr-Cyrl-RS"/>
        </w:rPr>
        <w:t>к</w:t>
      </w:r>
      <w:r w:rsidR="00534942" w:rsidRPr="001754FC">
        <w:rPr>
          <w:lang w:val="sr-Cyrl-RS"/>
        </w:rPr>
        <w:t xml:space="preserve">охезионе политике; и друга питања од значаја за развој система управљања и контроле спровођења фондова </w:t>
      </w:r>
      <w:r w:rsidR="00691461" w:rsidRPr="001754FC">
        <w:rPr>
          <w:lang w:val="sr-Cyrl-RS"/>
        </w:rPr>
        <w:t>к</w:t>
      </w:r>
      <w:r w:rsidR="00534942" w:rsidRPr="001754FC">
        <w:rPr>
          <w:lang w:val="sr-Cyrl-RS"/>
        </w:rPr>
        <w:t>охезионе политике.</w:t>
      </w:r>
    </w:p>
    <w:p w14:paraId="191681F6" w14:textId="77777777" w:rsidR="00534942" w:rsidRPr="001754FC" w:rsidRDefault="00534942" w:rsidP="00836B7B">
      <w:pPr>
        <w:pStyle w:val="Default"/>
        <w:shd w:val="clear" w:color="auto" w:fill="FFFFFF"/>
        <w:spacing w:line="276" w:lineRule="auto"/>
        <w:jc w:val="both"/>
        <w:rPr>
          <w:lang w:val="sr-Cyrl-RS"/>
        </w:rPr>
      </w:pPr>
    </w:p>
    <w:p w14:paraId="654BCD58" w14:textId="1C42DFB2" w:rsidR="00534942" w:rsidRPr="001754FC" w:rsidRDefault="00534942" w:rsidP="00836B7B">
      <w:pPr>
        <w:pStyle w:val="Default"/>
        <w:shd w:val="clear" w:color="auto" w:fill="FFFFFF"/>
        <w:spacing w:line="276" w:lineRule="auto"/>
        <w:jc w:val="both"/>
        <w:rPr>
          <w:b/>
          <w:bCs/>
          <w:lang w:val="sr-Cyrl-RS"/>
        </w:rPr>
      </w:pPr>
      <w:r w:rsidRPr="001754FC">
        <w:rPr>
          <w:b/>
          <w:bCs/>
          <w:lang w:val="sr-Cyrl-RS"/>
        </w:rPr>
        <w:t>Члан 2</w:t>
      </w:r>
      <w:r w:rsidR="00240561" w:rsidRPr="001754FC">
        <w:rPr>
          <w:b/>
          <w:bCs/>
          <w:lang w:val="sr-Cyrl-RS"/>
        </w:rPr>
        <w:t>.</w:t>
      </w:r>
      <w:r w:rsidRPr="001754FC">
        <w:rPr>
          <w:b/>
          <w:bCs/>
          <w:lang w:val="sr-Cyrl-RS"/>
        </w:rPr>
        <w:t xml:space="preserve"> (Циљ закона)</w:t>
      </w:r>
    </w:p>
    <w:p w14:paraId="475A7CC1" w14:textId="76769AF2" w:rsidR="00534942" w:rsidRPr="001754FC" w:rsidRDefault="00534942" w:rsidP="00836B7B">
      <w:pPr>
        <w:pStyle w:val="Default"/>
        <w:shd w:val="clear" w:color="auto" w:fill="FFFFFF"/>
        <w:spacing w:before="240" w:line="276" w:lineRule="auto"/>
        <w:jc w:val="both"/>
        <w:rPr>
          <w:lang w:val="sr-Cyrl-RS"/>
        </w:rPr>
      </w:pPr>
      <w:r w:rsidRPr="001754FC">
        <w:rPr>
          <w:lang w:val="sr-Cyrl-RS"/>
        </w:rPr>
        <w:t xml:space="preserve">Овим чланом уређује се циљ Закона. </w:t>
      </w:r>
    </w:p>
    <w:p w14:paraId="774617D4" w14:textId="0474DEB7" w:rsidR="009161F6" w:rsidRPr="001754FC" w:rsidRDefault="00534942" w:rsidP="00836B7B">
      <w:pPr>
        <w:pStyle w:val="Default"/>
        <w:shd w:val="clear" w:color="auto" w:fill="FFFFFF"/>
        <w:spacing w:before="240" w:line="276" w:lineRule="auto"/>
        <w:jc w:val="both"/>
        <w:rPr>
          <w:lang w:val="sr-Cyrl-RS"/>
        </w:rPr>
      </w:pPr>
      <w:r w:rsidRPr="001754FC">
        <w:rPr>
          <w:lang w:val="sr-Cyrl-RS"/>
        </w:rPr>
        <w:t>Циљ Закона је успостављање</w:t>
      </w:r>
      <w:r w:rsidR="00E30AE1" w:rsidRPr="001754FC">
        <w:rPr>
          <w:lang w:val="sr-Cyrl-RS"/>
        </w:rPr>
        <w:t xml:space="preserve"> стратешког оквира и поступка за програмирање подршке из фондова </w:t>
      </w:r>
      <w:r w:rsidR="00691461" w:rsidRPr="001754FC">
        <w:rPr>
          <w:lang w:val="sr-Cyrl-RS"/>
        </w:rPr>
        <w:t>к</w:t>
      </w:r>
      <w:r w:rsidR="00E30AE1" w:rsidRPr="001754FC">
        <w:rPr>
          <w:lang w:val="sr-Cyrl-RS"/>
        </w:rPr>
        <w:t xml:space="preserve">охезионе политике и система за управљање и контролу спровођења </w:t>
      </w:r>
      <w:r w:rsidR="002504EE" w:rsidRPr="001754FC">
        <w:rPr>
          <w:lang w:val="sr-Cyrl-RS"/>
        </w:rPr>
        <w:t xml:space="preserve">програма </w:t>
      </w:r>
      <w:r w:rsidR="00691461" w:rsidRPr="001754FC">
        <w:rPr>
          <w:lang w:val="sr-Cyrl-RS"/>
        </w:rPr>
        <w:t>к</w:t>
      </w:r>
      <w:r w:rsidR="00E30AE1" w:rsidRPr="001754FC">
        <w:rPr>
          <w:lang w:val="sr-Cyrl-RS"/>
        </w:rPr>
        <w:t>охезионе пол</w:t>
      </w:r>
      <w:r w:rsidR="002504EE" w:rsidRPr="001754FC">
        <w:rPr>
          <w:lang w:val="sr-Cyrl-RS"/>
        </w:rPr>
        <w:t>итике</w:t>
      </w:r>
      <w:r w:rsidR="00EE00B5" w:rsidRPr="001754FC">
        <w:rPr>
          <w:lang w:val="sr-Cyrl-RS"/>
        </w:rPr>
        <w:t>,</w:t>
      </w:r>
      <w:r w:rsidR="002504EE" w:rsidRPr="001754FC">
        <w:rPr>
          <w:lang w:val="sr-Cyrl-RS"/>
        </w:rPr>
        <w:t xml:space="preserve"> који је усаглашен са правилима и</w:t>
      </w:r>
      <w:r w:rsidR="00E30AE1" w:rsidRPr="001754FC">
        <w:rPr>
          <w:lang w:val="sr-Cyrl-RS"/>
        </w:rPr>
        <w:t xml:space="preserve"> циљевима </w:t>
      </w:r>
      <w:r w:rsidR="00691461" w:rsidRPr="001754FC">
        <w:rPr>
          <w:lang w:val="sr-Cyrl-RS"/>
        </w:rPr>
        <w:t>к</w:t>
      </w:r>
      <w:r w:rsidR="00E30AE1" w:rsidRPr="001754FC">
        <w:rPr>
          <w:lang w:val="sr-Cyrl-RS"/>
        </w:rPr>
        <w:t>охезионе политике и обавезама Републике Србије преузетим у про</w:t>
      </w:r>
      <w:r w:rsidR="009161F6" w:rsidRPr="001754FC">
        <w:rPr>
          <w:lang w:val="sr-Cyrl-RS"/>
        </w:rPr>
        <w:t xml:space="preserve">цесу приступања Европској унији. </w:t>
      </w:r>
    </w:p>
    <w:p w14:paraId="0410A183" w14:textId="75DB46DC" w:rsidR="009161F6" w:rsidRPr="001754FC" w:rsidRDefault="009161F6" w:rsidP="00836B7B">
      <w:pPr>
        <w:pStyle w:val="Default"/>
        <w:shd w:val="clear" w:color="auto" w:fill="FFFFFF"/>
        <w:spacing w:before="240" w:line="276" w:lineRule="auto"/>
        <w:jc w:val="both"/>
        <w:rPr>
          <w:lang w:val="sr-Cyrl-RS"/>
        </w:rPr>
      </w:pPr>
      <w:r w:rsidRPr="001754FC">
        <w:rPr>
          <w:lang w:val="sr-Cyrl-RS"/>
        </w:rPr>
        <w:t xml:space="preserve">Да би Србија успешно отворила и затворила приступне преговоре у Преговарачком поглављу 22 неопходно је да пре ступања у чланство ЕУ успостави кредибилан систем програмирања средстава из фондова </w:t>
      </w:r>
      <w:r w:rsidR="009A51F3" w:rsidRPr="001754FC">
        <w:rPr>
          <w:lang w:val="sr-Cyrl-RS"/>
        </w:rPr>
        <w:t>к</w:t>
      </w:r>
      <w:r w:rsidRPr="001754FC">
        <w:rPr>
          <w:lang w:val="sr-Cyrl-RS"/>
        </w:rPr>
        <w:t xml:space="preserve">охезионе политике и административни капацитет за управљање и контролу спровођења програма </w:t>
      </w:r>
      <w:r w:rsidR="009A51F3" w:rsidRPr="001754FC">
        <w:rPr>
          <w:lang w:val="sr-Cyrl-RS"/>
        </w:rPr>
        <w:t xml:space="preserve">кохезионе </w:t>
      </w:r>
      <w:r w:rsidRPr="001754FC">
        <w:rPr>
          <w:lang w:val="sr-Cyrl-RS"/>
        </w:rPr>
        <w:t xml:space="preserve">политике. Другим речима, иако непосредна примена прописа ЕУ у области </w:t>
      </w:r>
      <w:r w:rsidR="00691461" w:rsidRPr="001754FC">
        <w:rPr>
          <w:lang w:val="sr-Cyrl-RS"/>
        </w:rPr>
        <w:t>к</w:t>
      </w:r>
      <w:r w:rsidRPr="001754FC">
        <w:rPr>
          <w:lang w:val="sr-Cyrl-RS"/>
        </w:rPr>
        <w:t xml:space="preserve">охезионе политике зависи од закључења и ступања на снагу Уговора о приступању, без успостављања </w:t>
      </w:r>
      <w:r w:rsidR="00DE3174" w:rsidRPr="001754FC">
        <w:rPr>
          <w:lang w:val="sr-Cyrl-RS"/>
        </w:rPr>
        <w:t>одговарајућег</w:t>
      </w:r>
      <w:r w:rsidRPr="001754FC">
        <w:rPr>
          <w:lang w:val="sr-Cyrl-RS"/>
        </w:rPr>
        <w:t xml:space="preserve"> система за програмирање, управљање и контролу усаглашен</w:t>
      </w:r>
      <w:r w:rsidR="00EE00B5" w:rsidRPr="001754FC">
        <w:rPr>
          <w:lang w:val="sr-Cyrl-RS"/>
        </w:rPr>
        <w:t>ог</w:t>
      </w:r>
      <w:r w:rsidRPr="001754FC">
        <w:rPr>
          <w:lang w:val="sr-Cyrl-RS"/>
        </w:rPr>
        <w:t xml:space="preserve"> са захтевима прописа </w:t>
      </w:r>
      <w:r w:rsidR="00691461" w:rsidRPr="001754FC">
        <w:rPr>
          <w:lang w:val="sr-Cyrl-RS"/>
        </w:rPr>
        <w:t>к</w:t>
      </w:r>
      <w:r w:rsidRPr="001754FC">
        <w:rPr>
          <w:lang w:val="sr-Cyrl-RS"/>
        </w:rPr>
        <w:t xml:space="preserve">охезионе политике није могуће испунити услове чланства из Поглавља 22, па тиме и за закључење Уговора о приступању. Република Србије је у преговарачком процесу преузела обавезу успостављања процеса програмирања и система управљања и контроле усаглашеног са правилима ЕУ у области </w:t>
      </w:r>
      <w:r w:rsidR="00691461" w:rsidRPr="001754FC">
        <w:rPr>
          <w:lang w:val="sr-Cyrl-RS"/>
        </w:rPr>
        <w:t>к</w:t>
      </w:r>
      <w:r w:rsidRPr="001754FC">
        <w:rPr>
          <w:lang w:val="sr-Cyrl-RS"/>
        </w:rPr>
        <w:t xml:space="preserve">охезионе политике пре чланства у ЕУ како би успешно затворила преговоре и имала спремне програмске документе и административни апарат да повлачи средства од првог дана чланства у ЕУ.  </w:t>
      </w:r>
    </w:p>
    <w:p w14:paraId="2852D42C" w14:textId="67CA3DAB" w:rsidR="009161F6" w:rsidRPr="001754FC" w:rsidRDefault="009161F6" w:rsidP="00836B7B">
      <w:pPr>
        <w:pStyle w:val="Default"/>
        <w:shd w:val="clear" w:color="auto" w:fill="FFFFFF"/>
        <w:spacing w:before="240" w:line="276" w:lineRule="auto"/>
        <w:jc w:val="both"/>
        <w:rPr>
          <w:lang w:val="sr-Cyrl-RS"/>
        </w:rPr>
      </w:pPr>
      <w:r w:rsidRPr="001754FC">
        <w:rPr>
          <w:lang w:val="sr-Cyrl-RS"/>
        </w:rPr>
        <w:t xml:space="preserve">С тим у вези, чланом 2. се утврђује успостављање стратешког оквира, поступка програмирања и система управљања и контроле програма </w:t>
      </w:r>
      <w:r w:rsidR="00691461" w:rsidRPr="001754FC">
        <w:rPr>
          <w:lang w:val="sr-Cyrl-RS"/>
        </w:rPr>
        <w:t>к</w:t>
      </w:r>
      <w:r w:rsidRPr="001754FC">
        <w:rPr>
          <w:lang w:val="sr-Cyrl-RS"/>
        </w:rPr>
        <w:t xml:space="preserve">охезионе политике усаглашен са његовим правилима као циљ </w:t>
      </w:r>
      <w:r w:rsidR="00DC206C" w:rsidRPr="00DC206C">
        <w:rPr>
          <w:lang w:val="sr-Cyrl-RS"/>
        </w:rPr>
        <w:t xml:space="preserve">Предлога </w:t>
      </w:r>
      <w:r w:rsidRPr="001754FC">
        <w:rPr>
          <w:lang w:val="sr-Cyrl-RS"/>
        </w:rPr>
        <w:t>закона који обавезује органе државне управе приликом тумачења, спровођења и примене његових осталих одредби.</w:t>
      </w:r>
    </w:p>
    <w:p w14:paraId="41DC5804" w14:textId="7D03A48D" w:rsidR="009161F6" w:rsidRPr="001754FC" w:rsidRDefault="009161F6" w:rsidP="00836B7B">
      <w:pPr>
        <w:pStyle w:val="Default"/>
        <w:shd w:val="clear" w:color="auto" w:fill="FFFFFF"/>
        <w:spacing w:before="240" w:line="276" w:lineRule="auto"/>
        <w:jc w:val="both"/>
        <w:rPr>
          <w:lang w:val="sr-Cyrl-RS"/>
        </w:rPr>
      </w:pPr>
      <w:r w:rsidRPr="001754FC">
        <w:rPr>
          <w:lang w:val="sr-Cyrl-RS"/>
        </w:rPr>
        <w:t xml:space="preserve">Појам, предмет, начин спровођења </w:t>
      </w:r>
      <w:r w:rsidR="00691461" w:rsidRPr="001754FC">
        <w:rPr>
          <w:lang w:val="sr-Cyrl-RS"/>
        </w:rPr>
        <w:t>к</w:t>
      </w:r>
      <w:r w:rsidRPr="001754FC">
        <w:rPr>
          <w:lang w:val="sr-Cyrl-RS"/>
        </w:rPr>
        <w:t xml:space="preserve">охезионе политике, правила </w:t>
      </w:r>
      <w:r w:rsidR="00691461" w:rsidRPr="001754FC">
        <w:rPr>
          <w:lang w:val="sr-Cyrl-RS"/>
        </w:rPr>
        <w:t>к</w:t>
      </w:r>
      <w:r w:rsidRPr="001754FC">
        <w:rPr>
          <w:lang w:val="sr-Cyrl-RS"/>
        </w:rPr>
        <w:t xml:space="preserve">охезионе политике, њихова непосредна примена и фондови </w:t>
      </w:r>
      <w:r w:rsidR="00691461" w:rsidRPr="001754FC">
        <w:rPr>
          <w:lang w:val="sr-Cyrl-RS"/>
        </w:rPr>
        <w:t>к</w:t>
      </w:r>
      <w:r w:rsidRPr="001754FC">
        <w:rPr>
          <w:lang w:val="sr-Cyrl-RS"/>
        </w:rPr>
        <w:t xml:space="preserve">охезионе политике као извор финансијске подршке су уређени у посебним члановима 3. и 4. овог </w:t>
      </w:r>
      <w:r w:rsidR="00DC206C">
        <w:rPr>
          <w:lang w:val="sr-Cyrl-RS"/>
        </w:rPr>
        <w:t>Предлога</w:t>
      </w:r>
      <w:r w:rsidR="00DC206C" w:rsidRPr="001754FC">
        <w:rPr>
          <w:lang w:val="sr-Cyrl-RS"/>
        </w:rPr>
        <w:t xml:space="preserve"> </w:t>
      </w:r>
      <w:r w:rsidRPr="001754FC">
        <w:rPr>
          <w:lang w:val="sr-Cyrl-RS"/>
        </w:rPr>
        <w:t>закона (в. доле).</w:t>
      </w:r>
    </w:p>
    <w:p w14:paraId="61AABFD5" w14:textId="4C8C6AB5" w:rsidR="00446747" w:rsidRPr="001754FC" w:rsidRDefault="00446747" w:rsidP="00836B7B">
      <w:pPr>
        <w:pStyle w:val="Default"/>
        <w:shd w:val="clear" w:color="auto" w:fill="FFFFFF"/>
        <w:spacing w:before="240" w:line="276" w:lineRule="auto"/>
        <w:jc w:val="both"/>
        <w:rPr>
          <w:b/>
          <w:bCs/>
          <w:lang w:val="sr-Cyrl-RS"/>
        </w:rPr>
      </w:pPr>
      <w:r w:rsidRPr="001754FC">
        <w:rPr>
          <w:b/>
          <w:bCs/>
          <w:lang w:val="sr-Cyrl-RS"/>
        </w:rPr>
        <w:t>Члан 3</w:t>
      </w:r>
      <w:r w:rsidR="00240561" w:rsidRPr="001754FC">
        <w:rPr>
          <w:b/>
          <w:bCs/>
          <w:lang w:val="sr-Cyrl-RS"/>
        </w:rPr>
        <w:t>.</w:t>
      </w:r>
      <w:r w:rsidRPr="001754FC">
        <w:rPr>
          <w:b/>
          <w:bCs/>
          <w:lang w:val="sr-Cyrl-RS"/>
        </w:rPr>
        <w:t xml:space="preserve"> (Кохезиона политика)</w:t>
      </w:r>
    </w:p>
    <w:p w14:paraId="37B66C5F" w14:textId="0D1EF431" w:rsidR="00446747" w:rsidRPr="001754FC" w:rsidRDefault="00446747" w:rsidP="00836B7B">
      <w:pPr>
        <w:pStyle w:val="Default"/>
        <w:shd w:val="clear" w:color="auto" w:fill="FFFFFF"/>
        <w:spacing w:before="240" w:line="276" w:lineRule="auto"/>
        <w:jc w:val="both"/>
        <w:rPr>
          <w:lang w:val="sr-Cyrl-RS"/>
        </w:rPr>
      </w:pPr>
      <w:r w:rsidRPr="001754FC">
        <w:rPr>
          <w:lang w:val="sr-Cyrl-RS"/>
        </w:rPr>
        <w:t xml:space="preserve">Ставом 1. овог члана се дефинише појам </w:t>
      </w:r>
      <w:r w:rsidR="00691461" w:rsidRPr="001754FC">
        <w:rPr>
          <w:lang w:val="sr-Cyrl-RS"/>
        </w:rPr>
        <w:t>к</w:t>
      </w:r>
      <w:r w:rsidRPr="001754FC">
        <w:rPr>
          <w:lang w:val="sr-Cyrl-RS"/>
        </w:rPr>
        <w:t>охезионе политике.</w:t>
      </w:r>
    </w:p>
    <w:p w14:paraId="415E692D" w14:textId="77777777" w:rsidR="00446747" w:rsidRPr="001754FC" w:rsidRDefault="00446747" w:rsidP="00836B7B">
      <w:pPr>
        <w:pStyle w:val="Default"/>
        <w:shd w:val="clear" w:color="auto" w:fill="FFFFFF"/>
        <w:spacing w:before="240" w:line="276" w:lineRule="auto"/>
        <w:jc w:val="both"/>
        <w:rPr>
          <w:lang w:val="sr-Cyrl-RS"/>
        </w:rPr>
      </w:pPr>
      <w:r w:rsidRPr="001754FC">
        <w:rPr>
          <w:lang w:val="sr-Cyrl-RS"/>
        </w:rPr>
        <w:t>Други изрази који нису дефинисани у ставу 1. члана 3. Закона имају значење дефинисано у члану 5. Закона.</w:t>
      </w:r>
    </w:p>
    <w:p w14:paraId="0B9D3AC1" w14:textId="4319E8A4" w:rsidR="00446747" w:rsidRPr="001754FC" w:rsidRDefault="00446747" w:rsidP="00836B7B">
      <w:pPr>
        <w:pStyle w:val="Default"/>
        <w:shd w:val="clear" w:color="auto" w:fill="FFFFFF"/>
        <w:spacing w:before="240" w:line="276" w:lineRule="auto"/>
        <w:jc w:val="both"/>
        <w:rPr>
          <w:lang w:val="sr-Cyrl-RS"/>
        </w:rPr>
      </w:pPr>
      <w:r w:rsidRPr="001754FC">
        <w:rPr>
          <w:lang w:val="sr-Cyrl-RS"/>
        </w:rPr>
        <w:t xml:space="preserve">Став 2. овог члана прописује да се </w:t>
      </w:r>
      <w:r w:rsidR="00F32EA9" w:rsidRPr="001754FC">
        <w:rPr>
          <w:lang w:val="sr-Cyrl-RS"/>
        </w:rPr>
        <w:t>к</w:t>
      </w:r>
      <w:r w:rsidRPr="001754FC">
        <w:rPr>
          <w:lang w:val="sr-Cyrl-RS"/>
        </w:rPr>
        <w:t xml:space="preserve">охезиона политика спроводи у складу са правилима </w:t>
      </w:r>
      <w:r w:rsidR="00D15630" w:rsidRPr="001754FC">
        <w:rPr>
          <w:lang w:val="sr-Cyrl-RS"/>
        </w:rPr>
        <w:t>„</w:t>
      </w:r>
      <w:r w:rsidRPr="001754FC">
        <w:rPr>
          <w:lang w:val="sr-Cyrl-RS"/>
        </w:rPr>
        <w:t>дељеног управљања</w:t>
      </w:r>
      <w:r w:rsidR="00D15630" w:rsidRPr="001754FC">
        <w:rPr>
          <w:lang w:val="sr-Cyrl-RS"/>
        </w:rPr>
        <w:t>“</w:t>
      </w:r>
      <w:r w:rsidRPr="001754FC">
        <w:rPr>
          <w:lang w:val="sr-Cyrl-RS"/>
        </w:rPr>
        <w:t xml:space="preserve"> између Европске комисије и Републике Србије којим се утврђује начин извршења</w:t>
      </w:r>
      <w:r w:rsidR="004C0DD9" w:rsidRPr="001754FC">
        <w:rPr>
          <w:lang w:val="sr-Cyrl-RS"/>
        </w:rPr>
        <w:t xml:space="preserve"> </w:t>
      </w:r>
      <w:r w:rsidRPr="001754FC">
        <w:rPr>
          <w:lang w:val="sr-Cyrl-RS"/>
        </w:rPr>
        <w:t xml:space="preserve">буџетских средстава Европске уније из фондова </w:t>
      </w:r>
      <w:r w:rsidR="00F32EA9" w:rsidRPr="001754FC">
        <w:rPr>
          <w:lang w:val="sr-Cyrl-RS"/>
        </w:rPr>
        <w:t>к</w:t>
      </w:r>
      <w:r w:rsidRPr="001754FC">
        <w:rPr>
          <w:lang w:val="sr-Cyrl-RS"/>
        </w:rPr>
        <w:t xml:space="preserve">охезионе политике који су опредељени за Републику Србију </w:t>
      </w:r>
      <w:bookmarkStart w:id="0" w:name="_Hlk135833947"/>
      <w:r w:rsidRPr="001754FC">
        <w:rPr>
          <w:lang w:val="sr-Cyrl-RS"/>
        </w:rPr>
        <w:t xml:space="preserve">и правилима која важе за </w:t>
      </w:r>
      <w:r w:rsidR="00EC1040" w:rsidRPr="001754FC">
        <w:rPr>
          <w:lang w:val="sr-Cyrl-RS"/>
        </w:rPr>
        <w:t>фондове</w:t>
      </w:r>
      <w:r w:rsidRPr="001754FC">
        <w:rPr>
          <w:lang w:val="sr-Cyrl-RS"/>
        </w:rPr>
        <w:t xml:space="preserve"> </w:t>
      </w:r>
      <w:r w:rsidR="00F32EA9" w:rsidRPr="001754FC">
        <w:rPr>
          <w:lang w:val="sr-Cyrl-RS"/>
        </w:rPr>
        <w:t>к</w:t>
      </w:r>
      <w:r w:rsidRPr="001754FC">
        <w:rPr>
          <w:lang w:val="sr-Cyrl-RS"/>
        </w:rPr>
        <w:t>охезионе политике</w:t>
      </w:r>
      <w:bookmarkEnd w:id="0"/>
      <w:r w:rsidRPr="001754FC">
        <w:rPr>
          <w:lang w:val="sr-Cyrl-RS"/>
        </w:rPr>
        <w:t xml:space="preserve">. </w:t>
      </w:r>
    </w:p>
    <w:p w14:paraId="5FF6C97A" w14:textId="65B771A3" w:rsidR="004C0DD9" w:rsidRPr="001754FC" w:rsidRDefault="00B50612" w:rsidP="00836B7B">
      <w:pPr>
        <w:pStyle w:val="Normal1"/>
        <w:shd w:val="clear" w:color="auto" w:fill="FFFFFF"/>
        <w:spacing w:line="276" w:lineRule="auto"/>
        <w:jc w:val="both"/>
        <w:rPr>
          <w:color w:val="000000"/>
          <w:lang w:val="sr-Cyrl-RS"/>
        </w:rPr>
      </w:pPr>
      <w:r w:rsidRPr="001754FC">
        <w:rPr>
          <w:color w:val="000000"/>
          <w:lang w:val="sr-Cyrl-RS"/>
        </w:rPr>
        <w:t>Кохезиона политика се финансира из буџета Европске уније.</w:t>
      </w:r>
      <w:r w:rsidR="001337E2" w:rsidRPr="001754FC">
        <w:rPr>
          <w:color w:val="000000"/>
          <w:lang w:val="sr-Cyrl-RS"/>
        </w:rPr>
        <w:t xml:space="preserve"> </w:t>
      </w:r>
      <w:r w:rsidR="00A512F5" w:rsidRPr="001754FC">
        <w:rPr>
          <w:i/>
          <w:iCs/>
          <w:color w:val="000000"/>
          <w:lang w:val="sr-Cyrl-RS"/>
        </w:rPr>
        <w:t>Дељено управљање</w:t>
      </w:r>
      <w:r w:rsidR="00A512F5" w:rsidRPr="001754FC">
        <w:rPr>
          <w:color w:val="000000"/>
          <w:lang w:val="sr-Cyrl-RS"/>
        </w:rPr>
        <w:t xml:space="preserve"> средствима фондова </w:t>
      </w:r>
      <w:r w:rsidR="00F32EA9" w:rsidRPr="001754FC">
        <w:rPr>
          <w:color w:val="000000"/>
          <w:lang w:val="sr-Cyrl-RS"/>
        </w:rPr>
        <w:t>к</w:t>
      </w:r>
      <w:r w:rsidR="00A512F5" w:rsidRPr="001754FC">
        <w:rPr>
          <w:color w:val="000000"/>
          <w:lang w:val="sr-Cyrl-RS"/>
        </w:rPr>
        <w:t>охезионе политике је уређено правом Европ</w:t>
      </w:r>
      <w:r w:rsidR="00923ED7" w:rsidRPr="001754FC">
        <w:rPr>
          <w:color w:val="000000"/>
          <w:lang w:val="sr-Cyrl-RS"/>
        </w:rPr>
        <w:t>с</w:t>
      </w:r>
      <w:r w:rsidR="00A512F5" w:rsidRPr="001754FC">
        <w:rPr>
          <w:color w:val="000000"/>
          <w:lang w:val="sr-Cyrl-RS"/>
        </w:rPr>
        <w:t xml:space="preserve">ке уније. Члан 7. став 1. Уредбе ЕУ о заједничким </w:t>
      </w:r>
      <w:r w:rsidR="005A29E2" w:rsidRPr="001754FC">
        <w:rPr>
          <w:color w:val="000000"/>
          <w:lang w:val="sr-Cyrl-RS"/>
        </w:rPr>
        <w:t xml:space="preserve">одредбама </w:t>
      </w:r>
      <w:r w:rsidR="00A512F5" w:rsidRPr="001754FC">
        <w:rPr>
          <w:color w:val="000000"/>
          <w:lang w:val="sr-Cyrl-RS"/>
        </w:rPr>
        <w:t>пропис</w:t>
      </w:r>
      <w:r w:rsidR="00EE00B5" w:rsidRPr="001754FC">
        <w:rPr>
          <w:color w:val="000000"/>
          <w:lang w:val="sr-Cyrl-RS"/>
        </w:rPr>
        <w:t>ује</w:t>
      </w:r>
      <w:r w:rsidR="00A512F5" w:rsidRPr="001754FC">
        <w:rPr>
          <w:color w:val="000000"/>
          <w:lang w:val="sr-Cyrl-RS"/>
        </w:rPr>
        <w:t xml:space="preserve"> да државе чланице и Европ</w:t>
      </w:r>
      <w:r w:rsidR="00923ED7" w:rsidRPr="001754FC">
        <w:rPr>
          <w:color w:val="000000"/>
          <w:lang w:val="sr-Cyrl-RS"/>
        </w:rPr>
        <w:t>с</w:t>
      </w:r>
      <w:r w:rsidR="00A512F5" w:rsidRPr="001754FC">
        <w:rPr>
          <w:color w:val="000000"/>
          <w:lang w:val="sr-Cyrl-RS"/>
        </w:rPr>
        <w:t xml:space="preserve">ка комисија спроводе буџет Уније додељен фондовима </w:t>
      </w:r>
      <w:r w:rsidR="00F32EA9" w:rsidRPr="001754FC">
        <w:rPr>
          <w:color w:val="000000"/>
          <w:lang w:val="sr-Cyrl-RS"/>
        </w:rPr>
        <w:t>к</w:t>
      </w:r>
      <w:r w:rsidR="00A512F5" w:rsidRPr="001754FC">
        <w:rPr>
          <w:color w:val="000000"/>
          <w:lang w:val="sr-Cyrl-RS"/>
        </w:rPr>
        <w:t xml:space="preserve">охезионе политике у складу дељеним управљањем (енгл. </w:t>
      </w:r>
      <w:r w:rsidR="00A512F5" w:rsidRPr="001754FC">
        <w:rPr>
          <w:i/>
          <w:color w:val="000000"/>
          <w:lang w:val="sr-Cyrl-RS"/>
        </w:rPr>
        <w:t>shared management</w:t>
      </w:r>
      <w:r w:rsidR="00A512F5" w:rsidRPr="001754FC">
        <w:rPr>
          <w:color w:val="000000"/>
          <w:lang w:val="sr-Cyrl-RS"/>
        </w:rPr>
        <w:t>) уређеним чланом 63. Уредб</w:t>
      </w:r>
      <w:r w:rsidR="00EC1040" w:rsidRPr="001754FC">
        <w:rPr>
          <w:color w:val="000000"/>
          <w:lang w:val="sr-Cyrl-RS"/>
        </w:rPr>
        <w:t>e</w:t>
      </w:r>
      <w:r w:rsidR="00A512F5" w:rsidRPr="008141DE">
        <w:rPr>
          <w:color w:val="000000"/>
          <w:lang w:val="sr-Cyrl-RS"/>
        </w:rPr>
        <w:t xml:space="preserve"> (ЕУ, Еуратом) 2018/1046 Европског парламента и Савета од 18. јула 2018. </w:t>
      </w:r>
      <w:r w:rsidR="007A4FD4" w:rsidRPr="001754FC">
        <w:rPr>
          <w:color w:val="000000"/>
          <w:lang w:val="sr-Cyrl-RS"/>
        </w:rPr>
        <w:t xml:space="preserve">године </w:t>
      </w:r>
      <w:r w:rsidR="00A512F5" w:rsidRPr="001754FC">
        <w:rPr>
          <w:color w:val="000000"/>
          <w:lang w:val="sr-Cyrl-RS"/>
        </w:rPr>
        <w:t xml:space="preserve">о финансијским правилима која се примењују на општи буџет Уније (у даљем тексту „Финансијска уредба“). </w:t>
      </w:r>
      <w:r w:rsidR="001337E2" w:rsidRPr="001754FC">
        <w:rPr>
          <w:color w:val="000000"/>
          <w:lang w:val="sr-Cyrl-RS"/>
        </w:rPr>
        <w:t>У складу са</w:t>
      </w:r>
      <w:r w:rsidR="008110DE" w:rsidRPr="001754FC">
        <w:rPr>
          <w:color w:val="000000"/>
          <w:lang w:val="sr-Cyrl-RS"/>
        </w:rPr>
        <w:t xml:space="preserve"> овом одредбом</w:t>
      </w:r>
      <w:r w:rsidR="001337E2" w:rsidRPr="001754FC">
        <w:rPr>
          <w:color w:val="000000"/>
          <w:lang w:val="sr-Cyrl-RS"/>
        </w:rPr>
        <w:t xml:space="preserve"> Финансијск</w:t>
      </w:r>
      <w:r w:rsidR="008110DE" w:rsidRPr="001754FC">
        <w:rPr>
          <w:color w:val="000000"/>
          <w:lang w:val="sr-Cyrl-RS"/>
        </w:rPr>
        <w:t>е</w:t>
      </w:r>
      <w:r w:rsidR="001337E2" w:rsidRPr="001754FC">
        <w:rPr>
          <w:color w:val="000000"/>
          <w:lang w:val="sr-Cyrl-RS"/>
        </w:rPr>
        <w:t xml:space="preserve"> уредб</w:t>
      </w:r>
      <w:r w:rsidR="008110DE" w:rsidRPr="001754FC">
        <w:rPr>
          <w:color w:val="000000"/>
          <w:lang w:val="sr-Cyrl-RS"/>
        </w:rPr>
        <w:t>е</w:t>
      </w:r>
      <w:r w:rsidR="001337E2" w:rsidRPr="001754FC">
        <w:rPr>
          <w:color w:val="000000"/>
          <w:lang w:val="sr-Cyrl-RS"/>
        </w:rPr>
        <w:t xml:space="preserve"> део буџета Европске </w:t>
      </w:r>
      <w:r w:rsidR="00283127" w:rsidRPr="001754FC">
        <w:rPr>
          <w:color w:val="000000"/>
          <w:lang w:val="sr-Cyrl-RS"/>
        </w:rPr>
        <w:t>у</w:t>
      </w:r>
      <w:r w:rsidR="001337E2" w:rsidRPr="001754FC">
        <w:rPr>
          <w:color w:val="000000"/>
          <w:lang w:val="sr-Cyrl-RS"/>
        </w:rPr>
        <w:t xml:space="preserve">није који је додељен фондовима </w:t>
      </w:r>
      <w:r w:rsidR="001D6B4D" w:rsidRPr="001754FC">
        <w:rPr>
          <w:color w:val="000000"/>
          <w:lang w:val="sr-Cyrl-RS"/>
        </w:rPr>
        <w:t>к</w:t>
      </w:r>
      <w:r w:rsidR="001337E2" w:rsidRPr="001754FC">
        <w:rPr>
          <w:color w:val="000000"/>
          <w:lang w:val="sr-Cyrl-RS"/>
        </w:rPr>
        <w:t xml:space="preserve">охезионе политике спроводи Европска </w:t>
      </w:r>
      <w:r w:rsidR="00F128F3" w:rsidRPr="001754FC">
        <w:rPr>
          <w:color w:val="000000"/>
          <w:lang w:val="sr-Cyrl-RS"/>
        </w:rPr>
        <w:t>к</w:t>
      </w:r>
      <w:r w:rsidR="001337E2" w:rsidRPr="001754FC">
        <w:rPr>
          <w:color w:val="000000"/>
          <w:lang w:val="sr-Cyrl-RS"/>
        </w:rPr>
        <w:t xml:space="preserve">омисија под заједничким управљањем са државама чланицама. У складу са принципом и правилима дељеног управљања, државе чланице и Комисија одговарају за управљање и контролу програма </w:t>
      </w:r>
      <w:r w:rsidR="00691461" w:rsidRPr="001754FC">
        <w:rPr>
          <w:color w:val="000000"/>
          <w:lang w:val="sr-Cyrl-RS"/>
        </w:rPr>
        <w:t>к</w:t>
      </w:r>
      <w:r w:rsidR="001337E2" w:rsidRPr="001754FC">
        <w:rPr>
          <w:color w:val="000000"/>
          <w:lang w:val="sr-Cyrl-RS"/>
        </w:rPr>
        <w:t xml:space="preserve">охезионе политике и дају гаранције о законитом и правилном коришћењу фондова. </w:t>
      </w:r>
      <w:r w:rsidR="00A512F5" w:rsidRPr="001754FC">
        <w:rPr>
          <w:color w:val="000000"/>
          <w:lang w:val="sr-Cyrl-RS"/>
        </w:rPr>
        <w:t>П</w:t>
      </w:r>
      <w:r w:rsidR="00BC4C4F" w:rsidRPr="001754FC">
        <w:rPr>
          <w:color w:val="000000"/>
          <w:lang w:val="sr-Cyrl-RS"/>
        </w:rPr>
        <w:t>р</w:t>
      </w:r>
      <w:r w:rsidR="001337E2" w:rsidRPr="001754FC">
        <w:rPr>
          <w:color w:val="000000"/>
          <w:lang w:val="sr-Cyrl-RS"/>
        </w:rPr>
        <w:t xml:space="preserve">иликом </w:t>
      </w:r>
      <w:r w:rsidR="00A512F5" w:rsidRPr="001754FC">
        <w:rPr>
          <w:color w:val="000000"/>
          <w:lang w:val="sr-Cyrl-RS"/>
        </w:rPr>
        <w:t xml:space="preserve">спровођења </w:t>
      </w:r>
      <w:r w:rsidR="001337E2" w:rsidRPr="001754FC">
        <w:rPr>
          <w:color w:val="000000"/>
          <w:lang w:val="sr-Cyrl-RS"/>
        </w:rPr>
        <w:t>фондова под дељеним управљањем, Комисија и државе чланице треба да поштују начела као што су добро финансијско управљање, транспарентност и недискриминација.</w:t>
      </w:r>
      <w:r w:rsidR="008B0BA4" w:rsidRPr="001754FC">
        <w:rPr>
          <w:lang w:val="sr-Cyrl-RS"/>
        </w:rPr>
        <w:t xml:space="preserve"> </w:t>
      </w:r>
      <w:r w:rsidR="008B0BA4" w:rsidRPr="001754FC">
        <w:rPr>
          <w:color w:val="000000"/>
          <w:lang w:val="sr-Cyrl-RS"/>
        </w:rPr>
        <w:t xml:space="preserve">Дељено управљање предвиђа да су државе чланице ЕУ солидарно одговорне са Европском комисијом за средства </w:t>
      </w:r>
      <w:r w:rsidR="00691461" w:rsidRPr="001754FC">
        <w:rPr>
          <w:color w:val="000000"/>
          <w:lang w:val="sr-Cyrl-RS"/>
        </w:rPr>
        <w:t>к</w:t>
      </w:r>
      <w:r w:rsidR="008B0BA4" w:rsidRPr="001754FC">
        <w:rPr>
          <w:color w:val="000000"/>
          <w:lang w:val="sr-Cyrl-RS"/>
        </w:rPr>
        <w:t xml:space="preserve">охезионе политике. Европска комисија делегира управљање програмима у оквиру </w:t>
      </w:r>
      <w:r w:rsidR="00691461" w:rsidRPr="001754FC">
        <w:rPr>
          <w:color w:val="000000"/>
          <w:lang w:val="sr-Cyrl-RS"/>
        </w:rPr>
        <w:t>к</w:t>
      </w:r>
      <w:r w:rsidR="008B0BA4" w:rsidRPr="001754FC">
        <w:rPr>
          <w:color w:val="000000"/>
          <w:lang w:val="sr-Cyrl-RS"/>
        </w:rPr>
        <w:t>охезионе политике на основу споразума. У сарадњи са Европском комисијом, свака земља припрема Споразум о партнерству и одговарајућа програмска документа којим се утврђује како ће се средства користити током периода финансирања који се поклапа са финансијским оквиром (буџетом) ЕУ Ове институције су одговорне за организовање и објављивање позива за подношење предлога пројеката или тендерских процедура. У пракси се око 80% средстава из ЕУ управља путем дељеног управљања.</w:t>
      </w:r>
      <w:r w:rsidR="001337E2" w:rsidRPr="001754FC">
        <w:rPr>
          <w:color w:val="000000"/>
          <w:lang w:val="sr-Cyrl-RS"/>
        </w:rPr>
        <w:t xml:space="preserve"> </w:t>
      </w:r>
      <w:r w:rsidR="00D15630" w:rsidRPr="001754FC">
        <w:rPr>
          <w:color w:val="000000"/>
          <w:lang w:val="sr-Cyrl-RS"/>
        </w:rPr>
        <w:t xml:space="preserve">С тим у везу, овом одредбом Закона се прописује да ће се </w:t>
      </w:r>
      <w:r w:rsidR="00691461" w:rsidRPr="001754FC">
        <w:rPr>
          <w:color w:val="000000"/>
          <w:lang w:val="sr-Cyrl-RS"/>
        </w:rPr>
        <w:t>к</w:t>
      </w:r>
      <w:r w:rsidR="00D15630" w:rsidRPr="001754FC">
        <w:rPr>
          <w:color w:val="000000"/>
          <w:lang w:val="sr-Cyrl-RS"/>
        </w:rPr>
        <w:t>охезиона политика</w:t>
      </w:r>
      <w:r w:rsidR="00A512F5" w:rsidRPr="001754FC">
        <w:rPr>
          <w:color w:val="000000"/>
          <w:lang w:val="sr-Cyrl-RS"/>
        </w:rPr>
        <w:t xml:space="preserve"> у Србији</w:t>
      </w:r>
      <w:r w:rsidR="00D15630" w:rsidRPr="001754FC">
        <w:rPr>
          <w:color w:val="000000"/>
          <w:lang w:val="sr-Cyrl-RS"/>
        </w:rPr>
        <w:t xml:space="preserve"> спроводити у складу са правилима дељеног управљања којима се уређује начин извршења буџета ЕУ из фондова ове политике</w:t>
      </w:r>
      <w:r w:rsidR="00C963CC" w:rsidRPr="001754FC">
        <w:rPr>
          <w:lang w:val="sr-Cyrl-RS"/>
        </w:rPr>
        <w:t xml:space="preserve"> </w:t>
      </w:r>
      <w:r w:rsidR="00C963CC" w:rsidRPr="001754FC">
        <w:rPr>
          <w:color w:val="000000"/>
          <w:lang w:val="sr-Cyrl-RS"/>
        </w:rPr>
        <w:t xml:space="preserve">и </w:t>
      </w:r>
      <w:bookmarkStart w:id="1" w:name="_Hlk135833974"/>
      <w:r w:rsidR="00C963CC" w:rsidRPr="001754FC">
        <w:rPr>
          <w:color w:val="000000"/>
          <w:lang w:val="sr-Cyrl-RS"/>
        </w:rPr>
        <w:t xml:space="preserve">правилима која важе за </w:t>
      </w:r>
      <w:r w:rsidR="002759C1" w:rsidRPr="001754FC">
        <w:rPr>
          <w:color w:val="000000"/>
          <w:lang w:val="sr-Cyrl-RS"/>
        </w:rPr>
        <w:t>фондове</w:t>
      </w:r>
      <w:r w:rsidR="00C963CC" w:rsidRPr="001754FC">
        <w:rPr>
          <w:color w:val="000000"/>
          <w:lang w:val="sr-Cyrl-RS"/>
        </w:rPr>
        <w:t xml:space="preserve"> </w:t>
      </w:r>
      <w:r w:rsidR="00691461" w:rsidRPr="001754FC">
        <w:rPr>
          <w:color w:val="000000"/>
          <w:lang w:val="sr-Cyrl-RS"/>
        </w:rPr>
        <w:t>к</w:t>
      </w:r>
      <w:r w:rsidR="00C963CC" w:rsidRPr="001754FC">
        <w:rPr>
          <w:color w:val="000000"/>
          <w:lang w:val="sr-Cyrl-RS"/>
        </w:rPr>
        <w:t>охезионе политике</w:t>
      </w:r>
      <w:bookmarkEnd w:id="1"/>
      <w:r w:rsidR="00D15630" w:rsidRPr="001754FC">
        <w:rPr>
          <w:color w:val="000000"/>
          <w:lang w:val="sr-Cyrl-RS"/>
        </w:rPr>
        <w:t xml:space="preserve">. </w:t>
      </w:r>
    </w:p>
    <w:p w14:paraId="2A05707A" w14:textId="7B869BFD" w:rsidR="00446747" w:rsidRPr="001754FC" w:rsidRDefault="00253B4E" w:rsidP="00836B7B">
      <w:pPr>
        <w:pStyle w:val="Default"/>
        <w:shd w:val="clear" w:color="auto" w:fill="FFFFFF"/>
        <w:spacing w:before="240" w:line="276" w:lineRule="auto"/>
        <w:jc w:val="both"/>
        <w:rPr>
          <w:lang w:val="sr-Cyrl-RS"/>
        </w:rPr>
      </w:pPr>
      <w:r w:rsidRPr="001754FC">
        <w:rPr>
          <w:lang w:val="sr-Cyrl-RS"/>
        </w:rPr>
        <w:t>Н</w:t>
      </w:r>
      <w:r w:rsidR="00E72118" w:rsidRPr="001754FC">
        <w:rPr>
          <w:lang w:val="sr-Cyrl-RS"/>
        </w:rPr>
        <w:t xml:space="preserve">епосредна примена </w:t>
      </w:r>
      <w:r w:rsidR="005D067C" w:rsidRPr="001754FC">
        <w:rPr>
          <w:lang w:val="sr-Cyrl-RS"/>
        </w:rPr>
        <w:t xml:space="preserve">правила дељеног </w:t>
      </w:r>
      <w:r w:rsidR="00446747" w:rsidRPr="001754FC">
        <w:rPr>
          <w:lang w:val="sr-Cyrl-RS"/>
        </w:rPr>
        <w:t>управљања уређуј</w:t>
      </w:r>
      <w:r w:rsidR="00E72118" w:rsidRPr="001754FC">
        <w:rPr>
          <w:lang w:val="sr-Cyrl-RS"/>
        </w:rPr>
        <w:t>е</w:t>
      </w:r>
      <w:r w:rsidR="00446747" w:rsidRPr="001754FC">
        <w:rPr>
          <w:lang w:val="sr-Cyrl-RS"/>
        </w:rPr>
        <w:t xml:space="preserve"> </w:t>
      </w:r>
      <w:r w:rsidR="002759C1" w:rsidRPr="001754FC">
        <w:rPr>
          <w:lang w:val="sr-Cyrl-RS"/>
        </w:rPr>
        <w:t xml:space="preserve">се </w:t>
      </w:r>
      <w:r w:rsidR="00446747" w:rsidRPr="001754FC">
        <w:rPr>
          <w:lang w:val="sr-Cyrl-RS"/>
        </w:rPr>
        <w:t xml:space="preserve">међународним уговором </w:t>
      </w:r>
      <w:r w:rsidR="00BE35F9" w:rsidRPr="001754FC">
        <w:rPr>
          <w:lang w:val="sr-Cyrl-RS"/>
        </w:rPr>
        <w:t>којим се регулише</w:t>
      </w:r>
      <w:r w:rsidR="00E72118" w:rsidRPr="001754FC">
        <w:rPr>
          <w:lang w:val="sr-Cyrl-RS"/>
        </w:rPr>
        <w:t xml:space="preserve"> ступањ</w:t>
      </w:r>
      <w:r w:rsidR="00BE35F9" w:rsidRPr="001754FC">
        <w:rPr>
          <w:lang w:val="sr-Cyrl-RS"/>
        </w:rPr>
        <w:t>е</w:t>
      </w:r>
      <w:r w:rsidR="00E72118" w:rsidRPr="001754FC">
        <w:rPr>
          <w:lang w:val="sr-Cyrl-RS"/>
        </w:rPr>
        <w:t xml:space="preserve"> </w:t>
      </w:r>
      <w:r w:rsidR="00446747" w:rsidRPr="001754FC">
        <w:rPr>
          <w:lang w:val="sr-Cyrl-RS"/>
        </w:rPr>
        <w:t>Републике Србије у чланство Европске уније</w:t>
      </w:r>
      <w:r w:rsidR="000D0103" w:rsidRPr="001754FC">
        <w:rPr>
          <w:lang w:val="sr-Cyrl-RS"/>
        </w:rPr>
        <w:t>. Уговором о при</w:t>
      </w:r>
      <w:r w:rsidR="00BE35F9" w:rsidRPr="001754FC">
        <w:rPr>
          <w:lang w:val="sr-Cyrl-RS"/>
        </w:rPr>
        <w:t>ступању регулишу се услови примене прописа Европске уније у новој држави чланици, укључујући и обавеза непосредне примене уредби ЕУ у складу са правним поретком ЕУ</w:t>
      </w:r>
      <w:r w:rsidR="005D21B7" w:rsidRPr="001754FC">
        <w:rPr>
          <w:lang w:val="sr-Cyrl-RS"/>
        </w:rPr>
        <w:t xml:space="preserve">, што укључује и </w:t>
      </w:r>
      <w:r w:rsidR="00BE35F9" w:rsidRPr="001754FC">
        <w:rPr>
          <w:lang w:val="sr-Cyrl-RS"/>
        </w:rPr>
        <w:t xml:space="preserve">правила ЕУ у домену дељеног управљања. </w:t>
      </w:r>
    </w:p>
    <w:p w14:paraId="66BB7F14" w14:textId="1EEF0034" w:rsidR="00AE5200" w:rsidRPr="001754FC" w:rsidRDefault="00B75EAD" w:rsidP="00836B7B">
      <w:pPr>
        <w:pStyle w:val="Default"/>
        <w:shd w:val="clear" w:color="auto" w:fill="FFFFFF"/>
        <w:spacing w:before="240" w:line="276" w:lineRule="auto"/>
        <w:jc w:val="both"/>
        <w:rPr>
          <w:lang w:val="sr-Cyrl-RS"/>
        </w:rPr>
      </w:pPr>
      <w:r w:rsidRPr="001754FC">
        <w:rPr>
          <w:lang w:val="sr-Cyrl-RS"/>
        </w:rPr>
        <w:t xml:space="preserve">Закључењем Уговора о ступању у чланство ЕУ (енгл. </w:t>
      </w:r>
      <w:r w:rsidRPr="001754FC">
        <w:rPr>
          <w:i/>
          <w:lang w:val="sr-Cyrl-RS"/>
        </w:rPr>
        <w:t>Accession Treaty</w:t>
      </w:r>
      <w:r w:rsidRPr="008141DE">
        <w:rPr>
          <w:lang w:val="sr-Cyrl-RS"/>
        </w:rPr>
        <w:t xml:space="preserve">) држава, између осталог, приступа и Уговору о </w:t>
      </w:r>
      <w:r w:rsidR="000D0103" w:rsidRPr="001754FC">
        <w:rPr>
          <w:lang w:val="sr-Cyrl-RS"/>
        </w:rPr>
        <w:t>функционисању</w:t>
      </w:r>
      <w:r w:rsidRPr="001754FC">
        <w:rPr>
          <w:lang w:val="sr-Cyrl-RS"/>
        </w:rPr>
        <w:t xml:space="preserve"> ЕУ којим се уређује </w:t>
      </w:r>
      <w:r w:rsidR="00691461" w:rsidRPr="001754FC">
        <w:rPr>
          <w:lang w:val="sr-Cyrl-RS"/>
        </w:rPr>
        <w:t>к</w:t>
      </w:r>
      <w:r w:rsidRPr="001754FC">
        <w:rPr>
          <w:lang w:val="sr-Cyrl-RS"/>
        </w:rPr>
        <w:t xml:space="preserve">охезиона политика </w:t>
      </w:r>
      <w:r w:rsidR="007F5ABA" w:rsidRPr="001754FC">
        <w:rPr>
          <w:lang w:val="sr-Cyrl-RS"/>
        </w:rPr>
        <w:t>Е</w:t>
      </w:r>
      <w:r w:rsidRPr="001754FC">
        <w:rPr>
          <w:lang w:val="sr-Cyrl-RS"/>
        </w:rPr>
        <w:t xml:space="preserve">У и правни основ за доношење прописа ЕУ којим се ова политика спроводи. С тим у вези, приступањем Уговору о функционисању ЕУ Србија ће се обавезати да спроводи и примењује </w:t>
      </w:r>
      <w:r w:rsidR="00BC6264" w:rsidRPr="001754FC">
        <w:rPr>
          <w:lang w:val="sr-Cyrl-RS"/>
        </w:rPr>
        <w:t>и „правила Европске уније која важе за фондовe</w:t>
      </w:r>
      <w:r w:rsidR="00D37470" w:rsidRPr="008141DE">
        <w:rPr>
          <w:lang w:val="sr-Cyrl-RS"/>
        </w:rPr>
        <w:t xml:space="preserve"> кохезионе политике“ у З</w:t>
      </w:r>
      <w:r w:rsidR="00BC6264" w:rsidRPr="001754FC">
        <w:rPr>
          <w:lang w:val="sr-Cyrl-RS"/>
        </w:rPr>
        <w:t>акону дефинисана као „важећа правила“</w:t>
      </w:r>
      <w:r w:rsidRPr="001754FC">
        <w:rPr>
          <w:lang w:val="sr-Cyrl-RS"/>
        </w:rPr>
        <w:t xml:space="preserve">, који укључују Финансијску уредбу, Уредбу ЕУ о </w:t>
      </w:r>
      <w:r w:rsidR="007F5ABA" w:rsidRPr="001754FC">
        <w:rPr>
          <w:lang w:val="sr-Cyrl-RS"/>
        </w:rPr>
        <w:t>заједничким</w:t>
      </w:r>
      <w:r w:rsidRPr="001754FC">
        <w:rPr>
          <w:lang w:val="sr-Cyrl-RS"/>
        </w:rPr>
        <w:t xml:space="preserve"> </w:t>
      </w:r>
      <w:r w:rsidR="005A29E2" w:rsidRPr="001754FC">
        <w:rPr>
          <w:lang w:val="sr-Cyrl-RS"/>
        </w:rPr>
        <w:t xml:space="preserve">одредбама </w:t>
      </w:r>
      <w:r w:rsidRPr="001754FC">
        <w:rPr>
          <w:lang w:val="sr-Cyrl-RS"/>
        </w:rPr>
        <w:t>и посебн</w:t>
      </w:r>
      <w:r w:rsidR="002759C1" w:rsidRPr="001754FC">
        <w:rPr>
          <w:lang w:val="sr-Cyrl-RS"/>
        </w:rPr>
        <w:t>е</w:t>
      </w:r>
      <w:r w:rsidRPr="001754FC">
        <w:rPr>
          <w:lang w:val="sr-Cyrl-RS"/>
        </w:rPr>
        <w:t xml:space="preserve"> уредб</w:t>
      </w:r>
      <w:r w:rsidR="002759C1" w:rsidRPr="001754FC">
        <w:rPr>
          <w:lang w:val="sr-Cyrl-RS"/>
        </w:rPr>
        <w:t>е</w:t>
      </w:r>
      <w:r w:rsidRPr="001754FC">
        <w:rPr>
          <w:lang w:val="sr-Cyrl-RS"/>
        </w:rPr>
        <w:t xml:space="preserve"> ЕУ којим</w:t>
      </w:r>
      <w:r w:rsidR="002759C1" w:rsidRPr="001754FC">
        <w:rPr>
          <w:lang w:val="sr-Cyrl-RS"/>
        </w:rPr>
        <w:t>а</w:t>
      </w:r>
      <w:r w:rsidRPr="001754FC">
        <w:rPr>
          <w:lang w:val="sr-Cyrl-RS"/>
        </w:rPr>
        <w:t xml:space="preserve"> се уређују фондови </w:t>
      </w:r>
      <w:r w:rsidR="00691461" w:rsidRPr="001754FC">
        <w:rPr>
          <w:lang w:val="sr-Cyrl-RS"/>
        </w:rPr>
        <w:t>к</w:t>
      </w:r>
      <w:r w:rsidRPr="001754FC">
        <w:rPr>
          <w:lang w:val="sr-Cyrl-RS"/>
        </w:rPr>
        <w:t xml:space="preserve">охезионе политике и </w:t>
      </w:r>
      <w:r w:rsidR="007F5ABA" w:rsidRPr="001754FC">
        <w:rPr>
          <w:lang w:val="sr-Cyrl-RS"/>
        </w:rPr>
        <w:t>Европска</w:t>
      </w:r>
      <w:r w:rsidRPr="001754FC">
        <w:rPr>
          <w:lang w:val="sr-Cyrl-RS"/>
        </w:rPr>
        <w:t xml:space="preserve"> територијална сарадња. С тим у вези, у</w:t>
      </w:r>
      <w:r w:rsidR="00C963CC" w:rsidRPr="001754FC">
        <w:rPr>
          <w:lang w:val="sr-Cyrl-RS"/>
        </w:rPr>
        <w:t>слов за</w:t>
      </w:r>
      <w:r w:rsidRPr="001754FC">
        <w:rPr>
          <w:lang w:val="sr-Cyrl-RS"/>
        </w:rPr>
        <w:t xml:space="preserve"> непосредну</w:t>
      </w:r>
      <w:r w:rsidR="00C963CC" w:rsidRPr="001754FC">
        <w:rPr>
          <w:lang w:val="sr-Cyrl-RS"/>
        </w:rPr>
        <w:t xml:space="preserve"> примену правила о дељеном управљању и правила која важе за </w:t>
      </w:r>
      <w:r w:rsidR="002759C1" w:rsidRPr="001754FC">
        <w:rPr>
          <w:lang w:val="sr-Cyrl-RS"/>
        </w:rPr>
        <w:t>фондове</w:t>
      </w:r>
      <w:r w:rsidR="00C963CC" w:rsidRPr="001754FC">
        <w:rPr>
          <w:lang w:val="sr-Cyrl-RS"/>
        </w:rPr>
        <w:t xml:space="preserve"> </w:t>
      </w:r>
      <w:r w:rsidR="00691461" w:rsidRPr="001754FC">
        <w:rPr>
          <w:lang w:val="sr-Cyrl-RS"/>
        </w:rPr>
        <w:t>к</w:t>
      </w:r>
      <w:r w:rsidR="00C963CC" w:rsidRPr="001754FC">
        <w:rPr>
          <w:lang w:val="sr-Cyrl-RS"/>
        </w:rPr>
        <w:t xml:space="preserve">охезионе политике у Србији </w:t>
      </w:r>
      <w:r w:rsidR="00AF4C5C" w:rsidRPr="001754FC">
        <w:rPr>
          <w:lang w:val="sr-Cyrl-RS"/>
        </w:rPr>
        <w:t xml:space="preserve">стећи ће се </w:t>
      </w:r>
      <w:r w:rsidR="00C963CC" w:rsidRPr="001754FC">
        <w:rPr>
          <w:lang w:val="sr-Cyrl-RS"/>
        </w:rPr>
        <w:t>закључење</w:t>
      </w:r>
      <w:r w:rsidR="00AF4C5C" w:rsidRPr="001754FC">
        <w:rPr>
          <w:lang w:val="sr-Cyrl-RS"/>
        </w:rPr>
        <w:t>м</w:t>
      </w:r>
      <w:r w:rsidR="00C963CC" w:rsidRPr="001754FC">
        <w:rPr>
          <w:lang w:val="sr-Cyrl-RS"/>
        </w:rPr>
        <w:t xml:space="preserve"> </w:t>
      </w:r>
      <w:r w:rsidRPr="001754FC">
        <w:rPr>
          <w:lang w:val="sr-Cyrl-RS"/>
        </w:rPr>
        <w:t>и ступање</w:t>
      </w:r>
      <w:r w:rsidR="00AF4C5C" w:rsidRPr="001754FC">
        <w:rPr>
          <w:lang w:val="sr-Cyrl-RS"/>
        </w:rPr>
        <w:t>м</w:t>
      </w:r>
      <w:r w:rsidRPr="001754FC">
        <w:rPr>
          <w:lang w:val="sr-Cyrl-RS"/>
        </w:rPr>
        <w:t xml:space="preserve"> на снагу </w:t>
      </w:r>
      <w:r w:rsidR="00C963CC" w:rsidRPr="001754FC">
        <w:rPr>
          <w:lang w:val="sr-Cyrl-RS"/>
        </w:rPr>
        <w:t xml:space="preserve">међународног уговора којим се утврђују ступања Републике Србије у чланство </w:t>
      </w:r>
      <w:r w:rsidR="007F5ABA" w:rsidRPr="001754FC">
        <w:rPr>
          <w:lang w:val="sr-Cyrl-RS"/>
        </w:rPr>
        <w:t>Европске</w:t>
      </w:r>
      <w:r w:rsidR="00C963CC" w:rsidRPr="001754FC">
        <w:rPr>
          <w:lang w:val="sr-Cyrl-RS"/>
        </w:rPr>
        <w:t xml:space="preserve"> ун</w:t>
      </w:r>
      <w:r w:rsidR="00AE5200" w:rsidRPr="001754FC">
        <w:rPr>
          <w:lang w:val="sr-Cyrl-RS"/>
        </w:rPr>
        <w:t xml:space="preserve">ије. </w:t>
      </w:r>
      <w:r w:rsidR="0052467E" w:rsidRPr="001754FC">
        <w:rPr>
          <w:lang w:val="sr-Cyrl-RS"/>
        </w:rPr>
        <w:t xml:space="preserve">Уговором ће бити уређени услови и прилагођавања </w:t>
      </w:r>
      <w:r w:rsidR="007F5ABA" w:rsidRPr="001754FC">
        <w:rPr>
          <w:lang w:val="sr-Cyrl-RS"/>
        </w:rPr>
        <w:t>правних</w:t>
      </w:r>
      <w:r w:rsidR="0052467E" w:rsidRPr="001754FC">
        <w:rPr>
          <w:lang w:val="sr-Cyrl-RS"/>
        </w:rPr>
        <w:t xml:space="preserve"> тековина Европске уније у области фондова</w:t>
      </w:r>
      <w:r w:rsidR="00266302" w:rsidRPr="001754FC">
        <w:rPr>
          <w:lang w:val="sr-Cyrl-RS"/>
        </w:rPr>
        <w:t xml:space="preserve"> </w:t>
      </w:r>
      <w:r w:rsidR="00BD04FE" w:rsidRPr="001754FC">
        <w:rPr>
          <w:lang w:val="sr-Cyrl-RS"/>
        </w:rPr>
        <w:t xml:space="preserve">кохезионе политике при </w:t>
      </w:r>
      <w:r w:rsidR="00266302" w:rsidRPr="001754FC">
        <w:rPr>
          <w:lang w:val="sr-Cyrl-RS"/>
        </w:rPr>
        <w:t xml:space="preserve">ступању у чланство </w:t>
      </w:r>
      <w:r w:rsidR="000D719F" w:rsidRPr="001754FC">
        <w:rPr>
          <w:lang w:val="sr-Cyrl-RS"/>
        </w:rPr>
        <w:t xml:space="preserve">Србије као </w:t>
      </w:r>
      <w:r w:rsidR="00266302" w:rsidRPr="001754FC">
        <w:rPr>
          <w:lang w:val="sr-Cyrl-RS"/>
        </w:rPr>
        <w:t>нове чланице</w:t>
      </w:r>
      <w:r w:rsidR="00AF4C5C" w:rsidRPr="001754FC">
        <w:rPr>
          <w:lang w:val="sr-Cyrl-RS"/>
        </w:rPr>
        <w:t>.</w:t>
      </w:r>
      <w:r w:rsidR="004B726D" w:rsidRPr="001754FC">
        <w:rPr>
          <w:lang w:val="sr-Cyrl-RS"/>
        </w:rPr>
        <w:t xml:space="preserve"> Међутим, Србија је у обавези да пре приступања ЕУ, и пре почетка непосредне примене правила</w:t>
      </w:r>
      <w:r w:rsidR="00963633" w:rsidRPr="001754FC">
        <w:rPr>
          <w:lang w:val="sr-Cyrl-RS"/>
        </w:rPr>
        <w:t xml:space="preserve"> ЕУ (тј. важећих правила)</w:t>
      </w:r>
      <w:r w:rsidR="004B726D" w:rsidRPr="001754FC">
        <w:rPr>
          <w:lang w:val="sr-Cyrl-RS"/>
        </w:rPr>
        <w:t xml:space="preserve">, </w:t>
      </w:r>
      <w:r w:rsidR="00D310E8" w:rsidRPr="001754FC">
        <w:rPr>
          <w:lang w:val="sr-Cyrl-RS"/>
        </w:rPr>
        <w:t xml:space="preserve">припреми своје институције </w:t>
      </w:r>
      <w:r w:rsidR="00963633" w:rsidRPr="001754FC">
        <w:rPr>
          <w:lang w:val="sr-Cyrl-RS"/>
        </w:rPr>
        <w:t xml:space="preserve">и начин рада </w:t>
      </w:r>
      <w:r w:rsidR="00D310E8" w:rsidRPr="001754FC">
        <w:rPr>
          <w:lang w:val="sr-Cyrl-RS"/>
        </w:rPr>
        <w:t>за њихову примену</w:t>
      </w:r>
      <w:r w:rsidR="00356A17" w:rsidRPr="001754FC">
        <w:rPr>
          <w:lang w:val="sr-Cyrl-RS"/>
        </w:rPr>
        <w:t xml:space="preserve">, а једини начин за то је да пре приступања </w:t>
      </w:r>
      <w:r w:rsidR="0084014A" w:rsidRPr="001754FC">
        <w:rPr>
          <w:lang w:val="sr-Cyrl-RS"/>
        </w:rPr>
        <w:t>регулише</w:t>
      </w:r>
      <w:r w:rsidR="00356A17" w:rsidRPr="001754FC">
        <w:rPr>
          <w:lang w:val="sr-Cyrl-RS"/>
        </w:rPr>
        <w:t xml:space="preserve"> </w:t>
      </w:r>
      <w:r w:rsidR="002759C1" w:rsidRPr="001754FC">
        <w:rPr>
          <w:lang w:val="sr-Cyrl-RS"/>
        </w:rPr>
        <w:t xml:space="preserve">поступање </w:t>
      </w:r>
      <w:r w:rsidR="00356A17" w:rsidRPr="001754FC">
        <w:rPr>
          <w:lang w:val="sr-Cyrl-RS"/>
        </w:rPr>
        <w:t>институција на исти начин, како ће се то од њих очекивати након приступања ЕУ.</w:t>
      </w:r>
    </w:p>
    <w:p w14:paraId="1EC22D2E" w14:textId="708639BF" w:rsidR="00736320" w:rsidRPr="001754FC" w:rsidRDefault="00932C9E" w:rsidP="00836B7B">
      <w:pPr>
        <w:pStyle w:val="Default"/>
        <w:shd w:val="clear" w:color="auto" w:fill="FFFFFF"/>
        <w:spacing w:before="240" w:line="276" w:lineRule="auto"/>
        <w:jc w:val="both"/>
        <w:rPr>
          <w:b/>
          <w:bCs/>
          <w:lang w:val="sr-Cyrl-RS"/>
        </w:rPr>
      </w:pPr>
      <w:r w:rsidRPr="001754FC">
        <w:rPr>
          <w:b/>
          <w:bCs/>
          <w:lang w:val="sr-Cyrl-RS"/>
        </w:rPr>
        <w:t>Члан 4</w:t>
      </w:r>
      <w:r w:rsidR="00EB48A4">
        <w:rPr>
          <w:b/>
          <w:bCs/>
          <w:lang w:val="sr-Cyrl-RS"/>
        </w:rPr>
        <w:t>.</w:t>
      </w:r>
      <w:r w:rsidRPr="001754FC">
        <w:rPr>
          <w:b/>
          <w:bCs/>
          <w:lang w:val="sr-Cyrl-RS"/>
        </w:rPr>
        <w:t xml:space="preserve"> (Фондови за финансирање спровођења </w:t>
      </w:r>
      <w:r w:rsidR="00B60F49" w:rsidRPr="001754FC">
        <w:rPr>
          <w:b/>
          <w:bCs/>
          <w:lang w:val="sr-Cyrl-RS"/>
        </w:rPr>
        <w:t xml:space="preserve">кохезионе </w:t>
      </w:r>
      <w:r w:rsidRPr="001754FC">
        <w:rPr>
          <w:b/>
          <w:bCs/>
          <w:lang w:val="sr-Cyrl-RS"/>
        </w:rPr>
        <w:t>политике</w:t>
      </w:r>
      <w:r w:rsidR="00B60F49" w:rsidRPr="001754FC">
        <w:rPr>
          <w:b/>
          <w:bCs/>
          <w:lang w:val="sr-Cyrl-RS"/>
        </w:rPr>
        <w:t xml:space="preserve"> и видови подршке</w:t>
      </w:r>
      <w:r w:rsidRPr="001754FC">
        <w:rPr>
          <w:b/>
          <w:bCs/>
          <w:lang w:val="sr-Cyrl-RS"/>
        </w:rPr>
        <w:t>)</w:t>
      </w:r>
    </w:p>
    <w:p w14:paraId="539A7E8D" w14:textId="0E6DDB3C" w:rsidR="00932C9E" w:rsidRPr="001754FC" w:rsidRDefault="00932C9E" w:rsidP="00836B7B">
      <w:pPr>
        <w:pStyle w:val="Default"/>
        <w:shd w:val="clear" w:color="auto" w:fill="FFFFFF"/>
        <w:spacing w:before="240" w:line="276" w:lineRule="auto"/>
        <w:jc w:val="both"/>
        <w:rPr>
          <w:lang w:val="sr-Cyrl-RS"/>
        </w:rPr>
      </w:pPr>
      <w:r w:rsidRPr="001754FC">
        <w:rPr>
          <w:lang w:val="sr-Cyrl-RS"/>
        </w:rPr>
        <w:t xml:space="preserve">Овим чланом се дефинишу извори средстава за финансирање </w:t>
      </w:r>
      <w:r w:rsidR="00691461" w:rsidRPr="001754FC">
        <w:rPr>
          <w:lang w:val="sr-Cyrl-RS"/>
        </w:rPr>
        <w:t>к</w:t>
      </w:r>
      <w:r w:rsidRPr="001754FC">
        <w:rPr>
          <w:lang w:val="sr-Cyrl-RS"/>
        </w:rPr>
        <w:t>охезионе политике.</w:t>
      </w:r>
    </w:p>
    <w:p w14:paraId="0A2C2798" w14:textId="7C8AE1FB" w:rsidR="00932C9E" w:rsidRPr="001754FC" w:rsidRDefault="00932C9E" w:rsidP="00836B7B">
      <w:pPr>
        <w:pStyle w:val="Default"/>
        <w:shd w:val="clear" w:color="auto" w:fill="FFFFFF"/>
        <w:spacing w:before="240" w:line="276" w:lineRule="auto"/>
        <w:jc w:val="both"/>
        <w:rPr>
          <w:lang w:val="sr-Cyrl-RS"/>
        </w:rPr>
      </w:pPr>
      <w:r w:rsidRPr="001754FC">
        <w:rPr>
          <w:lang w:val="sr-Cyrl-RS"/>
        </w:rPr>
        <w:t>Став 1. прописује да се сред</w:t>
      </w:r>
      <w:r w:rsidR="008E64A3" w:rsidRPr="001754FC">
        <w:rPr>
          <w:lang w:val="sr-Cyrl-RS"/>
        </w:rPr>
        <w:t>с</w:t>
      </w:r>
      <w:r w:rsidRPr="001754FC">
        <w:rPr>
          <w:lang w:val="sr-Cyrl-RS"/>
        </w:rPr>
        <w:t xml:space="preserve">тва за финансирања </w:t>
      </w:r>
      <w:r w:rsidR="00691461" w:rsidRPr="001754FC">
        <w:rPr>
          <w:lang w:val="sr-Cyrl-RS"/>
        </w:rPr>
        <w:t>к</w:t>
      </w:r>
      <w:r w:rsidRPr="001754FC">
        <w:rPr>
          <w:lang w:val="sr-Cyrl-RS"/>
        </w:rPr>
        <w:t>охезионе политике обезбеђују из Европског фонда за регионални развој (у даљем тексту: ЕФРР), Европског социјалног фонда плус (у даљем тексту: ЕСФ+), Кохезионог фонда (у даљем тексту: КФ) и Фонда за праведну транзицију (у даљем тексту: ФПТ) што је у складу са</w:t>
      </w:r>
      <w:r w:rsidR="00D014A6" w:rsidRPr="001754FC">
        <w:rPr>
          <w:lang w:val="sr-Cyrl-RS"/>
        </w:rPr>
        <w:t xml:space="preserve"> захтевима</w:t>
      </w:r>
      <w:r w:rsidR="001D6C82" w:rsidRPr="001754FC">
        <w:rPr>
          <w:lang w:val="sr-Cyrl-RS"/>
        </w:rPr>
        <w:t xml:space="preserve"> чланова 174</w:t>
      </w:r>
      <w:r w:rsidR="00D94E0D" w:rsidRPr="001754FC">
        <w:rPr>
          <w:lang w:val="sr-Cyrl-RS"/>
        </w:rPr>
        <w:t>– 178</w:t>
      </w:r>
      <w:r w:rsidRPr="001754FC">
        <w:rPr>
          <w:lang w:val="sr-Cyrl-RS"/>
        </w:rPr>
        <w:t>. УФЕУ и Уредб</w:t>
      </w:r>
      <w:r w:rsidR="00D014A6" w:rsidRPr="001754FC">
        <w:rPr>
          <w:lang w:val="sr-Cyrl-RS"/>
        </w:rPr>
        <w:t>е</w:t>
      </w:r>
      <w:r w:rsidRPr="001754FC">
        <w:rPr>
          <w:lang w:val="sr-Cyrl-RS"/>
        </w:rPr>
        <w:t xml:space="preserve"> ЕУ о заједничким </w:t>
      </w:r>
      <w:r w:rsidR="005A29E2" w:rsidRPr="001754FC">
        <w:rPr>
          <w:lang w:val="sr-Cyrl-RS"/>
        </w:rPr>
        <w:t>одредбама</w:t>
      </w:r>
      <w:r w:rsidRPr="001754FC">
        <w:rPr>
          <w:lang w:val="sr-Cyrl-RS"/>
        </w:rPr>
        <w:t>.</w:t>
      </w:r>
    </w:p>
    <w:p w14:paraId="0C15165D" w14:textId="3F4D55B0" w:rsidR="00304CC5" w:rsidRPr="001754FC" w:rsidRDefault="00932C9E" w:rsidP="00836B7B">
      <w:pPr>
        <w:pStyle w:val="Default"/>
        <w:shd w:val="clear" w:color="auto" w:fill="FFFFFF"/>
        <w:spacing w:before="240" w:line="276" w:lineRule="auto"/>
        <w:jc w:val="both"/>
        <w:rPr>
          <w:lang w:val="sr-Cyrl-RS"/>
        </w:rPr>
      </w:pPr>
      <w:r w:rsidRPr="001754FC">
        <w:rPr>
          <w:lang w:val="sr-Cyrl-RS"/>
        </w:rPr>
        <w:t xml:space="preserve">Став 2. прописује да фондови наведени у ставу 1. овог члана доприносе јачању економске, социјалне и територијалне кохезије кроз остваривање циљева Улагање у запошљавање и раст и Европска територијална сарадња </w:t>
      </w:r>
      <w:r w:rsidR="002759C1" w:rsidRPr="001754FC">
        <w:rPr>
          <w:sz w:val="22"/>
          <w:szCs w:val="22"/>
          <w:lang w:val="sr-Cyrl-RS"/>
        </w:rPr>
        <w:t>(Интеррег)</w:t>
      </w:r>
      <w:r w:rsidRPr="001754FC">
        <w:rPr>
          <w:lang w:val="sr-Cyrl-RS"/>
        </w:rPr>
        <w:t>.</w:t>
      </w:r>
    </w:p>
    <w:p w14:paraId="4A737EFD" w14:textId="404FA973" w:rsidR="00932C9E" w:rsidRPr="001754FC" w:rsidRDefault="00304CC5" w:rsidP="00836B7B">
      <w:pPr>
        <w:pStyle w:val="Default"/>
        <w:shd w:val="clear" w:color="auto" w:fill="FFFFFF"/>
        <w:spacing w:before="240" w:line="276" w:lineRule="auto"/>
        <w:jc w:val="both"/>
        <w:rPr>
          <w:lang w:val="sr-Cyrl-RS"/>
        </w:rPr>
      </w:pPr>
      <w:r w:rsidRPr="001754FC">
        <w:rPr>
          <w:lang w:val="sr-Cyrl-RS"/>
        </w:rPr>
        <w:t xml:space="preserve">Став 3. прописује </w:t>
      </w:r>
      <w:r w:rsidR="00896314" w:rsidRPr="001754FC">
        <w:rPr>
          <w:lang w:val="sr-Cyrl-RS"/>
        </w:rPr>
        <w:t xml:space="preserve">видове </w:t>
      </w:r>
      <w:r w:rsidR="00467B23" w:rsidRPr="001754FC">
        <w:rPr>
          <w:lang w:val="sr-Cyrl-RS"/>
        </w:rPr>
        <w:t xml:space="preserve">у којима средства из фондова ЕУ могу бити коришћена.  </w:t>
      </w:r>
    </w:p>
    <w:p w14:paraId="03CD33C5" w14:textId="41E680B0" w:rsidR="00304CC5" w:rsidRPr="001754FC" w:rsidRDefault="00304CC5" w:rsidP="00836B7B">
      <w:pPr>
        <w:pStyle w:val="Default"/>
        <w:shd w:val="clear" w:color="auto" w:fill="FFFFFF"/>
        <w:spacing w:before="240" w:line="276" w:lineRule="auto"/>
        <w:jc w:val="both"/>
        <w:rPr>
          <w:b/>
          <w:bCs/>
          <w:lang w:val="sr-Cyrl-RS"/>
        </w:rPr>
      </w:pPr>
      <w:r w:rsidRPr="001754FC">
        <w:rPr>
          <w:b/>
          <w:bCs/>
          <w:lang w:val="sr-Cyrl-RS"/>
        </w:rPr>
        <w:t>Члан 5</w:t>
      </w:r>
      <w:r w:rsidR="00240561" w:rsidRPr="001754FC">
        <w:rPr>
          <w:b/>
          <w:bCs/>
          <w:lang w:val="sr-Cyrl-RS"/>
        </w:rPr>
        <w:t>.</w:t>
      </w:r>
      <w:r w:rsidRPr="001754FC">
        <w:rPr>
          <w:b/>
          <w:bCs/>
          <w:lang w:val="sr-Cyrl-RS"/>
        </w:rPr>
        <w:t xml:space="preserve"> (Значење израза)</w:t>
      </w:r>
    </w:p>
    <w:p w14:paraId="4D55BF8C" w14:textId="44AB7795" w:rsidR="001A3671" w:rsidRPr="001754FC" w:rsidRDefault="00304CC5" w:rsidP="00836B7B">
      <w:pPr>
        <w:pStyle w:val="Default"/>
        <w:shd w:val="clear" w:color="auto" w:fill="FFFFFF"/>
        <w:spacing w:before="240" w:line="276" w:lineRule="auto"/>
        <w:jc w:val="both"/>
        <w:rPr>
          <w:lang w:val="sr-Cyrl-RS"/>
        </w:rPr>
      </w:pPr>
      <w:r w:rsidRPr="001754FC">
        <w:rPr>
          <w:lang w:val="sr-Cyrl-RS"/>
        </w:rPr>
        <w:t xml:space="preserve">Овим чланом се дефинишу изрази који се користе у </w:t>
      </w:r>
      <w:r w:rsidR="00DC206C">
        <w:rPr>
          <w:lang w:val="sr-Cyrl-RS"/>
        </w:rPr>
        <w:t>Предлогу</w:t>
      </w:r>
      <w:r w:rsidR="00DC206C" w:rsidRPr="001754FC">
        <w:rPr>
          <w:lang w:val="sr-Cyrl-RS"/>
        </w:rPr>
        <w:t xml:space="preserve"> </w:t>
      </w:r>
      <w:r w:rsidRPr="001754FC">
        <w:rPr>
          <w:lang w:val="sr-Cyrl-RS"/>
        </w:rPr>
        <w:t>закона.</w:t>
      </w:r>
      <w:r w:rsidR="003E3841" w:rsidRPr="001754FC">
        <w:rPr>
          <w:lang w:val="sr-Cyrl-RS"/>
        </w:rPr>
        <w:t xml:space="preserve"> Дефиниције </w:t>
      </w:r>
      <w:r w:rsidR="00223324" w:rsidRPr="001754FC">
        <w:rPr>
          <w:lang w:val="sr-Cyrl-RS"/>
        </w:rPr>
        <w:t xml:space="preserve">израза </w:t>
      </w:r>
      <w:r w:rsidR="003E3841" w:rsidRPr="001754FC">
        <w:rPr>
          <w:lang w:val="sr-Cyrl-RS"/>
        </w:rPr>
        <w:t xml:space="preserve">су преузете из </w:t>
      </w:r>
      <w:r w:rsidR="0029503B" w:rsidRPr="001754FC">
        <w:rPr>
          <w:lang w:val="sr-Cyrl-RS"/>
        </w:rPr>
        <w:t xml:space="preserve">прописа ЕУ, првенствено из Уредбе ЕУ о заједничким </w:t>
      </w:r>
      <w:r w:rsidR="005A29E2" w:rsidRPr="001754FC">
        <w:rPr>
          <w:lang w:val="sr-Cyrl-RS"/>
        </w:rPr>
        <w:t>одредбама</w:t>
      </w:r>
      <w:r w:rsidR="00691461" w:rsidRPr="001754FC">
        <w:rPr>
          <w:lang w:val="sr-Cyrl-RS"/>
        </w:rPr>
        <w:t>, као и домаћих прописа који регулишу Инструмент за претприступну помоћ</w:t>
      </w:r>
      <w:r w:rsidR="000C1F7A" w:rsidRPr="001754FC">
        <w:rPr>
          <w:lang w:val="sr-Cyrl-RS"/>
        </w:rPr>
        <w:t>.</w:t>
      </w:r>
    </w:p>
    <w:p w14:paraId="4A63130D" w14:textId="42E3BF19" w:rsidR="00D94E0D" w:rsidRPr="001754FC" w:rsidRDefault="001A3671" w:rsidP="00836B7B">
      <w:pPr>
        <w:pStyle w:val="Default"/>
        <w:shd w:val="clear" w:color="auto" w:fill="FFFFFF"/>
        <w:spacing w:before="240" w:line="276" w:lineRule="auto"/>
        <w:jc w:val="both"/>
        <w:rPr>
          <w:b/>
          <w:bCs/>
          <w:lang w:val="sr-Cyrl-RS"/>
        </w:rPr>
      </w:pPr>
      <w:r w:rsidRPr="001754FC">
        <w:rPr>
          <w:b/>
          <w:bCs/>
          <w:lang w:val="sr-Cyrl-RS"/>
        </w:rPr>
        <w:t>Члан 6</w:t>
      </w:r>
      <w:r w:rsidR="00240561" w:rsidRPr="001754FC">
        <w:rPr>
          <w:b/>
          <w:bCs/>
          <w:lang w:val="sr-Cyrl-RS"/>
        </w:rPr>
        <w:t>.</w:t>
      </w:r>
      <w:r w:rsidR="00D94E0D" w:rsidRPr="001754FC">
        <w:rPr>
          <w:b/>
          <w:bCs/>
          <w:lang w:val="sr-Cyrl-RS"/>
        </w:rPr>
        <w:t xml:space="preserve"> (Начело свеобухватног партнерства)</w:t>
      </w:r>
    </w:p>
    <w:p w14:paraId="279DFEAE" w14:textId="52F83712" w:rsidR="00DA20F5" w:rsidRPr="001754FC" w:rsidRDefault="00D94E0D" w:rsidP="00836B7B">
      <w:pPr>
        <w:pStyle w:val="Default"/>
        <w:shd w:val="clear" w:color="auto" w:fill="FFFFFF"/>
        <w:spacing w:before="240" w:line="276" w:lineRule="auto"/>
        <w:jc w:val="both"/>
        <w:rPr>
          <w:lang w:val="sr-Cyrl-RS"/>
        </w:rPr>
      </w:pPr>
      <w:r w:rsidRPr="001754FC">
        <w:rPr>
          <w:lang w:val="sr-Cyrl-RS"/>
        </w:rPr>
        <w:t xml:space="preserve">Овим </w:t>
      </w:r>
      <w:r w:rsidR="003D38D1" w:rsidRPr="001754FC">
        <w:rPr>
          <w:lang w:val="sr-Cyrl-RS"/>
        </w:rPr>
        <w:t xml:space="preserve">чланом се прописује </w:t>
      </w:r>
      <w:r w:rsidR="00DA20F5" w:rsidRPr="001754FC">
        <w:rPr>
          <w:lang w:val="sr-Cyrl-RS"/>
        </w:rPr>
        <w:t xml:space="preserve">начело </w:t>
      </w:r>
      <w:r w:rsidR="003D38D1" w:rsidRPr="001754FC">
        <w:rPr>
          <w:lang w:val="sr-Cyrl-RS"/>
        </w:rPr>
        <w:t xml:space="preserve">да се поступак припреме, доношења и спровођења Споразума о партнерству и програма, као и праћење и вредновање </w:t>
      </w:r>
      <w:r w:rsidR="00691461" w:rsidRPr="001754FC">
        <w:rPr>
          <w:lang w:val="sr-Cyrl-RS"/>
        </w:rPr>
        <w:t>к</w:t>
      </w:r>
      <w:r w:rsidR="003D38D1" w:rsidRPr="001754FC">
        <w:rPr>
          <w:lang w:val="sr-Cyrl-RS"/>
        </w:rPr>
        <w:t>охезионе политике на територији Републике Србије организује и спроводи кроз свеобухватно партнерство</w:t>
      </w:r>
      <w:r w:rsidR="002A3C0F" w:rsidRPr="001754FC">
        <w:rPr>
          <w:lang w:val="sr-Cyrl-RS"/>
        </w:rPr>
        <w:t xml:space="preserve"> што је у складу са </w:t>
      </w:r>
      <w:r w:rsidR="00D014A6" w:rsidRPr="001754FC">
        <w:rPr>
          <w:lang w:val="sr-Cyrl-RS"/>
        </w:rPr>
        <w:t xml:space="preserve">захтевима </w:t>
      </w:r>
      <w:r w:rsidR="00D423F1" w:rsidRPr="001754FC">
        <w:rPr>
          <w:lang w:val="sr-Cyrl-RS"/>
        </w:rPr>
        <w:t>чланова</w:t>
      </w:r>
      <w:r w:rsidR="002A3C0F" w:rsidRPr="001754FC">
        <w:rPr>
          <w:lang w:val="sr-Cyrl-RS"/>
        </w:rPr>
        <w:t xml:space="preserve"> 8</w:t>
      </w:r>
      <w:r w:rsidR="00D423F1" w:rsidRPr="001754FC">
        <w:rPr>
          <w:lang w:val="sr-Cyrl-RS"/>
        </w:rPr>
        <w:t>,</w:t>
      </w:r>
      <w:r w:rsidR="002A3C0F" w:rsidRPr="001754FC">
        <w:rPr>
          <w:lang w:val="sr-Cyrl-RS"/>
        </w:rPr>
        <w:t xml:space="preserve"> </w:t>
      </w:r>
      <w:r w:rsidR="009C6205" w:rsidRPr="001754FC">
        <w:rPr>
          <w:lang w:val="sr-Cyrl-RS"/>
        </w:rPr>
        <w:t xml:space="preserve">10. став 2. и 21. став 1. </w:t>
      </w:r>
      <w:r w:rsidR="002A3C0F" w:rsidRPr="001754FC">
        <w:rPr>
          <w:lang w:val="sr-Cyrl-RS"/>
        </w:rPr>
        <w:t xml:space="preserve">Уредбе ЕУ о заједничким </w:t>
      </w:r>
      <w:r w:rsidR="005A29E2" w:rsidRPr="001754FC">
        <w:rPr>
          <w:lang w:val="sr-Cyrl-RS"/>
        </w:rPr>
        <w:t>одредбама</w:t>
      </w:r>
      <w:r w:rsidR="00DA20F5" w:rsidRPr="001754FC">
        <w:rPr>
          <w:lang w:val="sr-Cyrl-RS"/>
        </w:rPr>
        <w:t xml:space="preserve">. </w:t>
      </w:r>
    </w:p>
    <w:p w14:paraId="0E5E8232" w14:textId="176586DB" w:rsidR="00D94E0D" w:rsidRPr="001754FC" w:rsidRDefault="00DA20F5" w:rsidP="00836B7B">
      <w:pPr>
        <w:pStyle w:val="Default"/>
        <w:shd w:val="clear" w:color="auto" w:fill="FFFFFF"/>
        <w:spacing w:before="240" w:line="276" w:lineRule="auto"/>
        <w:jc w:val="both"/>
        <w:rPr>
          <w:lang w:val="sr-Cyrl-RS"/>
        </w:rPr>
      </w:pPr>
      <w:r w:rsidRPr="001754FC">
        <w:rPr>
          <w:lang w:val="sr-Cyrl-RS"/>
        </w:rPr>
        <w:t xml:space="preserve">Став 1. прописује да се кроз свеобухватно партнерство, у зависности од </w:t>
      </w:r>
      <w:r w:rsidR="00280891" w:rsidRPr="001754FC">
        <w:rPr>
          <w:lang w:val="sr-Cyrl-RS"/>
        </w:rPr>
        <w:t xml:space="preserve">приоритета и природе </w:t>
      </w:r>
      <w:r w:rsidRPr="001754FC">
        <w:rPr>
          <w:lang w:val="sr-Cyrl-RS"/>
        </w:rPr>
        <w:t xml:space="preserve">одређеног програма, укључују следећи партнери: </w:t>
      </w:r>
      <w:r w:rsidR="00D94E0D" w:rsidRPr="001754FC">
        <w:rPr>
          <w:lang w:val="sr-Cyrl-RS"/>
        </w:rPr>
        <w:t>орган</w:t>
      </w:r>
      <w:r w:rsidRPr="001754FC">
        <w:rPr>
          <w:lang w:val="sr-Cyrl-RS"/>
        </w:rPr>
        <w:t>и</w:t>
      </w:r>
      <w:r w:rsidR="00D94E0D" w:rsidRPr="001754FC">
        <w:rPr>
          <w:lang w:val="sr-Cyrl-RS"/>
        </w:rPr>
        <w:t xml:space="preserve"> државне управе, стручне службе Владе и друг</w:t>
      </w:r>
      <w:r w:rsidR="00280891" w:rsidRPr="001754FC">
        <w:rPr>
          <w:lang w:val="sr-Cyrl-RS"/>
        </w:rPr>
        <w:t>и</w:t>
      </w:r>
      <w:r w:rsidR="00D94E0D" w:rsidRPr="001754FC">
        <w:rPr>
          <w:lang w:val="sr-Cyrl-RS"/>
        </w:rPr>
        <w:t xml:space="preserve"> носиоц</w:t>
      </w:r>
      <w:r w:rsidR="00280891" w:rsidRPr="001754FC">
        <w:rPr>
          <w:lang w:val="sr-Cyrl-RS"/>
        </w:rPr>
        <w:t>и</w:t>
      </w:r>
      <w:r w:rsidR="00D94E0D" w:rsidRPr="001754FC">
        <w:rPr>
          <w:lang w:val="sr-Cyrl-RS"/>
        </w:rPr>
        <w:t xml:space="preserve"> јавних овлашћења чија надлежност је релевантна за израду Споразума о партнерству и програма</w:t>
      </w:r>
      <w:r w:rsidRPr="001754FC">
        <w:rPr>
          <w:lang w:val="sr-Cyrl-RS"/>
        </w:rPr>
        <w:t xml:space="preserve">; </w:t>
      </w:r>
      <w:r w:rsidR="00D94E0D" w:rsidRPr="001754FC">
        <w:rPr>
          <w:lang w:val="sr-Cyrl-RS"/>
        </w:rPr>
        <w:t>орган</w:t>
      </w:r>
      <w:r w:rsidR="00280891" w:rsidRPr="001754FC">
        <w:rPr>
          <w:lang w:val="sr-Cyrl-RS"/>
        </w:rPr>
        <w:t>и</w:t>
      </w:r>
      <w:r w:rsidR="00D94E0D" w:rsidRPr="001754FC">
        <w:rPr>
          <w:lang w:val="sr-Cyrl-RS"/>
        </w:rPr>
        <w:t xml:space="preserve"> аутономне покрајине</w:t>
      </w:r>
      <w:r w:rsidR="00B21C3B" w:rsidRPr="001754FC">
        <w:rPr>
          <w:lang w:val="sr-Cyrl-RS"/>
        </w:rPr>
        <w:t>,</w:t>
      </w:r>
      <w:r w:rsidR="00D94E0D" w:rsidRPr="001754FC">
        <w:rPr>
          <w:lang w:val="sr-Cyrl-RS"/>
        </w:rPr>
        <w:t xml:space="preserve"> јединице локалне самоуправе</w:t>
      </w:r>
      <w:r w:rsidR="00B21C3B" w:rsidRPr="001754FC">
        <w:rPr>
          <w:lang w:val="sr-Cyrl-RS"/>
        </w:rPr>
        <w:t xml:space="preserve"> и</w:t>
      </w:r>
      <w:r w:rsidR="00B21C3B" w:rsidRPr="001754FC">
        <w:rPr>
          <w:sz w:val="22"/>
          <w:szCs w:val="22"/>
          <w:lang w:val="sr-Cyrl-RS"/>
        </w:rPr>
        <w:t xml:space="preserve"> асоцијације јединица локалне самоуправе</w:t>
      </w:r>
      <w:r w:rsidR="00D94E0D" w:rsidRPr="001754FC">
        <w:rPr>
          <w:lang w:val="sr-Cyrl-RS"/>
        </w:rPr>
        <w:t>;</w:t>
      </w:r>
      <w:r w:rsidRPr="001754FC">
        <w:rPr>
          <w:lang w:val="sr-Cyrl-RS"/>
        </w:rPr>
        <w:t xml:space="preserve"> </w:t>
      </w:r>
      <w:r w:rsidR="00D94E0D" w:rsidRPr="001754FC">
        <w:rPr>
          <w:lang w:val="sr-Cyrl-RS"/>
        </w:rPr>
        <w:t>субјект</w:t>
      </w:r>
      <w:r w:rsidR="00280891" w:rsidRPr="001754FC">
        <w:rPr>
          <w:lang w:val="sr-Cyrl-RS"/>
        </w:rPr>
        <w:t>и</w:t>
      </w:r>
      <w:r w:rsidR="00D94E0D" w:rsidRPr="001754FC">
        <w:rPr>
          <w:lang w:val="sr-Cyrl-RS"/>
        </w:rPr>
        <w:t xml:space="preserve"> регионалног развоја у складу са важећим прописима;</w:t>
      </w:r>
      <w:r w:rsidRPr="001754FC">
        <w:rPr>
          <w:lang w:val="sr-Cyrl-RS"/>
        </w:rPr>
        <w:t xml:space="preserve"> </w:t>
      </w:r>
      <w:r w:rsidR="00D94E0D" w:rsidRPr="001754FC">
        <w:rPr>
          <w:lang w:val="sr-Cyrl-RS"/>
        </w:rPr>
        <w:t>економск</w:t>
      </w:r>
      <w:r w:rsidR="00280891" w:rsidRPr="001754FC">
        <w:rPr>
          <w:lang w:val="sr-Cyrl-RS"/>
        </w:rPr>
        <w:t>и</w:t>
      </w:r>
      <w:r w:rsidR="00D94E0D" w:rsidRPr="001754FC">
        <w:rPr>
          <w:lang w:val="sr-Cyrl-RS"/>
        </w:rPr>
        <w:t xml:space="preserve"> и социјалн</w:t>
      </w:r>
      <w:r w:rsidR="00280891" w:rsidRPr="001754FC">
        <w:rPr>
          <w:lang w:val="sr-Cyrl-RS"/>
        </w:rPr>
        <w:t>и</w:t>
      </w:r>
      <w:r w:rsidR="00D94E0D" w:rsidRPr="001754FC">
        <w:rPr>
          <w:lang w:val="sr-Cyrl-RS"/>
        </w:rPr>
        <w:t xml:space="preserve"> партнер</w:t>
      </w:r>
      <w:r w:rsidR="00280891" w:rsidRPr="001754FC">
        <w:rPr>
          <w:lang w:val="sr-Cyrl-RS"/>
        </w:rPr>
        <w:t>и</w:t>
      </w:r>
      <w:r w:rsidR="00D94E0D" w:rsidRPr="001754FC">
        <w:rPr>
          <w:lang w:val="sr-Cyrl-RS"/>
        </w:rPr>
        <w:t>, укључујући национално, регионално и локално организоване социјалне партнере, привредне коморе, привредна удружења и друга слична тела на националном и регионалном нивоу;</w:t>
      </w:r>
      <w:r w:rsidRPr="001754FC">
        <w:rPr>
          <w:lang w:val="sr-Cyrl-RS"/>
        </w:rPr>
        <w:t xml:space="preserve"> </w:t>
      </w:r>
      <w:r w:rsidR="00D94E0D" w:rsidRPr="001754FC">
        <w:rPr>
          <w:lang w:val="sr-Cyrl-RS"/>
        </w:rPr>
        <w:t>релевантна тела која представљају цивилно друштво, а нарочито удружења грађана и тела који за циљ имају заштиту животне средине, промовисање социјалне инклузије, основних људских права и слобода, права особа са инвалидитетом, родне равноправности и недискриминације;</w:t>
      </w:r>
      <w:r w:rsidRPr="001754FC">
        <w:rPr>
          <w:lang w:val="sr-Cyrl-RS"/>
        </w:rPr>
        <w:t xml:space="preserve"> </w:t>
      </w:r>
      <w:r w:rsidR="00D94E0D" w:rsidRPr="001754FC">
        <w:rPr>
          <w:lang w:val="sr-Cyrl-RS"/>
        </w:rPr>
        <w:t>универзитет</w:t>
      </w:r>
      <w:r w:rsidR="00002333" w:rsidRPr="001754FC">
        <w:rPr>
          <w:lang w:val="sr-Cyrl-RS"/>
        </w:rPr>
        <w:t>и</w:t>
      </w:r>
      <w:r w:rsidR="00D94E0D" w:rsidRPr="001754FC">
        <w:rPr>
          <w:lang w:val="sr-Cyrl-RS"/>
        </w:rPr>
        <w:t>, факултет</w:t>
      </w:r>
      <w:r w:rsidR="00002333" w:rsidRPr="001754FC">
        <w:rPr>
          <w:lang w:val="sr-Cyrl-RS"/>
        </w:rPr>
        <w:t>и</w:t>
      </w:r>
      <w:r w:rsidR="00D94E0D" w:rsidRPr="001754FC">
        <w:rPr>
          <w:lang w:val="sr-Cyrl-RS"/>
        </w:rPr>
        <w:t xml:space="preserve"> и друге научноистраживачке организације.</w:t>
      </w:r>
      <w:r w:rsidRPr="001754FC">
        <w:rPr>
          <w:lang w:val="sr-Cyrl-RS"/>
        </w:rPr>
        <w:t xml:space="preserve"> </w:t>
      </w:r>
    </w:p>
    <w:p w14:paraId="5AB55E9A" w14:textId="0BF08FCE" w:rsidR="00D94E0D" w:rsidRPr="001754FC" w:rsidRDefault="002A3C0F" w:rsidP="00836B7B">
      <w:pPr>
        <w:pStyle w:val="Default"/>
        <w:shd w:val="clear" w:color="auto" w:fill="FFFFFF"/>
        <w:spacing w:before="240" w:line="276" w:lineRule="auto"/>
        <w:jc w:val="both"/>
        <w:rPr>
          <w:lang w:val="sr-Cyrl-RS"/>
        </w:rPr>
      </w:pPr>
      <w:r w:rsidRPr="001754FC">
        <w:rPr>
          <w:lang w:val="sr-Cyrl-RS"/>
        </w:rPr>
        <w:t>Став 2. прописује да з</w:t>
      </w:r>
      <w:r w:rsidR="00D94E0D" w:rsidRPr="001754FC">
        <w:rPr>
          <w:lang w:val="sr-Cyrl-RS"/>
        </w:rPr>
        <w:t>а припрему, доношење и спровођење програма у оквиру циља Европске територијалне сарадње (Интеррег) партнерство</w:t>
      </w:r>
      <w:r w:rsidRPr="001754FC">
        <w:rPr>
          <w:lang w:val="sr-Cyrl-RS"/>
        </w:rPr>
        <w:t xml:space="preserve"> обавезно </w:t>
      </w:r>
      <w:r w:rsidR="00D94E0D" w:rsidRPr="001754FC">
        <w:rPr>
          <w:lang w:val="sr-Cyrl-RS"/>
        </w:rPr>
        <w:t>укључ</w:t>
      </w:r>
      <w:r w:rsidRPr="001754FC">
        <w:rPr>
          <w:lang w:val="sr-Cyrl-RS"/>
        </w:rPr>
        <w:t>ује</w:t>
      </w:r>
      <w:r w:rsidR="00D94E0D" w:rsidRPr="001754FC">
        <w:rPr>
          <w:lang w:val="sr-Cyrl-RS"/>
        </w:rPr>
        <w:t xml:space="preserve"> партнере из </w:t>
      </w:r>
      <w:r w:rsidR="00DB4A7F" w:rsidRPr="001754FC">
        <w:rPr>
          <w:lang w:val="sr-Cyrl-RS"/>
        </w:rPr>
        <w:t xml:space="preserve">свих </w:t>
      </w:r>
      <w:r w:rsidR="00D94E0D" w:rsidRPr="001754FC">
        <w:rPr>
          <w:lang w:val="sr-Cyrl-RS"/>
        </w:rPr>
        <w:t>држава учесница у одређеном програму</w:t>
      </w:r>
      <w:r w:rsidRPr="001754FC">
        <w:rPr>
          <w:lang w:val="sr-Cyrl-RS"/>
        </w:rPr>
        <w:t xml:space="preserve"> што је у складу са </w:t>
      </w:r>
      <w:r w:rsidR="00D014A6" w:rsidRPr="001754FC">
        <w:rPr>
          <w:lang w:val="sr-Cyrl-RS"/>
        </w:rPr>
        <w:t xml:space="preserve">захтевима </w:t>
      </w:r>
      <w:r w:rsidRPr="001754FC">
        <w:rPr>
          <w:lang w:val="sr-Cyrl-RS"/>
        </w:rPr>
        <w:t>члан</w:t>
      </w:r>
      <w:r w:rsidR="00D014A6" w:rsidRPr="001754FC">
        <w:rPr>
          <w:lang w:val="sr-Cyrl-RS"/>
        </w:rPr>
        <w:t>а</w:t>
      </w:r>
      <w:r w:rsidRPr="001754FC">
        <w:rPr>
          <w:lang w:val="sr-Cyrl-RS"/>
        </w:rPr>
        <w:t xml:space="preserve"> 8. став 3. Уредбе ЕУ о заједничким </w:t>
      </w:r>
      <w:r w:rsidR="005A29E2" w:rsidRPr="001754FC">
        <w:rPr>
          <w:lang w:val="sr-Cyrl-RS"/>
        </w:rPr>
        <w:t>одредбама</w:t>
      </w:r>
      <w:r w:rsidRPr="001754FC">
        <w:rPr>
          <w:lang w:val="sr-Cyrl-RS"/>
        </w:rPr>
        <w:t>.</w:t>
      </w:r>
    </w:p>
    <w:p w14:paraId="4D762520" w14:textId="26C97714" w:rsidR="00D94E0D" w:rsidRPr="001754FC" w:rsidRDefault="002A3C0F" w:rsidP="00836B7B">
      <w:pPr>
        <w:pStyle w:val="Default"/>
        <w:shd w:val="clear" w:color="auto" w:fill="FFFFFF"/>
        <w:spacing w:before="240" w:line="276" w:lineRule="auto"/>
        <w:jc w:val="both"/>
        <w:rPr>
          <w:lang w:val="sr-Cyrl-RS"/>
        </w:rPr>
      </w:pPr>
      <w:r w:rsidRPr="001754FC">
        <w:rPr>
          <w:lang w:val="sr-Cyrl-RS"/>
        </w:rPr>
        <w:t xml:space="preserve">Став 3. прописује да се начело свеобухватног партнерства спроводи </w:t>
      </w:r>
      <w:r w:rsidR="00D94E0D" w:rsidRPr="001754FC">
        <w:rPr>
          <w:lang w:val="sr-Cyrl-RS"/>
        </w:rPr>
        <w:t>у складу са захтевима Европског кодекса понашања за партнерство</w:t>
      </w:r>
      <w:r w:rsidRPr="001754FC">
        <w:rPr>
          <w:lang w:val="sr-Cyrl-RS"/>
        </w:rPr>
        <w:t xml:space="preserve"> што је у складу са </w:t>
      </w:r>
      <w:r w:rsidR="00D014A6" w:rsidRPr="001754FC">
        <w:rPr>
          <w:lang w:val="sr-Cyrl-RS"/>
        </w:rPr>
        <w:t xml:space="preserve">захтевима </w:t>
      </w:r>
      <w:r w:rsidRPr="001754FC">
        <w:rPr>
          <w:lang w:val="sr-Cyrl-RS"/>
        </w:rPr>
        <w:t>члан</w:t>
      </w:r>
      <w:r w:rsidR="00D014A6" w:rsidRPr="001754FC">
        <w:rPr>
          <w:lang w:val="sr-Cyrl-RS"/>
        </w:rPr>
        <w:t>а</w:t>
      </w:r>
      <w:r w:rsidRPr="001754FC">
        <w:rPr>
          <w:lang w:val="sr-Cyrl-RS"/>
        </w:rPr>
        <w:t xml:space="preserve"> 8. став 4. Уредбе о заједничким </w:t>
      </w:r>
      <w:r w:rsidR="005A29E2" w:rsidRPr="001754FC">
        <w:rPr>
          <w:lang w:val="sr-Cyrl-RS"/>
        </w:rPr>
        <w:t>одредбама</w:t>
      </w:r>
      <w:r w:rsidRPr="001754FC">
        <w:rPr>
          <w:lang w:val="sr-Cyrl-RS"/>
        </w:rPr>
        <w:t xml:space="preserve">. </w:t>
      </w:r>
    </w:p>
    <w:p w14:paraId="175C0ECA" w14:textId="33EBABAB" w:rsidR="002A3C0F" w:rsidRPr="001754FC" w:rsidRDefault="002A3C0F" w:rsidP="00836B7B">
      <w:pPr>
        <w:pStyle w:val="Default"/>
        <w:shd w:val="clear" w:color="auto" w:fill="FFFFFF"/>
        <w:spacing w:before="240" w:line="276" w:lineRule="auto"/>
        <w:jc w:val="both"/>
        <w:rPr>
          <w:lang w:val="sr-Cyrl-RS"/>
        </w:rPr>
      </w:pPr>
      <w:r w:rsidRPr="001754FC">
        <w:rPr>
          <w:lang w:val="sr-Cyrl-RS"/>
        </w:rPr>
        <w:t>Појам Европског кодекса понашања за партнерство је</w:t>
      </w:r>
      <w:r w:rsidR="00C21B84" w:rsidRPr="001754FC">
        <w:rPr>
          <w:lang w:val="sr-Cyrl-RS"/>
        </w:rPr>
        <w:t xml:space="preserve"> дефинисан у члану 5. тачка 8. </w:t>
      </w:r>
      <w:r w:rsidR="00DC206C">
        <w:rPr>
          <w:lang w:val="sr-Cyrl-RS"/>
        </w:rPr>
        <w:t>Предлога</w:t>
      </w:r>
      <w:r w:rsidR="00DC206C" w:rsidRPr="001754FC">
        <w:rPr>
          <w:lang w:val="sr-Cyrl-RS"/>
        </w:rPr>
        <w:t xml:space="preserve"> </w:t>
      </w:r>
      <w:r w:rsidRPr="001754FC">
        <w:rPr>
          <w:lang w:val="sr-Cyrl-RS"/>
        </w:rPr>
        <w:t>закона.</w:t>
      </w:r>
    </w:p>
    <w:p w14:paraId="56F0A6FE" w14:textId="3626EFC9" w:rsidR="00B17B47" w:rsidRPr="001754FC" w:rsidRDefault="00B17B47" w:rsidP="00836B7B">
      <w:pPr>
        <w:pStyle w:val="Default"/>
        <w:shd w:val="clear" w:color="auto" w:fill="FFFFFF"/>
        <w:spacing w:before="240" w:line="276" w:lineRule="auto"/>
        <w:jc w:val="both"/>
        <w:rPr>
          <w:b/>
          <w:bCs/>
          <w:lang w:val="sr-Cyrl-RS"/>
        </w:rPr>
      </w:pPr>
      <w:r w:rsidRPr="001754FC">
        <w:rPr>
          <w:b/>
          <w:bCs/>
          <w:lang w:val="sr-Cyrl-RS"/>
        </w:rPr>
        <w:t>Члан 7</w:t>
      </w:r>
      <w:r w:rsidR="00240561" w:rsidRPr="001754FC">
        <w:rPr>
          <w:b/>
          <w:bCs/>
          <w:lang w:val="sr-Cyrl-RS"/>
        </w:rPr>
        <w:t>.</w:t>
      </w:r>
      <w:r w:rsidRPr="001754FC">
        <w:rPr>
          <w:b/>
          <w:bCs/>
          <w:lang w:val="sr-Cyrl-RS"/>
        </w:rPr>
        <w:t xml:space="preserve"> (Начела управљања средствима </w:t>
      </w:r>
      <w:r w:rsidR="00691461" w:rsidRPr="001754FC">
        <w:rPr>
          <w:b/>
          <w:bCs/>
          <w:lang w:val="sr-Cyrl-RS"/>
        </w:rPr>
        <w:t>к</w:t>
      </w:r>
      <w:r w:rsidRPr="001754FC">
        <w:rPr>
          <w:b/>
          <w:bCs/>
          <w:lang w:val="sr-Cyrl-RS"/>
        </w:rPr>
        <w:t>охезионе политике)</w:t>
      </w:r>
    </w:p>
    <w:p w14:paraId="5459305C" w14:textId="368FCFA3" w:rsidR="00B17B47" w:rsidRPr="001754FC" w:rsidRDefault="001E3442" w:rsidP="00836B7B">
      <w:pPr>
        <w:pStyle w:val="Default"/>
        <w:shd w:val="clear" w:color="auto" w:fill="FFFFFF"/>
        <w:spacing w:before="240" w:line="276" w:lineRule="auto"/>
        <w:jc w:val="both"/>
        <w:rPr>
          <w:lang w:val="sr-Cyrl-RS"/>
        </w:rPr>
      </w:pPr>
      <w:r w:rsidRPr="001754FC">
        <w:rPr>
          <w:lang w:val="sr-Cyrl-RS"/>
        </w:rPr>
        <w:t xml:space="preserve">Овим чланом се </w:t>
      </w:r>
      <w:r w:rsidR="009D16EC" w:rsidRPr="001754FC">
        <w:rPr>
          <w:lang w:val="sr-Cyrl-RS"/>
        </w:rPr>
        <w:t>утврђује обавеза</w:t>
      </w:r>
      <w:r w:rsidRPr="001754FC">
        <w:rPr>
          <w:lang w:val="sr-Cyrl-RS"/>
        </w:rPr>
        <w:t xml:space="preserve"> н</w:t>
      </w:r>
      <w:r w:rsidR="00B17B47" w:rsidRPr="001754FC">
        <w:rPr>
          <w:lang w:val="sr-Cyrl-RS"/>
        </w:rPr>
        <w:t xml:space="preserve">осиоци послова </w:t>
      </w:r>
      <w:r w:rsidR="00691461" w:rsidRPr="001754FC">
        <w:rPr>
          <w:lang w:val="sr-Cyrl-RS"/>
        </w:rPr>
        <w:t>к</w:t>
      </w:r>
      <w:r w:rsidR="00B17B47" w:rsidRPr="001754FC">
        <w:rPr>
          <w:lang w:val="sr-Cyrl-RS"/>
        </w:rPr>
        <w:t>охезионе политике</w:t>
      </w:r>
      <w:r w:rsidR="009D16EC" w:rsidRPr="001754FC">
        <w:rPr>
          <w:lang w:val="sr-Cyrl-RS"/>
        </w:rPr>
        <w:t xml:space="preserve"> да се</w:t>
      </w:r>
      <w:r w:rsidR="00B17B47" w:rsidRPr="001754FC">
        <w:rPr>
          <w:lang w:val="sr-Cyrl-RS"/>
        </w:rPr>
        <w:t xml:space="preserve"> приликом припреме, спровођења, праћења, извештавања и вредновања програма </w:t>
      </w:r>
      <w:r w:rsidR="00691461" w:rsidRPr="001754FC">
        <w:rPr>
          <w:lang w:val="sr-Cyrl-RS"/>
        </w:rPr>
        <w:t>к</w:t>
      </w:r>
      <w:r w:rsidR="00B17B47" w:rsidRPr="001754FC">
        <w:rPr>
          <w:lang w:val="sr-Cyrl-RS"/>
        </w:rPr>
        <w:t>охезионе политике руководе начелима транспарентности, јавности, проверљивости, тачности, сразмерности, ефикасности, делотворности и доброг финансијског управљања</w:t>
      </w:r>
      <w:r w:rsidR="00D014A6" w:rsidRPr="001754FC">
        <w:rPr>
          <w:lang w:val="sr-Cyrl-RS"/>
        </w:rPr>
        <w:t>.</w:t>
      </w:r>
    </w:p>
    <w:p w14:paraId="7CA1198D" w14:textId="0EC9B35C" w:rsidR="00B17B47" w:rsidRPr="001754FC" w:rsidRDefault="001A3671" w:rsidP="00836B7B">
      <w:pPr>
        <w:pStyle w:val="Default"/>
        <w:shd w:val="clear" w:color="auto" w:fill="FFFFFF"/>
        <w:spacing w:before="240" w:line="276" w:lineRule="auto"/>
        <w:jc w:val="both"/>
        <w:rPr>
          <w:b/>
          <w:bCs/>
          <w:lang w:val="sr-Cyrl-RS"/>
        </w:rPr>
      </w:pPr>
      <w:r w:rsidRPr="001754FC">
        <w:rPr>
          <w:b/>
          <w:bCs/>
          <w:lang w:val="sr-Cyrl-RS"/>
        </w:rPr>
        <w:t>Члан 8</w:t>
      </w:r>
      <w:r w:rsidR="00240561" w:rsidRPr="001754FC">
        <w:rPr>
          <w:b/>
          <w:bCs/>
          <w:lang w:val="sr-Cyrl-RS"/>
        </w:rPr>
        <w:t>.</w:t>
      </w:r>
      <w:r w:rsidR="00B17B47" w:rsidRPr="001754FC">
        <w:rPr>
          <w:b/>
          <w:bCs/>
          <w:lang w:val="sr-Cyrl-RS"/>
        </w:rPr>
        <w:t xml:space="preserve"> (Хоризонтална начела)</w:t>
      </w:r>
    </w:p>
    <w:p w14:paraId="62B383CC" w14:textId="4B9984B9" w:rsidR="00D014A6" w:rsidRPr="001754FC" w:rsidRDefault="00D014A6" w:rsidP="00836B7B">
      <w:pPr>
        <w:pStyle w:val="Default"/>
        <w:shd w:val="clear" w:color="auto" w:fill="FFFFFF"/>
        <w:spacing w:before="240" w:line="276" w:lineRule="auto"/>
        <w:jc w:val="both"/>
        <w:rPr>
          <w:lang w:val="sr-Cyrl-RS"/>
        </w:rPr>
      </w:pPr>
      <w:r w:rsidRPr="001754FC">
        <w:rPr>
          <w:lang w:val="sr-Cyrl-RS"/>
        </w:rPr>
        <w:t xml:space="preserve">Овим чланом се </w:t>
      </w:r>
      <w:r w:rsidR="009D16EC" w:rsidRPr="001754FC">
        <w:rPr>
          <w:lang w:val="sr-Cyrl-RS"/>
        </w:rPr>
        <w:t>утврђује</w:t>
      </w:r>
      <w:r w:rsidRPr="001754FC">
        <w:rPr>
          <w:lang w:val="sr-Cyrl-RS"/>
        </w:rPr>
        <w:t xml:space="preserve"> </w:t>
      </w:r>
      <w:r w:rsidR="009D16EC" w:rsidRPr="001754FC">
        <w:rPr>
          <w:lang w:val="sr-Cyrl-RS"/>
        </w:rPr>
        <w:t xml:space="preserve">обавеза </w:t>
      </w:r>
      <w:r w:rsidRPr="001754FC">
        <w:rPr>
          <w:lang w:val="sr-Cyrl-RS"/>
        </w:rPr>
        <w:t>н</w:t>
      </w:r>
      <w:r w:rsidR="00B17B47" w:rsidRPr="001754FC">
        <w:rPr>
          <w:lang w:val="sr-Cyrl-RS"/>
        </w:rPr>
        <w:t xml:space="preserve">осиоци послова </w:t>
      </w:r>
      <w:r w:rsidR="00691461" w:rsidRPr="001754FC">
        <w:rPr>
          <w:lang w:val="sr-Cyrl-RS"/>
        </w:rPr>
        <w:t>к</w:t>
      </w:r>
      <w:r w:rsidR="00B17B47" w:rsidRPr="001754FC">
        <w:rPr>
          <w:lang w:val="sr-Cyrl-RS"/>
        </w:rPr>
        <w:t xml:space="preserve">охезионе политике </w:t>
      </w:r>
      <w:r w:rsidR="00002333" w:rsidRPr="001754FC">
        <w:rPr>
          <w:lang w:val="sr-Cyrl-RS"/>
        </w:rPr>
        <w:t xml:space="preserve">да </w:t>
      </w:r>
      <w:r w:rsidR="009D16EC" w:rsidRPr="001754FC">
        <w:rPr>
          <w:lang w:val="sr-Cyrl-RS"/>
        </w:rPr>
        <w:t xml:space="preserve">се </w:t>
      </w:r>
      <w:r w:rsidR="00B17B47" w:rsidRPr="001754FC">
        <w:rPr>
          <w:lang w:val="sr-Cyrl-RS"/>
        </w:rPr>
        <w:t xml:space="preserve">током припреме, спровођења, праћења, извештавања и вредновања програма </w:t>
      </w:r>
      <w:r w:rsidR="00691461" w:rsidRPr="001754FC">
        <w:rPr>
          <w:lang w:val="sr-Cyrl-RS"/>
        </w:rPr>
        <w:t>к</w:t>
      </w:r>
      <w:r w:rsidR="00B17B47" w:rsidRPr="001754FC">
        <w:rPr>
          <w:lang w:val="sr-Cyrl-RS"/>
        </w:rPr>
        <w:t>охезионе политике старају о:</w:t>
      </w:r>
      <w:r w:rsidRPr="001754FC">
        <w:rPr>
          <w:lang w:val="sr-Cyrl-RS"/>
        </w:rPr>
        <w:t xml:space="preserve"> </w:t>
      </w:r>
      <w:r w:rsidR="00B17B47" w:rsidRPr="001754FC">
        <w:rPr>
          <w:lang w:val="sr-Cyrl-RS"/>
        </w:rPr>
        <w:t>поштовању основних права усклађености програма и њиховог спровођења са Повељом о основним правима Европске уније;</w:t>
      </w:r>
      <w:r w:rsidRPr="001754FC">
        <w:rPr>
          <w:lang w:val="sr-Cyrl-RS"/>
        </w:rPr>
        <w:t xml:space="preserve"> </w:t>
      </w:r>
      <w:r w:rsidR="00B17B47" w:rsidRPr="001754FC">
        <w:rPr>
          <w:lang w:val="sr-Cyrl-RS"/>
        </w:rPr>
        <w:t>поштовању једнакости између мушкараца и жена, родне равноправности и интеграцији родне перспективе;</w:t>
      </w:r>
      <w:r w:rsidRPr="001754FC">
        <w:rPr>
          <w:lang w:val="sr-Cyrl-RS"/>
        </w:rPr>
        <w:t xml:space="preserve"> </w:t>
      </w:r>
      <w:r w:rsidR="00B17B47" w:rsidRPr="001754FC">
        <w:rPr>
          <w:lang w:val="sr-Cyrl-RS"/>
        </w:rPr>
        <w:t>спречавању сваке дискриминације на основу пола, расе или етничког порекла, вере или уверења, инвалидитета, старости или сексуалне оријентације;</w:t>
      </w:r>
      <w:r w:rsidRPr="001754FC">
        <w:rPr>
          <w:lang w:val="sr-Cyrl-RS"/>
        </w:rPr>
        <w:t xml:space="preserve"> </w:t>
      </w:r>
      <w:r w:rsidR="00B17B47" w:rsidRPr="001754FC">
        <w:rPr>
          <w:lang w:val="sr-Cyrl-RS"/>
        </w:rPr>
        <w:t>остваривању циљева фондова у складу са циљевима промовисања одрживог развоја, и борбе против климатских промена</w:t>
      </w:r>
      <w:r w:rsidRPr="001754FC">
        <w:rPr>
          <w:lang w:val="sr-Cyrl-RS"/>
        </w:rPr>
        <w:t xml:space="preserve">, што је у складу са захтевима члана 9. Уредбе ЕУ о заједничким </w:t>
      </w:r>
      <w:r w:rsidR="005A29E2" w:rsidRPr="001754FC">
        <w:rPr>
          <w:lang w:val="sr-Cyrl-RS"/>
        </w:rPr>
        <w:t>одредбама</w:t>
      </w:r>
      <w:r w:rsidRPr="001754FC">
        <w:rPr>
          <w:lang w:val="sr-Cyrl-RS"/>
        </w:rPr>
        <w:t xml:space="preserve">.  </w:t>
      </w:r>
    </w:p>
    <w:p w14:paraId="7851CA6E" w14:textId="493469EA" w:rsidR="00D014A6" w:rsidRPr="001754FC" w:rsidRDefault="00D014A6" w:rsidP="00836B7B">
      <w:pPr>
        <w:pStyle w:val="Default"/>
        <w:shd w:val="clear" w:color="auto" w:fill="FFFFFF"/>
        <w:spacing w:before="240" w:line="276" w:lineRule="auto"/>
        <w:jc w:val="both"/>
        <w:rPr>
          <w:b/>
          <w:lang w:val="sr-Cyrl-RS"/>
        </w:rPr>
      </w:pPr>
      <w:r w:rsidRPr="001754FC">
        <w:rPr>
          <w:b/>
          <w:lang w:val="sr-Cyrl-RS"/>
        </w:rPr>
        <w:t>I</w:t>
      </w:r>
      <w:r w:rsidR="00DB4A7F" w:rsidRPr="001754FC">
        <w:rPr>
          <w:b/>
          <w:lang w:val="sr-Cyrl-RS"/>
        </w:rPr>
        <w:t>I</w:t>
      </w:r>
      <w:r w:rsidR="001A3671" w:rsidRPr="001754FC">
        <w:rPr>
          <w:b/>
          <w:lang w:val="sr-Cyrl-RS"/>
        </w:rPr>
        <w:t>.</w:t>
      </w:r>
      <w:r w:rsidRPr="001754FC">
        <w:rPr>
          <w:b/>
          <w:lang w:val="sr-Cyrl-RS"/>
        </w:rPr>
        <w:t xml:space="preserve"> СТРАТЕШКИ ОКВИР (чланови 9</w:t>
      </w:r>
      <w:r w:rsidR="00457884" w:rsidRPr="001754FC">
        <w:rPr>
          <w:b/>
          <w:lang w:val="sr-Cyrl-RS"/>
        </w:rPr>
        <w:t xml:space="preserve"> </w:t>
      </w:r>
      <w:r w:rsidRPr="001754FC">
        <w:rPr>
          <w:b/>
          <w:lang w:val="sr-Cyrl-RS"/>
        </w:rPr>
        <w:t>-</w:t>
      </w:r>
      <w:r w:rsidR="00457884" w:rsidRPr="001754FC">
        <w:rPr>
          <w:b/>
          <w:lang w:val="sr-Cyrl-RS"/>
        </w:rPr>
        <w:t xml:space="preserve"> </w:t>
      </w:r>
      <w:r w:rsidRPr="001754FC">
        <w:rPr>
          <w:b/>
          <w:lang w:val="sr-Cyrl-RS"/>
        </w:rPr>
        <w:t>1</w:t>
      </w:r>
      <w:r w:rsidR="00F25948" w:rsidRPr="001754FC">
        <w:rPr>
          <w:b/>
          <w:lang w:val="sr-Cyrl-RS"/>
        </w:rPr>
        <w:t>0</w:t>
      </w:r>
      <w:r w:rsidRPr="001754FC">
        <w:rPr>
          <w:b/>
          <w:lang w:val="sr-Cyrl-RS"/>
        </w:rPr>
        <w:t>)</w:t>
      </w:r>
    </w:p>
    <w:p w14:paraId="6790B14C" w14:textId="6AF292E2" w:rsidR="00D014A6" w:rsidRPr="001754FC" w:rsidRDefault="001A3671" w:rsidP="00836B7B">
      <w:pPr>
        <w:pStyle w:val="Default"/>
        <w:shd w:val="clear" w:color="auto" w:fill="FFFFFF"/>
        <w:spacing w:before="240" w:line="276" w:lineRule="auto"/>
        <w:jc w:val="both"/>
        <w:rPr>
          <w:b/>
          <w:bCs/>
          <w:lang w:val="sr-Cyrl-RS"/>
        </w:rPr>
      </w:pPr>
      <w:r w:rsidRPr="001754FC">
        <w:rPr>
          <w:b/>
          <w:bCs/>
          <w:lang w:val="sr-Cyrl-RS"/>
        </w:rPr>
        <w:t>Члан 9</w:t>
      </w:r>
      <w:r w:rsidR="00240561" w:rsidRPr="001754FC">
        <w:rPr>
          <w:b/>
          <w:bCs/>
          <w:lang w:val="sr-Cyrl-RS"/>
        </w:rPr>
        <w:t>.</w:t>
      </w:r>
      <w:r w:rsidR="00D014A6" w:rsidRPr="001754FC">
        <w:rPr>
          <w:b/>
          <w:bCs/>
          <w:lang w:val="sr-Cyrl-RS"/>
        </w:rPr>
        <w:t xml:space="preserve"> (Споразум о партнерству)</w:t>
      </w:r>
    </w:p>
    <w:p w14:paraId="2A45DAE4" w14:textId="39CE048B" w:rsidR="00996156" w:rsidRPr="001754FC" w:rsidRDefault="009D16EC" w:rsidP="00836B7B">
      <w:pPr>
        <w:pStyle w:val="Default"/>
        <w:shd w:val="clear" w:color="auto" w:fill="FFFFFF"/>
        <w:spacing w:before="240" w:line="276" w:lineRule="auto"/>
        <w:jc w:val="both"/>
        <w:rPr>
          <w:lang w:val="sr-Cyrl-RS"/>
        </w:rPr>
      </w:pPr>
      <w:r w:rsidRPr="001754FC">
        <w:rPr>
          <w:lang w:val="sr-Cyrl-RS"/>
        </w:rPr>
        <w:t xml:space="preserve">Овим чланом се </w:t>
      </w:r>
      <w:r w:rsidR="00996156" w:rsidRPr="001754FC">
        <w:rPr>
          <w:lang w:val="sr-Cyrl-RS"/>
        </w:rPr>
        <w:t>утврђује</w:t>
      </w:r>
      <w:r w:rsidRPr="001754FC">
        <w:rPr>
          <w:lang w:val="sr-Cyrl-RS"/>
        </w:rPr>
        <w:t xml:space="preserve"> појам и уређује предмет Споразума о партнерству.</w:t>
      </w:r>
      <w:r w:rsidR="008B0BA4" w:rsidRPr="001754FC">
        <w:rPr>
          <w:lang w:val="sr-Cyrl-RS"/>
        </w:rPr>
        <w:t xml:space="preserve"> </w:t>
      </w:r>
    </w:p>
    <w:p w14:paraId="3EF29B9E" w14:textId="7AF975A6" w:rsidR="009D16EC" w:rsidRPr="001754FC" w:rsidRDefault="008B0BA4" w:rsidP="00836B7B">
      <w:pPr>
        <w:pStyle w:val="Default"/>
        <w:shd w:val="clear" w:color="auto" w:fill="FFFFFF"/>
        <w:spacing w:before="240" w:line="276" w:lineRule="auto"/>
        <w:jc w:val="both"/>
        <w:rPr>
          <w:lang w:val="sr-Cyrl-RS"/>
        </w:rPr>
      </w:pPr>
      <w:r w:rsidRPr="001754FC">
        <w:rPr>
          <w:lang w:val="sr-Cyrl-RS"/>
        </w:rPr>
        <w:t>Европска комисија делегира управљање програмима у оквиру кохезионе политике на основу Споразума о партнерству. У сарадњи са Европском комисијом, свака земља припрема Споразум о партнерству и одговарајућа програмска документа којим се утврђује како ће се средства користити током периода финансирања који се поклапа са финансијским оквиром (буџетом) ЕУ, а средства се додељују именованим органима управљања. Стога се овим чланом уређује појам и предмет Споразума у складу са захтевом</w:t>
      </w:r>
      <w:r w:rsidR="00E93769" w:rsidRPr="001754FC">
        <w:rPr>
          <w:lang w:val="sr-Cyrl-RS"/>
        </w:rPr>
        <w:t xml:space="preserve"> из члана 10</w:t>
      </w:r>
      <w:r w:rsidR="006A0237" w:rsidRPr="001754FC">
        <w:rPr>
          <w:lang w:val="sr-Cyrl-RS"/>
        </w:rPr>
        <w:t>.</w:t>
      </w:r>
      <w:r w:rsidRPr="001754FC">
        <w:rPr>
          <w:lang w:val="sr-Cyrl-RS"/>
        </w:rPr>
        <w:t xml:space="preserve"> Уредбе ЕУ о заједничким </w:t>
      </w:r>
      <w:r w:rsidR="005A29E2" w:rsidRPr="001754FC">
        <w:rPr>
          <w:lang w:val="sr-Cyrl-RS"/>
        </w:rPr>
        <w:t>одредбама</w:t>
      </w:r>
      <w:r w:rsidRPr="001754FC">
        <w:rPr>
          <w:lang w:val="sr-Cyrl-RS"/>
        </w:rPr>
        <w:t>.</w:t>
      </w:r>
    </w:p>
    <w:p w14:paraId="34EE9ED4" w14:textId="4F236E05" w:rsidR="00D014A6" w:rsidRPr="001754FC" w:rsidRDefault="00996156" w:rsidP="00836B7B">
      <w:pPr>
        <w:pStyle w:val="Default"/>
        <w:shd w:val="clear" w:color="auto" w:fill="FFFFFF"/>
        <w:spacing w:before="240" w:line="276" w:lineRule="auto"/>
        <w:jc w:val="both"/>
        <w:rPr>
          <w:lang w:val="sr-Cyrl-RS"/>
        </w:rPr>
      </w:pPr>
      <w:r w:rsidRPr="001754FC">
        <w:rPr>
          <w:lang w:val="sr-Cyrl-RS"/>
        </w:rPr>
        <w:t>Ставом 1</w:t>
      </w:r>
      <w:r w:rsidR="009C6205" w:rsidRPr="001754FC">
        <w:rPr>
          <w:lang w:val="sr-Cyrl-RS"/>
        </w:rPr>
        <w:t xml:space="preserve">. се дефинише појам Споразума о партнерству. </w:t>
      </w:r>
      <w:r w:rsidR="00D014A6" w:rsidRPr="001754FC">
        <w:rPr>
          <w:lang w:val="sr-Cyrl-RS"/>
        </w:rPr>
        <w:t>Споразум о партнерству је стратешки документ којим се утврђују</w:t>
      </w:r>
      <w:r w:rsidRPr="001754FC">
        <w:rPr>
          <w:lang w:val="sr-Cyrl-RS"/>
        </w:rPr>
        <w:t xml:space="preserve"> стратешки оквир,</w:t>
      </w:r>
      <w:r w:rsidR="00D014A6" w:rsidRPr="001754FC">
        <w:rPr>
          <w:lang w:val="sr-Cyrl-RS"/>
        </w:rPr>
        <w:t xml:space="preserve"> правци програмирања и механизми за делотворно коришћење средстава </w:t>
      </w:r>
      <w:r w:rsidR="00691461" w:rsidRPr="001754FC">
        <w:rPr>
          <w:lang w:val="sr-Cyrl-RS"/>
        </w:rPr>
        <w:t>к</w:t>
      </w:r>
      <w:r w:rsidR="00D014A6" w:rsidRPr="001754FC">
        <w:rPr>
          <w:lang w:val="sr-Cyrl-RS"/>
        </w:rPr>
        <w:t>охезионе политике у складу са важећим правилима.</w:t>
      </w:r>
    </w:p>
    <w:p w14:paraId="36F3AA6E" w14:textId="518BE96D" w:rsidR="00D014A6" w:rsidRPr="001754FC" w:rsidRDefault="009C6205" w:rsidP="00836B7B">
      <w:pPr>
        <w:pStyle w:val="Default"/>
        <w:shd w:val="clear" w:color="auto" w:fill="FFFFFF"/>
        <w:spacing w:before="240" w:line="276" w:lineRule="auto"/>
        <w:jc w:val="both"/>
        <w:rPr>
          <w:lang w:val="sr-Cyrl-RS"/>
        </w:rPr>
      </w:pPr>
      <w:r w:rsidRPr="001754FC">
        <w:rPr>
          <w:lang w:val="sr-Cyrl-RS"/>
        </w:rPr>
        <w:t>Ставом 2. се у</w:t>
      </w:r>
      <w:r w:rsidR="009D16EC" w:rsidRPr="001754FC">
        <w:rPr>
          <w:lang w:val="sr-Cyrl-RS"/>
        </w:rPr>
        <w:t>ређује</w:t>
      </w:r>
      <w:r w:rsidRPr="001754FC">
        <w:rPr>
          <w:lang w:val="sr-Cyrl-RS"/>
        </w:rPr>
        <w:t xml:space="preserve"> предмет Споразума о партнерству којим се, између осталог, </w:t>
      </w:r>
      <w:r w:rsidR="00D014A6" w:rsidRPr="001754FC">
        <w:rPr>
          <w:lang w:val="sr-Cyrl-RS"/>
        </w:rPr>
        <w:t xml:space="preserve">утврђује прелиминарна финансијска расподела средстава из фондова </w:t>
      </w:r>
      <w:r w:rsidR="00691461" w:rsidRPr="001754FC">
        <w:rPr>
          <w:lang w:val="sr-Cyrl-RS"/>
        </w:rPr>
        <w:t>к</w:t>
      </w:r>
      <w:r w:rsidR="00D014A6" w:rsidRPr="001754FC">
        <w:rPr>
          <w:lang w:val="sr-Cyrl-RS"/>
        </w:rPr>
        <w:t xml:space="preserve">охезионе политике и листа програма са прелиминарном финансијском расподелом средстава из сваког фонда </w:t>
      </w:r>
      <w:r w:rsidR="00691461" w:rsidRPr="001754FC">
        <w:rPr>
          <w:lang w:val="sr-Cyrl-RS"/>
        </w:rPr>
        <w:t>к</w:t>
      </w:r>
      <w:r w:rsidR="00D014A6" w:rsidRPr="001754FC">
        <w:rPr>
          <w:lang w:val="sr-Cyrl-RS"/>
        </w:rPr>
        <w:t xml:space="preserve">охезионе политике обухваћеног Споразумом </w:t>
      </w:r>
      <w:r w:rsidR="00533830" w:rsidRPr="001754FC">
        <w:rPr>
          <w:lang w:val="sr-Cyrl-RS"/>
        </w:rPr>
        <w:t xml:space="preserve">о партнерству </w:t>
      </w:r>
      <w:r w:rsidR="00D014A6" w:rsidRPr="001754FC">
        <w:rPr>
          <w:lang w:val="sr-Cyrl-RS"/>
        </w:rPr>
        <w:t xml:space="preserve">са одговарајућим националним доприносом за сваку годину. </w:t>
      </w:r>
    </w:p>
    <w:p w14:paraId="3CDDFF00" w14:textId="76F9C65C" w:rsidR="00D014A6" w:rsidRPr="001754FC" w:rsidRDefault="00D014A6" w:rsidP="00836B7B">
      <w:pPr>
        <w:pStyle w:val="Default"/>
        <w:shd w:val="clear" w:color="auto" w:fill="FFFFFF"/>
        <w:spacing w:before="240" w:line="276" w:lineRule="auto"/>
        <w:jc w:val="both"/>
        <w:rPr>
          <w:b/>
          <w:bCs/>
          <w:lang w:val="sr-Cyrl-RS"/>
        </w:rPr>
      </w:pPr>
      <w:r w:rsidRPr="001754FC">
        <w:rPr>
          <w:b/>
          <w:bCs/>
          <w:lang w:val="sr-Cyrl-RS"/>
        </w:rPr>
        <w:t>Члан 10</w:t>
      </w:r>
      <w:r w:rsidR="00240561" w:rsidRPr="001754FC">
        <w:rPr>
          <w:b/>
          <w:bCs/>
          <w:lang w:val="sr-Cyrl-RS"/>
        </w:rPr>
        <w:t>.</w:t>
      </w:r>
      <w:r w:rsidRPr="001754FC">
        <w:rPr>
          <w:b/>
          <w:bCs/>
          <w:lang w:val="sr-Cyrl-RS"/>
        </w:rPr>
        <w:t xml:space="preserve"> (Поступак припреме и усвајања Споразума о партнерству)</w:t>
      </w:r>
    </w:p>
    <w:p w14:paraId="12E1E394" w14:textId="6460ACA5" w:rsidR="009C6205" w:rsidRPr="001754FC" w:rsidRDefault="009D16EC" w:rsidP="00836B7B">
      <w:pPr>
        <w:pStyle w:val="Default"/>
        <w:shd w:val="clear" w:color="auto" w:fill="FFFFFF"/>
        <w:spacing w:before="240" w:line="276" w:lineRule="auto"/>
        <w:jc w:val="both"/>
        <w:rPr>
          <w:lang w:val="sr-Cyrl-RS"/>
        </w:rPr>
      </w:pPr>
      <w:bookmarkStart w:id="2" w:name="_Hlk135921465"/>
      <w:r w:rsidRPr="001754FC">
        <w:rPr>
          <w:lang w:val="sr-Cyrl-RS"/>
        </w:rPr>
        <w:t xml:space="preserve">Овим чланом се </w:t>
      </w:r>
      <w:r w:rsidR="009C6205" w:rsidRPr="001754FC">
        <w:rPr>
          <w:lang w:val="sr-Cyrl-RS"/>
        </w:rPr>
        <w:t>уређује поступак припреме и усвајања Споразума о партнерству.</w:t>
      </w:r>
      <w:bookmarkEnd w:id="2"/>
    </w:p>
    <w:p w14:paraId="2B8C6FF4" w14:textId="5E482300" w:rsidR="00D014A6" w:rsidRPr="001754FC" w:rsidRDefault="009C4824" w:rsidP="00836B7B">
      <w:pPr>
        <w:pStyle w:val="Default"/>
        <w:shd w:val="clear" w:color="auto" w:fill="FFFFFF"/>
        <w:spacing w:before="240" w:line="276" w:lineRule="auto"/>
        <w:jc w:val="both"/>
        <w:rPr>
          <w:lang w:val="sr-Cyrl-RS"/>
        </w:rPr>
      </w:pPr>
      <w:bookmarkStart w:id="3" w:name="_Hlk135989679"/>
      <w:r w:rsidRPr="001754FC">
        <w:rPr>
          <w:lang w:val="sr-Cyrl-RS"/>
        </w:rPr>
        <w:t xml:space="preserve">Ставом 1. овог члана утврђује се да </w:t>
      </w:r>
      <w:r w:rsidR="00D014A6" w:rsidRPr="001754FC">
        <w:rPr>
          <w:lang w:val="sr-Cyrl-RS"/>
        </w:rPr>
        <w:t xml:space="preserve">Споразум о партнерству усваја Влада на предлог </w:t>
      </w:r>
      <w:r w:rsidR="00BD6E8A" w:rsidRPr="001754FC">
        <w:rPr>
          <w:lang w:val="sr-Cyrl-RS"/>
        </w:rPr>
        <w:t>Министарства</w:t>
      </w:r>
      <w:r w:rsidRPr="001754FC">
        <w:rPr>
          <w:lang w:val="sr-Cyrl-RS"/>
        </w:rPr>
        <w:t xml:space="preserve"> за европске интеграције </w:t>
      </w:r>
      <w:r w:rsidR="00533830" w:rsidRPr="001754FC">
        <w:rPr>
          <w:sz w:val="22"/>
          <w:szCs w:val="22"/>
          <w:lang w:val="sr-Cyrl-RS"/>
        </w:rPr>
        <w:t xml:space="preserve">(у даљем тексту: Министарство) </w:t>
      </w:r>
      <w:r w:rsidR="001E5E2B" w:rsidRPr="001754FC">
        <w:rPr>
          <w:lang w:val="sr-Cyrl-RS"/>
        </w:rPr>
        <w:t xml:space="preserve">које </w:t>
      </w:r>
      <w:r w:rsidRPr="001754FC">
        <w:rPr>
          <w:lang w:val="sr-Cyrl-RS"/>
        </w:rPr>
        <w:t xml:space="preserve">је у складу са чланом 16. став 1. Закона о </w:t>
      </w:r>
      <w:r w:rsidR="00BD6E8A" w:rsidRPr="001754FC">
        <w:rPr>
          <w:lang w:val="sr-Cyrl-RS"/>
        </w:rPr>
        <w:t>министарствима</w:t>
      </w:r>
      <w:r w:rsidRPr="001754FC">
        <w:rPr>
          <w:lang w:val="sr-Cyrl-RS"/>
        </w:rPr>
        <w:t xml:space="preserve"> ("Службени гласник Републике Србије", бр. 128/2020 и 116/2022)</w:t>
      </w:r>
      <w:r w:rsidR="00D014A6" w:rsidRPr="001754FC">
        <w:rPr>
          <w:lang w:val="sr-Cyrl-RS"/>
        </w:rPr>
        <w:t xml:space="preserve"> надлеж</w:t>
      </w:r>
      <w:r w:rsidRPr="001754FC">
        <w:rPr>
          <w:lang w:val="sr-Cyrl-RS"/>
        </w:rPr>
        <w:t>н</w:t>
      </w:r>
      <w:r w:rsidR="001E5E2B" w:rsidRPr="001754FC">
        <w:rPr>
          <w:lang w:val="sr-Cyrl-RS"/>
        </w:rPr>
        <w:t>о</w:t>
      </w:r>
      <w:r w:rsidR="00D014A6" w:rsidRPr="001754FC">
        <w:rPr>
          <w:lang w:val="sr-Cyrl-RS"/>
        </w:rPr>
        <w:t xml:space="preserve"> за послове успостављања и развоја система за коришћење фондова </w:t>
      </w:r>
      <w:r w:rsidR="00B21C3B" w:rsidRPr="001754FC">
        <w:rPr>
          <w:lang w:val="sr-Cyrl-RS"/>
        </w:rPr>
        <w:t>к</w:t>
      </w:r>
      <w:r w:rsidR="00D014A6" w:rsidRPr="001754FC">
        <w:rPr>
          <w:lang w:val="sr-Cyrl-RS"/>
        </w:rPr>
        <w:t>охезионе политике Европске уније.</w:t>
      </w:r>
    </w:p>
    <w:p w14:paraId="7F67277C" w14:textId="7E231285" w:rsidR="00D014A6" w:rsidRPr="001754FC" w:rsidRDefault="009C4824" w:rsidP="00836B7B">
      <w:pPr>
        <w:pStyle w:val="Default"/>
        <w:shd w:val="clear" w:color="auto" w:fill="FFFFFF"/>
        <w:spacing w:before="240" w:line="276" w:lineRule="auto"/>
        <w:jc w:val="both"/>
        <w:rPr>
          <w:lang w:val="sr-Cyrl-RS"/>
        </w:rPr>
      </w:pPr>
      <w:bookmarkStart w:id="4" w:name="_Hlk135989823"/>
      <w:bookmarkEnd w:id="3"/>
      <w:r w:rsidRPr="001754FC">
        <w:rPr>
          <w:lang w:val="sr-Cyrl-RS"/>
        </w:rPr>
        <w:t xml:space="preserve">Ставом </w:t>
      </w:r>
      <w:r w:rsidR="00DE6D14" w:rsidRPr="001754FC">
        <w:rPr>
          <w:lang w:val="sr-Cyrl-RS"/>
        </w:rPr>
        <w:t>2</w:t>
      </w:r>
      <w:r w:rsidRPr="001754FC">
        <w:rPr>
          <w:lang w:val="sr-Cyrl-RS"/>
        </w:rPr>
        <w:t>. овог члана се утврђује дужност н</w:t>
      </w:r>
      <w:r w:rsidR="00D014A6" w:rsidRPr="001754FC">
        <w:rPr>
          <w:lang w:val="sr-Cyrl-RS"/>
        </w:rPr>
        <w:t>осиоци послова у систему управљања и контроле</w:t>
      </w:r>
      <w:r w:rsidRPr="001754FC">
        <w:rPr>
          <w:lang w:val="sr-Cyrl-RS"/>
        </w:rPr>
        <w:t xml:space="preserve">, </w:t>
      </w:r>
      <w:r w:rsidR="00D014A6" w:rsidRPr="001754FC">
        <w:rPr>
          <w:lang w:val="sr-Cyrl-RS"/>
        </w:rPr>
        <w:t>други</w:t>
      </w:r>
      <w:r w:rsidRPr="001754FC">
        <w:rPr>
          <w:lang w:val="sr-Cyrl-RS"/>
        </w:rPr>
        <w:t>х</w:t>
      </w:r>
      <w:r w:rsidR="00D014A6" w:rsidRPr="001754FC">
        <w:rPr>
          <w:lang w:val="sr-Cyrl-RS"/>
        </w:rPr>
        <w:t xml:space="preserve"> орган</w:t>
      </w:r>
      <w:r w:rsidRPr="001754FC">
        <w:rPr>
          <w:lang w:val="sr-Cyrl-RS"/>
        </w:rPr>
        <w:t>а</w:t>
      </w:r>
      <w:r w:rsidR="00D014A6" w:rsidRPr="001754FC">
        <w:rPr>
          <w:lang w:val="sr-Cyrl-RS"/>
        </w:rPr>
        <w:t xml:space="preserve"> државне управе и стручн</w:t>
      </w:r>
      <w:r w:rsidRPr="001754FC">
        <w:rPr>
          <w:lang w:val="sr-Cyrl-RS"/>
        </w:rPr>
        <w:t xml:space="preserve">их </w:t>
      </w:r>
      <w:r w:rsidR="00D014A6" w:rsidRPr="001754FC">
        <w:rPr>
          <w:lang w:val="sr-Cyrl-RS"/>
        </w:rPr>
        <w:t>служб</w:t>
      </w:r>
      <w:r w:rsidRPr="001754FC">
        <w:rPr>
          <w:lang w:val="sr-Cyrl-RS"/>
        </w:rPr>
        <w:t>и</w:t>
      </w:r>
      <w:r w:rsidR="00D014A6" w:rsidRPr="001754FC">
        <w:rPr>
          <w:lang w:val="sr-Cyrl-RS"/>
        </w:rPr>
        <w:t xml:space="preserve"> Владе да сарађују са </w:t>
      </w:r>
      <w:r w:rsidRPr="001754FC">
        <w:rPr>
          <w:lang w:val="sr-Cyrl-RS"/>
        </w:rPr>
        <w:t xml:space="preserve">Министарством </w:t>
      </w:r>
      <w:r w:rsidR="00D014A6" w:rsidRPr="001754FC">
        <w:rPr>
          <w:lang w:val="sr-Cyrl-RS"/>
        </w:rPr>
        <w:t xml:space="preserve">и да на његов захтев пруже све неопходне податке из своје надлежности за потребе израде и припреме предлога Споразума о партнерству. </w:t>
      </w:r>
    </w:p>
    <w:p w14:paraId="3362C0ED" w14:textId="345B4235" w:rsidR="00D014A6" w:rsidRPr="001754FC" w:rsidRDefault="00DE6D14" w:rsidP="00836B7B">
      <w:pPr>
        <w:pStyle w:val="Default"/>
        <w:shd w:val="clear" w:color="auto" w:fill="FFFFFF"/>
        <w:spacing w:before="240" w:line="276" w:lineRule="auto"/>
        <w:jc w:val="both"/>
        <w:rPr>
          <w:lang w:val="sr-Cyrl-RS"/>
        </w:rPr>
      </w:pPr>
      <w:bookmarkStart w:id="5" w:name="_Hlk135989902"/>
      <w:bookmarkEnd w:id="4"/>
      <w:r w:rsidRPr="001754FC">
        <w:rPr>
          <w:lang w:val="sr-Cyrl-RS"/>
        </w:rPr>
        <w:t>Ставом 3</w:t>
      </w:r>
      <w:r w:rsidR="009C4824" w:rsidRPr="001754FC">
        <w:rPr>
          <w:lang w:val="sr-Cyrl-RS"/>
        </w:rPr>
        <w:t xml:space="preserve">. овог члана се утврђује да се </w:t>
      </w:r>
      <w:r w:rsidR="00D014A6" w:rsidRPr="001754FC">
        <w:rPr>
          <w:lang w:val="sr-Cyrl-RS"/>
        </w:rPr>
        <w:t xml:space="preserve">Споразум о партнерству мења или допуњује у поступку прописаном за његово усвајање.  </w:t>
      </w:r>
    </w:p>
    <w:p w14:paraId="6E9007C1" w14:textId="3E1BBE2E" w:rsidR="00D014A6" w:rsidRPr="001754FC" w:rsidRDefault="00DE6D14" w:rsidP="00836B7B">
      <w:pPr>
        <w:pStyle w:val="Default"/>
        <w:shd w:val="clear" w:color="auto" w:fill="FFFFFF"/>
        <w:spacing w:before="240" w:line="276" w:lineRule="auto"/>
        <w:jc w:val="both"/>
        <w:rPr>
          <w:lang w:val="sr-Cyrl-RS"/>
        </w:rPr>
      </w:pPr>
      <w:r w:rsidRPr="001754FC">
        <w:rPr>
          <w:lang w:val="sr-Cyrl-RS"/>
        </w:rPr>
        <w:t>Ставом 4</w:t>
      </w:r>
      <w:r w:rsidR="009C4824" w:rsidRPr="001754FC">
        <w:rPr>
          <w:lang w:val="sr-Cyrl-RS"/>
        </w:rPr>
        <w:t xml:space="preserve">. овог члана се утврђује овлашћење </w:t>
      </w:r>
      <w:r w:rsidR="00D014A6" w:rsidRPr="001754FC">
        <w:rPr>
          <w:lang w:val="sr-Cyrl-RS"/>
        </w:rPr>
        <w:t>Министарств</w:t>
      </w:r>
      <w:r w:rsidR="009C4824" w:rsidRPr="001754FC">
        <w:rPr>
          <w:lang w:val="sr-Cyrl-RS"/>
        </w:rPr>
        <w:t xml:space="preserve">а да </w:t>
      </w:r>
      <w:r w:rsidR="00614BF6" w:rsidRPr="001754FC">
        <w:rPr>
          <w:lang w:val="sr-Cyrl-RS"/>
        </w:rPr>
        <w:t xml:space="preserve">својим </w:t>
      </w:r>
      <w:r w:rsidR="0094036A" w:rsidRPr="001754FC">
        <w:rPr>
          <w:lang w:val="sr-Cyrl-RS"/>
        </w:rPr>
        <w:t>актима</w:t>
      </w:r>
      <w:r w:rsidR="00614BF6" w:rsidRPr="001754FC">
        <w:rPr>
          <w:lang w:val="sr-Cyrl-RS"/>
        </w:rPr>
        <w:t xml:space="preserve"> ближе уреди</w:t>
      </w:r>
      <w:r w:rsidR="00D014A6" w:rsidRPr="001754FC">
        <w:rPr>
          <w:lang w:val="sr-Cyrl-RS"/>
        </w:rPr>
        <w:t xml:space="preserve"> методологију и поступак припреме Споразума о партнерству и начин укључивања партнера у складу са начелом свеобухватног партнерства и важећим правилима</w:t>
      </w:r>
      <w:r w:rsidR="009C4824" w:rsidRPr="001754FC">
        <w:rPr>
          <w:lang w:val="sr-Cyrl-RS"/>
        </w:rPr>
        <w:t xml:space="preserve"> Европске уније у области </w:t>
      </w:r>
      <w:r w:rsidR="00B21C3B" w:rsidRPr="001754FC">
        <w:rPr>
          <w:lang w:val="sr-Cyrl-RS"/>
        </w:rPr>
        <w:t>к</w:t>
      </w:r>
      <w:r w:rsidR="009C4824" w:rsidRPr="001754FC">
        <w:rPr>
          <w:lang w:val="sr-Cyrl-RS"/>
        </w:rPr>
        <w:t>охезионе политике</w:t>
      </w:r>
      <w:r w:rsidR="00D014A6" w:rsidRPr="001754FC">
        <w:rPr>
          <w:lang w:val="sr-Cyrl-RS"/>
        </w:rPr>
        <w:t>.</w:t>
      </w:r>
    </w:p>
    <w:p w14:paraId="13BA2192" w14:textId="5FE68E86" w:rsidR="00074776" w:rsidRPr="001754FC" w:rsidRDefault="00DE6D14" w:rsidP="00836B7B">
      <w:pPr>
        <w:pStyle w:val="Default"/>
        <w:shd w:val="clear" w:color="auto" w:fill="FFFFFF"/>
        <w:spacing w:before="240" w:line="276" w:lineRule="auto"/>
        <w:jc w:val="both"/>
        <w:rPr>
          <w:lang w:val="sr-Cyrl-RS"/>
        </w:rPr>
      </w:pPr>
      <w:r w:rsidRPr="001754FC">
        <w:rPr>
          <w:lang w:val="sr-Cyrl-RS"/>
        </w:rPr>
        <w:t>Ставом 5</w:t>
      </w:r>
      <w:r w:rsidR="00972FE8" w:rsidRPr="001754FC">
        <w:rPr>
          <w:lang w:val="sr-Cyrl-RS"/>
        </w:rPr>
        <w:t>. се даје овла</w:t>
      </w:r>
      <w:r w:rsidR="00DC7809" w:rsidRPr="001754FC">
        <w:rPr>
          <w:lang w:val="sr-Cyrl-RS"/>
        </w:rPr>
        <w:t xml:space="preserve">шћење </w:t>
      </w:r>
      <w:r w:rsidR="00074776" w:rsidRPr="001754FC">
        <w:rPr>
          <w:lang w:val="sr-Cyrl-RS"/>
        </w:rPr>
        <w:t>Влад</w:t>
      </w:r>
      <w:r w:rsidR="00DC7809" w:rsidRPr="001754FC">
        <w:rPr>
          <w:lang w:val="sr-Cyrl-RS"/>
        </w:rPr>
        <w:t xml:space="preserve">и да </w:t>
      </w:r>
      <w:r w:rsidR="00074776" w:rsidRPr="001754FC">
        <w:rPr>
          <w:lang w:val="sr-Cyrl-RS"/>
        </w:rPr>
        <w:t>на предлог Министарства прописује елементе Споразума о партнерству</w:t>
      </w:r>
    </w:p>
    <w:bookmarkEnd w:id="5"/>
    <w:p w14:paraId="59921316" w14:textId="715E4971" w:rsidR="00457884" w:rsidRPr="001754FC" w:rsidRDefault="00457884" w:rsidP="00836B7B">
      <w:pPr>
        <w:pStyle w:val="Default"/>
        <w:shd w:val="clear" w:color="auto" w:fill="FFFFFF"/>
        <w:spacing w:before="240" w:line="276" w:lineRule="auto"/>
        <w:jc w:val="both"/>
        <w:rPr>
          <w:b/>
          <w:bCs/>
          <w:lang w:val="sr-Cyrl-RS"/>
        </w:rPr>
      </w:pPr>
      <w:r w:rsidRPr="001754FC">
        <w:rPr>
          <w:b/>
          <w:bCs/>
          <w:lang w:val="sr-Cyrl-RS"/>
        </w:rPr>
        <w:t>III</w:t>
      </w:r>
      <w:r w:rsidR="001A3671" w:rsidRPr="001754FC">
        <w:rPr>
          <w:b/>
          <w:bCs/>
          <w:lang w:val="sr-Cyrl-RS"/>
        </w:rPr>
        <w:t>.</w:t>
      </w:r>
      <w:r w:rsidRPr="008141DE">
        <w:rPr>
          <w:b/>
          <w:bCs/>
          <w:lang w:val="sr-Cyrl-RS"/>
        </w:rPr>
        <w:t xml:space="preserve"> ПРОГРАМИРАЊЕ (Чланови </w:t>
      </w:r>
      <w:r w:rsidR="001A63C4" w:rsidRPr="001754FC">
        <w:rPr>
          <w:b/>
          <w:bCs/>
          <w:lang w:val="sr-Cyrl-RS"/>
        </w:rPr>
        <w:t xml:space="preserve">11 </w:t>
      </w:r>
      <w:r w:rsidRPr="001754FC">
        <w:rPr>
          <w:b/>
          <w:bCs/>
          <w:lang w:val="sr-Cyrl-RS"/>
        </w:rPr>
        <w:t xml:space="preserve">- </w:t>
      </w:r>
      <w:r w:rsidR="001A63C4" w:rsidRPr="001754FC">
        <w:rPr>
          <w:b/>
          <w:bCs/>
          <w:lang w:val="sr-Cyrl-RS"/>
        </w:rPr>
        <w:t>13</w:t>
      </w:r>
      <w:r w:rsidRPr="001754FC">
        <w:rPr>
          <w:b/>
          <w:bCs/>
          <w:lang w:val="sr-Cyrl-RS"/>
        </w:rPr>
        <w:t>)</w:t>
      </w:r>
    </w:p>
    <w:p w14:paraId="325004CD" w14:textId="673BA4BD" w:rsidR="00457884" w:rsidRPr="001754FC" w:rsidRDefault="00457884" w:rsidP="00836B7B">
      <w:pPr>
        <w:pStyle w:val="Default"/>
        <w:shd w:val="clear" w:color="auto" w:fill="FFFFFF"/>
        <w:spacing w:before="240" w:line="276" w:lineRule="auto"/>
        <w:jc w:val="both"/>
        <w:rPr>
          <w:b/>
          <w:bCs/>
          <w:lang w:val="sr-Cyrl-RS"/>
        </w:rPr>
      </w:pPr>
      <w:r w:rsidRPr="001754FC">
        <w:rPr>
          <w:b/>
          <w:bCs/>
          <w:lang w:val="sr-Cyrl-RS"/>
        </w:rPr>
        <w:t>Члан 1</w:t>
      </w:r>
      <w:r w:rsidR="00BD21F1" w:rsidRPr="001754FC">
        <w:rPr>
          <w:b/>
          <w:bCs/>
          <w:lang w:val="sr-Cyrl-RS"/>
        </w:rPr>
        <w:t>1</w:t>
      </w:r>
      <w:r w:rsidR="00240561" w:rsidRPr="001754FC">
        <w:rPr>
          <w:b/>
          <w:bCs/>
          <w:lang w:val="sr-Cyrl-RS"/>
        </w:rPr>
        <w:t>.</w:t>
      </w:r>
      <w:r w:rsidRPr="001754FC">
        <w:rPr>
          <w:b/>
          <w:bCs/>
          <w:lang w:val="sr-Cyrl-RS"/>
        </w:rPr>
        <w:t xml:space="preserve"> </w:t>
      </w:r>
      <w:r w:rsidR="00646E79" w:rsidRPr="001754FC">
        <w:rPr>
          <w:b/>
          <w:bCs/>
          <w:lang w:val="sr-Cyrl-RS"/>
        </w:rPr>
        <w:t>(</w:t>
      </w:r>
      <w:r w:rsidRPr="001754FC">
        <w:rPr>
          <w:b/>
          <w:bCs/>
          <w:lang w:val="sr-Cyrl-RS"/>
        </w:rPr>
        <w:t>Програм</w:t>
      </w:r>
      <w:r w:rsidR="00646E79" w:rsidRPr="001754FC">
        <w:rPr>
          <w:b/>
          <w:bCs/>
          <w:lang w:val="sr-Cyrl-RS"/>
        </w:rPr>
        <w:t>)</w:t>
      </w:r>
    </w:p>
    <w:p w14:paraId="1CF8FA92" w14:textId="516CE033" w:rsidR="00C85A9D" w:rsidRPr="001754FC" w:rsidRDefault="00C85A9D" w:rsidP="00836B7B">
      <w:pPr>
        <w:pStyle w:val="Default"/>
        <w:shd w:val="clear" w:color="auto" w:fill="FFFFFF"/>
        <w:spacing w:before="240" w:line="276" w:lineRule="auto"/>
        <w:jc w:val="both"/>
        <w:rPr>
          <w:lang w:val="sr-Cyrl-RS"/>
        </w:rPr>
      </w:pPr>
      <w:r w:rsidRPr="001754FC">
        <w:rPr>
          <w:lang w:val="sr-Cyrl-RS"/>
        </w:rPr>
        <w:t xml:space="preserve">Овим чланом се дефинише појам и уређује предмет програма </w:t>
      </w:r>
      <w:r w:rsidR="00B21C3B" w:rsidRPr="001754FC">
        <w:rPr>
          <w:lang w:val="sr-Cyrl-RS"/>
        </w:rPr>
        <w:t>к</w:t>
      </w:r>
      <w:r w:rsidRPr="001754FC">
        <w:rPr>
          <w:lang w:val="sr-Cyrl-RS"/>
        </w:rPr>
        <w:t>охезионе политике.</w:t>
      </w:r>
    </w:p>
    <w:p w14:paraId="56D60512" w14:textId="2B7FA3BD" w:rsidR="00092368" w:rsidRPr="001754FC" w:rsidRDefault="00533830" w:rsidP="00836B7B">
      <w:pPr>
        <w:pStyle w:val="Default"/>
        <w:shd w:val="clear" w:color="auto" w:fill="FFFFFF"/>
        <w:spacing w:before="240" w:line="276" w:lineRule="auto"/>
        <w:jc w:val="both"/>
        <w:rPr>
          <w:lang w:val="sr-Cyrl-RS"/>
        </w:rPr>
      </w:pPr>
      <w:r w:rsidRPr="001754FC">
        <w:rPr>
          <w:lang w:val="sr-Cyrl-RS"/>
        </w:rPr>
        <w:t>Ставом 1. овог члана се утврђује да је п</w:t>
      </w:r>
      <w:r w:rsidR="00457884" w:rsidRPr="001754FC">
        <w:rPr>
          <w:lang w:val="sr-Cyrl-RS"/>
        </w:rPr>
        <w:t xml:space="preserve">рограм документ </w:t>
      </w:r>
      <w:r w:rsidR="00B21C3B" w:rsidRPr="001754FC">
        <w:rPr>
          <w:lang w:val="sr-Cyrl-RS"/>
        </w:rPr>
        <w:t>к</w:t>
      </w:r>
      <w:r w:rsidR="00457884" w:rsidRPr="001754FC">
        <w:rPr>
          <w:lang w:val="sr-Cyrl-RS"/>
        </w:rPr>
        <w:t xml:space="preserve">охезионе политике којим се утврђује један или више приоритета у складу са циљевима </w:t>
      </w:r>
      <w:r w:rsidR="00B21C3B" w:rsidRPr="001754FC">
        <w:rPr>
          <w:lang w:val="sr-Cyrl-RS"/>
        </w:rPr>
        <w:t>к</w:t>
      </w:r>
      <w:r w:rsidR="00457884" w:rsidRPr="001754FC">
        <w:rPr>
          <w:lang w:val="sr-Cyrl-RS"/>
        </w:rPr>
        <w:t>охезионе политике чија реализација се финансира из једног или више фондова у складу са Споразумом о партнерству и важећим правилима</w:t>
      </w:r>
      <w:r w:rsidR="00646E79" w:rsidRPr="001754FC">
        <w:rPr>
          <w:lang w:val="sr-Cyrl-RS"/>
        </w:rPr>
        <w:t xml:space="preserve"> што је у складу са захтевима Уредбе ЕУ о заједничким </w:t>
      </w:r>
      <w:r w:rsidR="005A29E2" w:rsidRPr="001754FC">
        <w:rPr>
          <w:lang w:val="sr-Cyrl-RS"/>
        </w:rPr>
        <w:t>одредбама</w:t>
      </w:r>
      <w:r w:rsidR="00646E79" w:rsidRPr="001754FC">
        <w:rPr>
          <w:lang w:val="sr-Cyrl-RS"/>
        </w:rPr>
        <w:t xml:space="preserve"> из члана 22. ставови 1 и 2</w:t>
      </w:r>
      <w:r w:rsidR="00092368" w:rsidRPr="001754FC">
        <w:rPr>
          <w:lang w:val="sr-Cyrl-RS"/>
        </w:rPr>
        <w:t>.</w:t>
      </w:r>
    </w:p>
    <w:p w14:paraId="2E69350C" w14:textId="783C0E6F" w:rsidR="00BD21F1" w:rsidRPr="001754FC" w:rsidRDefault="00BD21F1" w:rsidP="00836B7B">
      <w:pPr>
        <w:pStyle w:val="Default"/>
        <w:shd w:val="clear" w:color="auto" w:fill="FFFFFF"/>
        <w:spacing w:before="240" w:line="276" w:lineRule="auto"/>
        <w:jc w:val="both"/>
        <w:rPr>
          <w:lang w:val="sr-Cyrl-RS"/>
        </w:rPr>
      </w:pPr>
      <w:r w:rsidRPr="001754FC">
        <w:rPr>
          <w:lang w:val="sr-Cyrl-RS"/>
        </w:rPr>
        <w:t>Ставом 2</w:t>
      </w:r>
      <w:r w:rsidR="00092368" w:rsidRPr="001754FC">
        <w:rPr>
          <w:lang w:val="sr-Cyrl-RS"/>
        </w:rPr>
        <w:t>.</w:t>
      </w:r>
      <w:r w:rsidRPr="001754FC">
        <w:rPr>
          <w:lang w:val="sr-Cyrl-RS"/>
        </w:rPr>
        <w:t xml:space="preserve"> се даје </w:t>
      </w:r>
      <w:r w:rsidR="00092368" w:rsidRPr="001754FC">
        <w:rPr>
          <w:lang w:val="sr-Cyrl-RS"/>
        </w:rPr>
        <w:t>овлашћење</w:t>
      </w:r>
      <w:r w:rsidRPr="001754FC">
        <w:rPr>
          <w:lang w:val="sr-Cyrl-RS"/>
        </w:rPr>
        <w:t xml:space="preserve"> Влади да на предлог Министарства прописује елементе програма.</w:t>
      </w:r>
    </w:p>
    <w:p w14:paraId="3C53C288" w14:textId="762BE775" w:rsidR="00457884" w:rsidRPr="001754FC" w:rsidRDefault="00457884" w:rsidP="00836B7B">
      <w:pPr>
        <w:pStyle w:val="Default"/>
        <w:shd w:val="clear" w:color="auto" w:fill="FFFFFF"/>
        <w:spacing w:before="240" w:line="276" w:lineRule="auto"/>
        <w:jc w:val="both"/>
        <w:rPr>
          <w:b/>
          <w:bCs/>
          <w:lang w:val="sr-Cyrl-RS"/>
        </w:rPr>
      </w:pPr>
      <w:r w:rsidRPr="001754FC">
        <w:rPr>
          <w:b/>
          <w:bCs/>
          <w:lang w:val="sr-Cyrl-RS"/>
        </w:rPr>
        <w:t>Члан 1</w:t>
      </w:r>
      <w:r w:rsidR="0026094E" w:rsidRPr="001754FC">
        <w:rPr>
          <w:b/>
          <w:bCs/>
          <w:lang w:val="sr-Cyrl-RS"/>
        </w:rPr>
        <w:t>2</w:t>
      </w:r>
      <w:r w:rsidR="00240561" w:rsidRPr="001754FC">
        <w:rPr>
          <w:b/>
          <w:bCs/>
          <w:lang w:val="sr-Cyrl-RS"/>
        </w:rPr>
        <w:t>.</w:t>
      </w:r>
      <w:r w:rsidRPr="001754FC">
        <w:rPr>
          <w:b/>
          <w:bCs/>
          <w:lang w:val="sr-Cyrl-RS"/>
        </w:rPr>
        <w:t xml:space="preserve"> </w:t>
      </w:r>
      <w:r w:rsidR="0080117B" w:rsidRPr="001754FC">
        <w:rPr>
          <w:b/>
          <w:bCs/>
          <w:lang w:val="sr-Cyrl-RS"/>
        </w:rPr>
        <w:t>(</w:t>
      </w:r>
      <w:r w:rsidRPr="001754FC">
        <w:rPr>
          <w:b/>
          <w:bCs/>
          <w:lang w:val="sr-Cyrl-RS"/>
        </w:rPr>
        <w:t>Поступак припреме и усвајања програма</w:t>
      </w:r>
      <w:r w:rsidR="0080117B" w:rsidRPr="001754FC">
        <w:rPr>
          <w:b/>
          <w:bCs/>
          <w:lang w:val="sr-Cyrl-RS"/>
        </w:rPr>
        <w:t>)</w:t>
      </w:r>
    </w:p>
    <w:p w14:paraId="0E8EDF50" w14:textId="5AB966CB" w:rsidR="0080117B" w:rsidRPr="001754FC" w:rsidRDefault="0080117B" w:rsidP="00836B7B">
      <w:pPr>
        <w:pStyle w:val="Default"/>
        <w:shd w:val="clear" w:color="auto" w:fill="FFFFFF"/>
        <w:spacing w:before="240" w:line="276" w:lineRule="auto"/>
        <w:jc w:val="both"/>
        <w:rPr>
          <w:lang w:val="sr-Cyrl-RS"/>
        </w:rPr>
      </w:pPr>
      <w:r w:rsidRPr="001754FC">
        <w:rPr>
          <w:lang w:val="sr-Cyrl-RS"/>
        </w:rPr>
        <w:t xml:space="preserve">Овим чланом се уређује поступак припреме и усвајања програма </w:t>
      </w:r>
      <w:r w:rsidR="00B21C3B" w:rsidRPr="001754FC">
        <w:rPr>
          <w:lang w:val="sr-Cyrl-RS"/>
        </w:rPr>
        <w:t>к</w:t>
      </w:r>
      <w:r w:rsidRPr="001754FC">
        <w:rPr>
          <w:lang w:val="sr-Cyrl-RS"/>
        </w:rPr>
        <w:t>охезионе политике.</w:t>
      </w:r>
    </w:p>
    <w:p w14:paraId="745AB71E" w14:textId="0525F607" w:rsidR="00457884"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1. овог члана утврђује се да програм усваја Влада на предлог </w:t>
      </w:r>
      <w:r w:rsidR="00743282" w:rsidRPr="001754FC">
        <w:rPr>
          <w:lang w:val="sr-Cyrl-RS"/>
        </w:rPr>
        <w:t>Министарства</w:t>
      </w:r>
      <w:r w:rsidRPr="001754FC">
        <w:rPr>
          <w:lang w:val="sr-Cyrl-RS"/>
        </w:rPr>
        <w:t xml:space="preserve"> за европске интеграције кој</w:t>
      </w:r>
      <w:r w:rsidR="00533830" w:rsidRPr="001754FC">
        <w:rPr>
          <w:lang w:val="sr-Cyrl-RS"/>
        </w:rPr>
        <w:t>е</w:t>
      </w:r>
      <w:r w:rsidRPr="001754FC">
        <w:rPr>
          <w:lang w:val="sr-Cyrl-RS"/>
        </w:rPr>
        <w:t xml:space="preserve"> је у складу са чланом 16. став 1. Закона о </w:t>
      </w:r>
      <w:r w:rsidR="00743282" w:rsidRPr="001754FC">
        <w:rPr>
          <w:lang w:val="sr-Cyrl-RS"/>
        </w:rPr>
        <w:t>министарствима</w:t>
      </w:r>
      <w:r w:rsidRPr="001754FC">
        <w:rPr>
          <w:lang w:val="sr-Cyrl-RS"/>
        </w:rPr>
        <w:t xml:space="preserve"> ("Службени гласник Републике Србије", бр. 128/2020 и 116/2022) надлеж</w:t>
      </w:r>
      <w:r w:rsidR="00533830" w:rsidRPr="001754FC">
        <w:rPr>
          <w:lang w:val="sr-Cyrl-RS"/>
        </w:rPr>
        <w:t>но</w:t>
      </w:r>
      <w:r w:rsidRPr="001754FC">
        <w:rPr>
          <w:lang w:val="sr-Cyrl-RS"/>
        </w:rPr>
        <w:t xml:space="preserve"> за послове успостављања и развоја система за коришћење фондова </w:t>
      </w:r>
      <w:r w:rsidR="00B21C3B" w:rsidRPr="001754FC">
        <w:rPr>
          <w:lang w:val="sr-Cyrl-RS"/>
        </w:rPr>
        <w:t>к</w:t>
      </w:r>
      <w:r w:rsidRPr="001754FC">
        <w:rPr>
          <w:lang w:val="sr-Cyrl-RS"/>
        </w:rPr>
        <w:t>охезионе политике Европске уније.</w:t>
      </w:r>
    </w:p>
    <w:p w14:paraId="572FE053" w14:textId="37857FA6" w:rsidR="00457884"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2. овог члана утврђује се да се програм припрема у складу са начелом свеобухватног </w:t>
      </w:r>
      <w:r w:rsidR="00C21B84" w:rsidRPr="001754FC">
        <w:rPr>
          <w:lang w:val="sr-Cyrl-RS"/>
        </w:rPr>
        <w:t xml:space="preserve">партнерства из члана 6. </w:t>
      </w:r>
      <w:r w:rsidR="00DC206C" w:rsidRPr="00DC206C">
        <w:rPr>
          <w:lang w:val="sr-Cyrl-RS"/>
        </w:rPr>
        <w:t xml:space="preserve">Предлога </w:t>
      </w:r>
      <w:r w:rsidRPr="001754FC">
        <w:rPr>
          <w:lang w:val="sr-Cyrl-RS"/>
        </w:rPr>
        <w:t>закона</w:t>
      </w:r>
      <w:r w:rsidR="00533830" w:rsidRPr="001754FC">
        <w:rPr>
          <w:lang w:val="sr-Cyrl-RS"/>
        </w:rPr>
        <w:t>,</w:t>
      </w:r>
      <w:r w:rsidRPr="001754FC">
        <w:rPr>
          <w:lang w:val="sr-Cyrl-RS"/>
        </w:rPr>
        <w:t xml:space="preserve"> што је у складу са захтевом из члана 21. Уредбе ЕУ о заједничким </w:t>
      </w:r>
      <w:r w:rsidR="005A29E2" w:rsidRPr="001754FC">
        <w:rPr>
          <w:lang w:val="sr-Cyrl-RS"/>
        </w:rPr>
        <w:t>одредбама</w:t>
      </w:r>
      <w:r w:rsidRPr="001754FC">
        <w:rPr>
          <w:lang w:val="sr-Cyrl-RS"/>
        </w:rPr>
        <w:t xml:space="preserve">. </w:t>
      </w:r>
    </w:p>
    <w:p w14:paraId="34ED0524" w14:textId="12A29264" w:rsidR="000B3C10"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3. овог члана се утврђује дужност носиоци послова у систему управљања и контроле, других органа државне управе и стручних служби Владе да сарађују са Министарством и да на његов захтев пруже све неопходне податке из своје надлежности за потребе израде и припреме предлога програма. </w:t>
      </w:r>
    </w:p>
    <w:p w14:paraId="31340F06" w14:textId="2642F1AD" w:rsidR="000B3C10"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4. овог члана се утврђује да се програм мења или допуњује у поступку прописаном за његово усвајање.  </w:t>
      </w:r>
    </w:p>
    <w:p w14:paraId="60AA123F" w14:textId="4ABC3290" w:rsidR="00457884"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5. овог члана се утврђује овлашћење Министарства да својим </w:t>
      </w:r>
      <w:r w:rsidR="00436161" w:rsidRPr="001754FC">
        <w:rPr>
          <w:lang w:val="sr-Cyrl-RS"/>
        </w:rPr>
        <w:t>актима</w:t>
      </w:r>
      <w:r w:rsidRPr="001754FC">
        <w:rPr>
          <w:lang w:val="sr-Cyrl-RS"/>
        </w:rPr>
        <w:t xml:space="preserve"> ближе уреди методологију и поступак припреме програма и начин укључивања партнера у складу са начелом свеобухватног партнерства</w:t>
      </w:r>
      <w:r w:rsidR="00DE6D14" w:rsidRPr="001754FC">
        <w:rPr>
          <w:lang w:val="sr-Cyrl-RS"/>
        </w:rPr>
        <w:t>, Европским кодексом понашања за партнерство</w:t>
      </w:r>
      <w:r w:rsidRPr="001754FC">
        <w:rPr>
          <w:lang w:val="sr-Cyrl-RS"/>
        </w:rPr>
        <w:t xml:space="preserve"> </w:t>
      </w:r>
      <w:r w:rsidR="009D241B" w:rsidRPr="001754FC">
        <w:rPr>
          <w:lang w:val="sr-Cyrl-RS"/>
        </w:rPr>
        <w:t>и важећим правилима ЕУ</w:t>
      </w:r>
      <w:r w:rsidRPr="001754FC">
        <w:rPr>
          <w:lang w:val="sr-Cyrl-RS"/>
        </w:rPr>
        <w:t xml:space="preserve"> у области </w:t>
      </w:r>
      <w:r w:rsidR="00B21C3B" w:rsidRPr="001754FC">
        <w:rPr>
          <w:lang w:val="sr-Cyrl-RS"/>
        </w:rPr>
        <w:t>к</w:t>
      </w:r>
      <w:r w:rsidRPr="001754FC">
        <w:rPr>
          <w:lang w:val="sr-Cyrl-RS"/>
        </w:rPr>
        <w:t>охезионе политике.</w:t>
      </w:r>
    </w:p>
    <w:p w14:paraId="255486A1" w14:textId="0D5B7CED" w:rsidR="00457884" w:rsidRPr="001754FC" w:rsidRDefault="00457884" w:rsidP="00836B7B">
      <w:pPr>
        <w:pStyle w:val="Default"/>
        <w:shd w:val="clear" w:color="auto" w:fill="FFFFFF"/>
        <w:spacing w:before="240" w:line="276" w:lineRule="auto"/>
        <w:jc w:val="both"/>
        <w:rPr>
          <w:lang w:val="sr-Cyrl-RS"/>
        </w:rPr>
      </w:pPr>
      <w:r w:rsidRPr="001754FC">
        <w:rPr>
          <w:b/>
          <w:bCs/>
          <w:lang w:val="sr-Cyrl-RS"/>
        </w:rPr>
        <w:t>Члан 1</w:t>
      </w:r>
      <w:r w:rsidR="003C191C" w:rsidRPr="001754FC">
        <w:rPr>
          <w:b/>
          <w:bCs/>
          <w:lang w:val="sr-Cyrl-RS"/>
        </w:rPr>
        <w:t>3</w:t>
      </w:r>
      <w:r w:rsidR="00240561" w:rsidRPr="001754FC">
        <w:rPr>
          <w:b/>
          <w:bCs/>
          <w:lang w:val="sr-Cyrl-RS"/>
        </w:rPr>
        <w:t>.</w:t>
      </w:r>
      <w:r w:rsidR="000B3C10" w:rsidRPr="001754FC">
        <w:rPr>
          <w:lang w:val="sr-Cyrl-RS"/>
        </w:rPr>
        <w:t xml:space="preserve"> </w:t>
      </w:r>
      <w:r w:rsidR="000B3C10" w:rsidRPr="001754FC">
        <w:rPr>
          <w:b/>
          <w:bCs/>
          <w:lang w:val="sr-Cyrl-RS"/>
        </w:rPr>
        <w:t>(Посебна правила за програме Европске територијалне сарадње (Интеррег))</w:t>
      </w:r>
      <w:r w:rsidR="000B3C10" w:rsidRPr="001754FC">
        <w:rPr>
          <w:lang w:val="sr-Cyrl-RS"/>
        </w:rPr>
        <w:t xml:space="preserve">  </w:t>
      </w:r>
    </w:p>
    <w:p w14:paraId="7A360BA0" w14:textId="77777777" w:rsidR="000B3C10" w:rsidRPr="001754FC" w:rsidRDefault="000B3C10" w:rsidP="00836B7B">
      <w:pPr>
        <w:pStyle w:val="Default"/>
        <w:shd w:val="clear" w:color="auto" w:fill="FFFFFF"/>
        <w:spacing w:before="240" w:line="276" w:lineRule="auto"/>
        <w:jc w:val="both"/>
        <w:rPr>
          <w:lang w:val="sr-Cyrl-RS"/>
        </w:rPr>
      </w:pPr>
      <w:r w:rsidRPr="001754FC">
        <w:rPr>
          <w:lang w:val="sr-Cyrl-RS"/>
        </w:rPr>
        <w:t>Овим чланом се утврђују посебна правила за израду програма Европске територијалне сарадње.</w:t>
      </w:r>
    </w:p>
    <w:p w14:paraId="36BDA2A2" w14:textId="300DD708" w:rsidR="00457884"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1. овог члана се утврђује да Република Србија </w:t>
      </w:r>
      <w:r w:rsidR="00457884" w:rsidRPr="001754FC">
        <w:rPr>
          <w:lang w:val="sr-Cyrl-RS"/>
        </w:rPr>
        <w:t>преко својих органа учеств</w:t>
      </w:r>
      <w:r w:rsidRPr="001754FC">
        <w:rPr>
          <w:lang w:val="sr-Cyrl-RS"/>
        </w:rPr>
        <w:t>ује</w:t>
      </w:r>
      <w:r w:rsidR="00457884" w:rsidRPr="001754FC">
        <w:rPr>
          <w:lang w:val="sr-Cyrl-RS"/>
        </w:rPr>
        <w:t xml:space="preserve"> у изради програма Европске територијалне сарадње (Интеррег) заједно са другим државама чланицама Европске уније и, по потреби, трећим државама партнерима, у складу са правилима дељеног управљања и важећим правилима</w:t>
      </w:r>
      <w:r w:rsidRPr="001754FC">
        <w:rPr>
          <w:lang w:val="sr-Cyrl-RS"/>
        </w:rPr>
        <w:t xml:space="preserve"> Европске уније у области </w:t>
      </w:r>
      <w:r w:rsidR="00B21C3B" w:rsidRPr="001754FC">
        <w:rPr>
          <w:lang w:val="sr-Cyrl-RS"/>
        </w:rPr>
        <w:t>к</w:t>
      </w:r>
      <w:r w:rsidRPr="001754FC">
        <w:rPr>
          <w:lang w:val="sr-Cyrl-RS"/>
        </w:rPr>
        <w:t>охезионе политике</w:t>
      </w:r>
      <w:r w:rsidR="00457884" w:rsidRPr="001754FC">
        <w:rPr>
          <w:lang w:val="sr-Cyrl-RS"/>
        </w:rPr>
        <w:t>.</w:t>
      </w:r>
    </w:p>
    <w:p w14:paraId="53C84B23" w14:textId="306D0326" w:rsidR="00457884"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2. овог члана се уређује да се на </w:t>
      </w:r>
      <w:r w:rsidR="00457884" w:rsidRPr="001754FC">
        <w:rPr>
          <w:lang w:val="sr-Cyrl-RS"/>
        </w:rPr>
        <w:t xml:space="preserve">елементе, поступак припреме и доношења програма Европске територијалне сарадње (Интеррег), односно давања сагласности на програм Европске територијалне сарадње (Интеррег), сходно се примењују одредбе </w:t>
      </w:r>
      <w:r w:rsidRPr="001754FC">
        <w:rPr>
          <w:lang w:val="sr-Cyrl-RS"/>
        </w:rPr>
        <w:t>члана 1</w:t>
      </w:r>
      <w:r w:rsidR="00D33E05" w:rsidRPr="001754FC">
        <w:rPr>
          <w:lang w:val="sr-Cyrl-RS"/>
        </w:rPr>
        <w:t>1</w:t>
      </w:r>
      <w:r w:rsidRPr="001754FC">
        <w:rPr>
          <w:lang w:val="sr-Cyrl-RS"/>
        </w:rPr>
        <w:t>. и 1</w:t>
      </w:r>
      <w:r w:rsidR="00D33E05" w:rsidRPr="001754FC">
        <w:rPr>
          <w:lang w:val="sr-Cyrl-RS"/>
        </w:rPr>
        <w:t>2</w:t>
      </w:r>
      <w:r w:rsidRPr="001754FC">
        <w:rPr>
          <w:lang w:val="sr-Cyrl-RS"/>
        </w:rPr>
        <w:t xml:space="preserve">. </w:t>
      </w:r>
      <w:r w:rsidR="00DC206C" w:rsidRPr="00DC206C">
        <w:rPr>
          <w:lang w:val="sr-Cyrl-RS"/>
        </w:rPr>
        <w:t xml:space="preserve">Предлога </w:t>
      </w:r>
      <w:r w:rsidR="00457884" w:rsidRPr="001754FC">
        <w:rPr>
          <w:lang w:val="sr-Cyrl-RS"/>
        </w:rPr>
        <w:t>закона којима се уређују</w:t>
      </w:r>
      <w:r w:rsidR="005C7077">
        <w:rPr>
          <w:lang w:val="en-GB"/>
        </w:rPr>
        <w:t xml:space="preserve"> </w:t>
      </w:r>
      <w:r w:rsidR="005C7077">
        <w:rPr>
          <w:lang w:val="sr-Cyrl-RS"/>
        </w:rPr>
        <w:t xml:space="preserve"> поступак припреме и</w:t>
      </w:r>
      <w:r w:rsidR="005C7077">
        <w:rPr>
          <w:lang w:val="en-GB"/>
        </w:rPr>
        <w:t xml:space="preserve"> </w:t>
      </w:r>
      <w:r w:rsidR="005C7077">
        <w:rPr>
          <w:lang w:val="sr-Cyrl-RS"/>
        </w:rPr>
        <w:t>усвајања</w:t>
      </w:r>
      <w:r w:rsidR="00457884" w:rsidRPr="001754FC">
        <w:rPr>
          <w:lang w:val="sr-Cyrl-RS"/>
        </w:rPr>
        <w:t xml:space="preserve"> програма.</w:t>
      </w:r>
    </w:p>
    <w:p w14:paraId="45F755D5" w14:textId="19649BDF" w:rsidR="00457884" w:rsidRPr="001754FC" w:rsidRDefault="00457884" w:rsidP="00836B7B">
      <w:pPr>
        <w:pStyle w:val="Default"/>
        <w:shd w:val="clear" w:color="auto" w:fill="FFFFFF"/>
        <w:spacing w:before="240" w:line="276" w:lineRule="auto"/>
        <w:jc w:val="both"/>
        <w:rPr>
          <w:b/>
          <w:bCs/>
          <w:lang w:val="sr-Cyrl-RS"/>
        </w:rPr>
      </w:pPr>
      <w:r w:rsidRPr="001754FC">
        <w:rPr>
          <w:b/>
          <w:bCs/>
          <w:lang w:val="sr-Cyrl-RS"/>
        </w:rPr>
        <w:t>IV</w:t>
      </w:r>
      <w:r w:rsidR="001A3671" w:rsidRPr="001754FC">
        <w:rPr>
          <w:b/>
          <w:bCs/>
          <w:lang w:val="sr-Cyrl-RS"/>
        </w:rPr>
        <w:t>.</w:t>
      </w:r>
      <w:r w:rsidRPr="008141DE">
        <w:rPr>
          <w:b/>
          <w:bCs/>
          <w:lang w:val="sr-Cyrl-RS"/>
        </w:rPr>
        <w:t xml:space="preserve"> ПРЕДУСЛОВИ ПОДРШКЕ ИЗ ФОНДОВА КОХЕЗИОНЕ ПОЛИТИКЕ </w:t>
      </w:r>
    </w:p>
    <w:p w14:paraId="3CA4973C" w14:textId="09D448AC" w:rsidR="00457884" w:rsidRPr="001754FC" w:rsidRDefault="00457884" w:rsidP="00836B7B">
      <w:pPr>
        <w:pStyle w:val="Default"/>
        <w:shd w:val="clear" w:color="auto" w:fill="FFFFFF"/>
        <w:spacing w:before="240" w:line="276" w:lineRule="auto"/>
        <w:jc w:val="both"/>
        <w:rPr>
          <w:b/>
          <w:bCs/>
          <w:lang w:val="sr-Cyrl-RS"/>
        </w:rPr>
      </w:pPr>
      <w:r w:rsidRPr="001754FC">
        <w:rPr>
          <w:b/>
          <w:bCs/>
          <w:lang w:val="sr-Cyrl-RS"/>
        </w:rPr>
        <w:t>Члан 1</w:t>
      </w:r>
      <w:r w:rsidR="00123576" w:rsidRPr="001754FC">
        <w:rPr>
          <w:b/>
          <w:bCs/>
          <w:lang w:val="sr-Cyrl-RS"/>
        </w:rPr>
        <w:t>4</w:t>
      </w:r>
      <w:r w:rsidR="00240561" w:rsidRPr="001754FC">
        <w:rPr>
          <w:b/>
          <w:bCs/>
          <w:lang w:val="sr-Cyrl-RS"/>
        </w:rPr>
        <w:t>.</w:t>
      </w:r>
    </w:p>
    <w:p w14:paraId="64284889" w14:textId="60655EE7" w:rsidR="00E960D8" w:rsidRPr="001754FC" w:rsidRDefault="00E960D8" w:rsidP="00836B7B">
      <w:pPr>
        <w:pStyle w:val="Default"/>
        <w:shd w:val="clear" w:color="auto" w:fill="FFFFFF"/>
        <w:spacing w:before="240" w:line="276" w:lineRule="auto"/>
        <w:jc w:val="both"/>
        <w:rPr>
          <w:lang w:val="sr-Cyrl-RS"/>
        </w:rPr>
      </w:pPr>
      <w:r w:rsidRPr="001754FC">
        <w:rPr>
          <w:lang w:val="sr-Cyrl-RS"/>
        </w:rPr>
        <w:t xml:space="preserve">Овим чланом се дефинише појам предуслова за подршку из фондова </w:t>
      </w:r>
      <w:r w:rsidR="00B21C3B" w:rsidRPr="001754FC">
        <w:rPr>
          <w:lang w:val="sr-Cyrl-RS"/>
        </w:rPr>
        <w:t>к</w:t>
      </w:r>
      <w:r w:rsidRPr="001754FC">
        <w:rPr>
          <w:lang w:val="sr-Cyrl-RS"/>
        </w:rPr>
        <w:t xml:space="preserve">охезионе политике, обавеза да предуслови морају бити испуњени пре усвајања програма или измена </w:t>
      </w:r>
      <w:r w:rsidR="00AB28AD" w:rsidRPr="001754FC">
        <w:rPr>
          <w:lang w:val="sr-Cyrl-RS"/>
        </w:rPr>
        <w:t>програма</w:t>
      </w:r>
      <w:r w:rsidR="00D10356" w:rsidRPr="001754FC">
        <w:rPr>
          <w:lang w:val="sr-Cyrl-RS"/>
        </w:rPr>
        <w:t xml:space="preserve"> и у току спровођења програма</w:t>
      </w:r>
      <w:r w:rsidRPr="001754FC">
        <w:rPr>
          <w:lang w:val="sr-Cyrl-RS"/>
        </w:rPr>
        <w:t xml:space="preserve"> да би расходи настали приликом спровођења програма могли да буду надокнађени средствима из фондова.</w:t>
      </w:r>
      <w:r w:rsidR="00A93F1C" w:rsidRPr="001754FC">
        <w:rPr>
          <w:lang w:val="sr-Cyrl-RS"/>
        </w:rPr>
        <w:t xml:space="preserve"> </w:t>
      </w:r>
      <w:r w:rsidR="005F6FBD" w:rsidRPr="001754FC">
        <w:rPr>
          <w:lang w:val="sr-Cyrl-RS"/>
        </w:rPr>
        <w:t xml:space="preserve">Предуслови се, у смислу Уредбе ЕУ о </w:t>
      </w:r>
      <w:r w:rsidR="00E32038" w:rsidRPr="001754FC">
        <w:rPr>
          <w:lang w:val="sr-Cyrl-RS"/>
        </w:rPr>
        <w:t>заједничким</w:t>
      </w:r>
      <w:r w:rsidR="005F6FBD" w:rsidRPr="001754FC">
        <w:rPr>
          <w:lang w:val="sr-Cyrl-RS"/>
        </w:rPr>
        <w:t xml:space="preserve"> </w:t>
      </w:r>
      <w:r w:rsidR="005A29E2" w:rsidRPr="001754FC">
        <w:rPr>
          <w:lang w:val="sr-Cyrl-RS"/>
        </w:rPr>
        <w:t>одредбама</w:t>
      </w:r>
      <w:r w:rsidR="005F6FBD" w:rsidRPr="001754FC">
        <w:rPr>
          <w:lang w:val="sr-Cyrl-RS"/>
        </w:rPr>
        <w:t xml:space="preserve"> односе на тзв. хоризонталне предуслове (Анекс III, Уредбе) која се могу тицати постојања одговарајућег </w:t>
      </w:r>
      <w:r w:rsidR="00E32038" w:rsidRPr="001754FC">
        <w:rPr>
          <w:lang w:val="sr-Cyrl-RS"/>
        </w:rPr>
        <w:t>механизма</w:t>
      </w:r>
      <w:r w:rsidR="005F6FBD" w:rsidRPr="001754FC">
        <w:rPr>
          <w:lang w:val="sr-Cyrl-RS"/>
        </w:rPr>
        <w:t xml:space="preserve"> за надзор примене правила о јавним набавкама, државне помоћи, Повеље ЕУ о основним правима итд. и тематске предуслове која се тичу сваког специфичног циља који је дефинисан у програму (Анекс IV, Уредбе).  </w:t>
      </w:r>
    </w:p>
    <w:p w14:paraId="4F79153E" w14:textId="07932056" w:rsidR="008D154D" w:rsidRPr="001754FC" w:rsidRDefault="00B504EC" w:rsidP="00836B7B">
      <w:pPr>
        <w:pStyle w:val="Default"/>
        <w:shd w:val="clear" w:color="auto" w:fill="FFFFFF"/>
        <w:spacing w:before="240" w:line="276" w:lineRule="auto"/>
        <w:jc w:val="both"/>
        <w:rPr>
          <w:lang w:val="sr-Cyrl-RS"/>
        </w:rPr>
      </w:pPr>
      <w:r w:rsidRPr="001754FC">
        <w:rPr>
          <w:lang w:val="sr-Cyrl-RS"/>
        </w:rPr>
        <w:t>Ставом 1. овог члана се дефинише да су п</w:t>
      </w:r>
      <w:r w:rsidR="003A518E" w:rsidRPr="001754FC">
        <w:rPr>
          <w:lang w:val="sr-Cyrl-RS"/>
        </w:rPr>
        <w:t>редуслови подршке из</w:t>
      </w:r>
      <w:r w:rsidR="00457884" w:rsidRPr="001754FC">
        <w:rPr>
          <w:lang w:val="sr-Cyrl-RS"/>
        </w:rPr>
        <w:t xml:space="preserve"> </w:t>
      </w:r>
      <w:r w:rsidRPr="001754FC">
        <w:rPr>
          <w:lang w:val="sr-Cyrl-RS"/>
        </w:rPr>
        <w:t xml:space="preserve">фондова </w:t>
      </w:r>
      <w:r w:rsidR="00B21C3B" w:rsidRPr="001754FC">
        <w:rPr>
          <w:lang w:val="sr-Cyrl-RS"/>
        </w:rPr>
        <w:t>к</w:t>
      </w:r>
      <w:r w:rsidRPr="001754FC">
        <w:rPr>
          <w:lang w:val="sr-Cyrl-RS"/>
        </w:rPr>
        <w:t xml:space="preserve">охезионе политике </w:t>
      </w:r>
      <w:r w:rsidR="003A518E" w:rsidRPr="001754FC">
        <w:rPr>
          <w:lang w:val="sr-Cyrl-RS"/>
        </w:rPr>
        <w:t xml:space="preserve">општи и тематски </w:t>
      </w:r>
      <w:r w:rsidR="00457884" w:rsidRPr="001754FC">
        <w:rPr>
          <w:lang w:val="sr-Cyrl-RS"/>
        </w:rPr>
        <w:t>захтеви</w:t>
      </w:r>
      <w:r w:rsidR="003A518E" w:rsidRPr="001754FC">
        <w:rPr>
          <w:lang w:val="sr-Cyrl-RS"/>
        </w:rPr>
        <w:t xml:space="preserve"> утврђени у складу са важећим правилима </w:t>
      </w:r>
      <w:r w:rsidR="00B21C3B" w:rsidRPr="001754FC">
        <w:rPr>
          <w:lang w:val="sr-Cyrl-RS"/>
        </w:rPr>
        <w:t>к</w:t>
      </w:r>
      <w:r w:rsidR="003A518E" w:rsidRPr="001754FC">
        <w:rPr>
          <w:lang w:val="sr-Cyrl-RS"/>
        </w:rPr>
        <w:t xml:space="preserve">охезионе </w:t>
      </w:r>
      <w:r w:rsidR="00E32038" w:rsidRPr="001754FC">
        <w:rPr>
          <w:lang w:val="sr-Cyrl-RS"/>
        </w:rPr>
        <w:t>политике</w:t>
      </w:r>
      <w:r w:rsidR="00457884" w:rsidRPr="001754FC">
        <w:rPr>
          <w:lang w:val="sr-Cyrl-RS"/>
        </w:rPr>
        <w:t xml:space="preserve"> који морају бити испуњени да би се омогућило делотворно и ефикасно постизање </w:t>
      </w:r>
      <w:r w:rsidRPr="001754FC">
        <w:rPr>
          <w:lang w:val="sr-Cyrl-RS"/>
        </w:rPr>
        <w:t>специфичног</w:t>
      </w:r>
      <w:r w:rsidR="00457884" w:rsidRPr="001754FC">
        <w:rPr>
          <w:lang w:val="sr-Cyrl-RS"/>
        </w:rPr>
        <w:t xml:space="preserve"> циља који је дефинисан програмом</w:t>
      </w:r>
      <w:r w:rsidR="008D154D" w:rsidRPr="001754FC">
        <w:rPr>
          <w:lang w:val="sr-Cyrl-RS"/>
        </w:rPr>
        <w:t xml:space="preserve"> што је у складу са захтевом из члана 15</w:t>
      </w:r>
      <w:r w:rsidR="00457884" w:rsidRPr="001754FC">
        <w:rPr>
          <w:lang w:val="sr-Cyrl-RS"/>
        </w:rPr>
        <w:t>.</w:t>
      </w:r>
      <w:r w:rsidR="008D154D" w:rsidRPr="001754FC">
        <w:rPr>
          <w:lang w:val="sr-Cyrl-RS"/>
        </w:rPr>
        <w:t xml:space="preserve"> Уредбе ЕУ о заједничким </w:t>
      </w:r>
      <w:r w:rsidR="005A29E2" w:rsidRPr="001754FC">
        <w:rPr>
          <w:lang w:val="sr-Cyrl-RS"/>
        </w:rPr>
        <w:t>одредбама</w:t>
      </w:r>
      <w:r w:rsidR="008D154D" w:rsidRPr="001754FC">
        <w:rPr>
          <w:lang w:val="sr-Cyrl-RS"/>
        </w:rPr>
        <w:t>.</w:t>
      </w:r>
      <w:r w:rsidR="003A518E" w:rsidRPr="001754FC">
        <w:rPr>
          <w:lang w:val="sr-Cyrl-RS"/>
        </w:rPr>
        <w:t xml:space="preserve"> Општи захтеви се односе на различите обавезе које се тичу усаглашености механизама државе чланице у погледу </w:t>
      </w:r>
      <w:r w:rsidR="00246D27" w:rsidRPr="001754FC">
        <w:rPr>
          <w:lang w:val="sr-Cyrl-RS"/>
        </w:rPr>
        <w:t xml:space="preserve">праћења </w:t>
      </w:r>
      <w:r w:rsidR="003A518E" w:rsidRPr="001754FC">
        <w:rPr>
          <w:lang w:val="sr-Cyrl-RS"/>
        </w:rPr>
        <w:t xml:space="preserve">јавних набавки, доделе државне помоћи, заштите основних људских права и особа са инвалидитетом. Тематски захтеви се односе на </w:t>
      </w:r>
      <w:r w:rsidR="003A518E" w:rsidRPr="001754FC">
        <w:rPr>
          <w:i/>
          <w:lang w:val="sr-Cyrl-RS"/>
        </w:rPr>
        <w:t>специфичне циљеве</w:t>
      </w:r>
      <w:r w:rsidR="00246D27" w:rsidRPr="001754FC">
        <w:rPr>
          <w:i/>
          <w:lang w:val="sr-Cyrl-RS"/>
        </w:rPr>
        <w:t xml:space="preserve"> </w:t>
      </w:r>
      <w:r w:rsidR="00246D27" w:rsidRPr="001754FC">
        <w:rPr>
          <w:lang w:val="sr-Cyrl-RS"/>
        </w:rPr>
        <w:t>одређених сектора везаних за</w:t>
      </w:r>
      <w:r w:rsidR="003A518E" w:rsidRPr="001754FC">
        <w:rPr>
          <w:lang w:val="sr-Cyrl-RS"/>
        </w:rPr>
        <w:t xml:space="preserve"> појединачних фондова </w:t>
      </w:r>
      <w:r w:rsidR="00B21C3B" w:rsidRPr="001754FC">
        <w:rPr>
          <w:lang w:val="sr-Cyrl-RS"/>
        </w:rPr>
        <w:t>к</w:t>
      </w:r>
      <w:r w:rsidR="003A518E" w:rsidRPr="001754FC">
        <w:rPr>
          <w:lang w:val="sr-Cyrl-RS"/>
        </w:rPr>
        <w:t xml:space="preserve">охезионе политике који су утврђени важећим правилима </w:t>
      </w:r>
      <w:r w:rsidR="00B21C3B" w:rsidRPr="001754FC">
        <w:rPr>
          <w:lang w:val="sr-Cyrl-RS"/>
        </w:rPr>
        <w:t>к</w:t>
      </w:r>
      <w:r w:rsidR="003A518E" w:rsidRPr="001754FC">
        <w:rPr>
          <w:lang w:val="sr-Cyrl-RS"/>
        </w:rPr>
        <w:t xml:space="preserve">охезионе политике који се односе на одређени фонд. </w:t>
      </w:r>
      <w:r w:rsidRPr="001754FC">
        <w:rPr>
          <w:lang w:val="sr-Cyrl-RS"/>
        </w:rPr>
        <w:t xml:space="preserve"> </w:t>
      </w:r>
      <w:r w:rsidR="00A93F1C" w:rsidRPr="001754FC">
        <w:rPr>
          <w:lang w:val="sr-Cyrl-RS"/>
        </w:rPr>
        <w:t xml:space="preserve">Појам </w:t>
      </w:r>
      <w:r w:rsidR="00A93F1C" w:rsidRPr="001754FC">
        <w:rPr>
          <w:i/>
          <w:iCs/>
          <w:lang w:val="sr-Cyrl-RS"/>
        </w:rPr>
        <w:t>специфичног циља</w:t>
      </w:r>
      <w:r w:rsidR="00A93F1C" w:rsidRPr="001754FC">
        <w:rPr>
          <w:lang w:val="sr-Cyrl-RS"/>
        </w:rPr>
        <w:t xml:space="preserve"> је дефинисан у члану 5. тачка 7. </w:t>
      </w:r>
      <w:r w:rsidR="00DC206C" w:rsidRPr="00DC206C">
        <w:rPr>
          <w:lang w:val="sr-Cyrl-RS"/>
        </w:rPr>
        <w:t xml:space="preserve">Предлога </w:t>
      </w:r>
      <w:r w:rsidR="00A93F1C" w:rsidRPr="001754FC">
        <w:rPr>
          <w:lang w:val="sr-Cyrl-RS"/>
        </w:rPr>
        <w:t xml:space="preserve">закона и обухвата приоритете који су одређени Споразумом о партнерству и програмом у складу са правилима ЕУ који важе за фондове </w:t>
      </w:r>
      <w:r w:rsidR="00B21C3B" w:rsidRPr="001754FC">
        <w:rPr>
          <w:lang w:val="sr-Cyrl-RS"/>
        </w:rPr>
        <w:t>к</w:t>
      </w:r>
      <w:r w:rsidR="00A93F1C" w:rsidRPr="001754FC">
        <w:rPr>
          <w:lang w:val="sr-Cyrl-RS"/>
        </w:rPr>
        <w:t xml:space="preserve">охезионе политике и којима се остварују одређени циљеви ове политике. </w:t>
      </w:r>
    </w:p>
    <w:p w14:paraId="7697ACB5" w14:textId="4EF5E8AD" w:rsidR="00457884" w:rsidRPr="001754FC" w:rsidRDefault="008D154D" w:rsidP="00836B7B">
      <w:pPr>
        <w:pStyle w:val="Default"/>
        <w:shd w:val="clear" w:color="auto" w:fill="FFFFFF"/>
        <w:spacing w:before="240" w:line="276" w:lineRule="auto"/>
        <w:jc w:val="both"/>
        <w:rPr>
          <w:lang w:val="sr-Cyrl-RS"/>
        </w:rPr>
      </w:pPr>
      <w:r w:rsidRPr="001754FC">
        <w:rPr>
          <w:lang w:val="sr-Cyrl-RS"/>
        </w:rPr>
        <w:t>Ставом 2. овог члана се уређује обавеза да п</w:t>
      </w:r>
      <w:r w:rsidR="00457884" w:rsidRPr="001754FC">
        <w:rPr>
          <w:lang w:val="sr-Cyrl-RS"/>
        </w:rPr>
        <w:t>редуслови</w:t>
      </w:r>
      <w:r w:rsidR="00170B54" w:rsidRPr="001754FC">
        <w:rPr>
          <w:lang w:val="sr-Cyrl-RS"/>
        </w:rPr>
        <w:t xml:space="preserve"> подршке</w:t>
      </w:r>
      <w:r w:rsidR="00457884" w:rsidRPr="001754FC">
        <w:rPr>
          <w:lang w:val="sr-Cyrl-RS"/>
        </w:rPr>
        <w:t xml:space="preserve"> морају бити испуњени пре усвајања или измене програма </w:t>
      </w:r>
      <w:r w:rsidR="003A518E" w:rsidRPr="001754FC">
        <w:rPr>
          <w:lang w:val="sr-Cyrl-RS"/>
        </w:rPr>
        <w:t xml:space="preserve">као и све време спровођења програма </w:t>
      </w:r>
      <w:r w:rsidR="00457884" w:rsidRPr="001754FC">
        <w:rPr>
          <w:lang w:val="sr-Cyrl-RS"/>
        </w:rPr>
        <w:t>да би расходи настали приликом спровођења програма могли да буду надокнађени средствима из фондова</w:t>
      </w:r>
      <w:r w:rsidRPr="001754FC">
        <w:rPr>
          <w:lang w:val="sr-Cyrl-RS"/>
        </w:rPr>
        <w:t xml:space="preserve"> </w:t>
      </w:r>
      <w:r w:rsidR="00B21C3B" w:rsidRPr="001754FC">
        <w:rPr>
          <w:lang w:val="sr-Cyrl-RS"/>
        </w:rPr>
        <w:t>к</w:t>
      </w:r>
      <w:r w:rsidRPr="001754FC">
        <w:rPr>
          <w:lang w:val="sr-Cyrl-RS"/>
        </w:rPr>
        <w:t>охезионе политике</w:t>
      </w:r>
      <w:r w:rsidR="00457884" w:rsidRPr="001754FC">
        <w:rPr>
          <w:lang w:val="sr-Cyrl-RS"/>
        </w:rPr>
        <w:t>.</w:t>
      </w:r>
      <w:r w:rsidR="005F6FBD" w:rsidRPr="001754FC">
        <w:rPr>
          <w:lang w:val="sr-Cyrl-RS"/>
        </w:rPr>
        <w:t xml:space="preserve"> У складу са чланом 15. став 5. Уредба о заједничким </w:t>
      </w:r>
      <w:r w:rsidR="005A29E2" w:rsidRPr="001754FC">
        <w:rPr>
          <w:lang w:val="sr-Cyrl-RS"/>
        </w:rPr>
        <w:t>одредбама</w:t>
      </w:r>
      <w:r w:rsidR="005F6FBD" w:rsidRPr="001754FC">
        <w:rPr>
          <w:lang w:val="sr-Cyrl-RS"/>
        </w:rPr>
        <w:t xml:space="preserve"> расходи који се односе на </w:t>
      </w:r>
      <w:r w:rsidR="005F6FBD" w:rsidRPr="001754FC">
        <w:rPr>
          <w:i/>
          <w:iCs/>
          <w:lang w:val="sr-Cyrl-RS"/>
        </w:rPr>
        <w:t>операције</w:t>
      </w:r>
      <w:r w:rsidR="005F6FBD" w:rsidRPr="001754FC">
        <w:rPr>
          <w:lang w:val="sr-Cyrl-RS"/>
        </w:rPr>
        <w:t xml:space="preserve"> повезане са специфичним циљем програма могу бити укључени у захтев државе чланице за плаћање, али их Европска </w:t>
      </w:r>
      <w:r w:rsidR="003A518E" w:rsidRPr="001754FC">
        <w:rPr>
          <w:lang w:val="sr-Cyrl-RS"/>
        </w:rPr>
        <w:t>к</w:t>
      </w:r>
      <w:r w:rsidR="005F6FBD" w:rsidRPr="001754FC">
        <w:rPr>
          <w:lang w:val="sr-Cyrl-RS"/>
        </w:rPr>
        <w:t xml:space="preserve">омисија неће надокнадити све док не обавести државу чланицу да сматра да су предуслови испуњени. Појам операција је дефинисан у члану 5. тачка </w:t>
      </w:r>
      <w:r w:rsidR="00C77407" w:rsidRPr="001754FC">
        <w:rPr>
          <w:lang w:val="sr-Cyrl-RS"/>
        </w:rPr>
        <w:t>2</w:t>
      </w:r>
      <w:r w:rsidR="005F6FBD" w:rsidRPr="001754FC">
        <w:rPr>
          <w:lang w:val="sr-Cyrl-RS"/>
        </w:rPr>
        <w:t xml:space="preserve">. </w:t>
      </w:r>
      <w:r w:rsidR="00DC206C" w:rsidRPr="00DC206C">
        <w:rPr>
          <w:lang w:val="sr-Cyrl-RS"/>
        </w:rPr>
        <w:t>Предлога</w:t>
      </w:r>
      <w:r w:rsidR="005F6FBD" w:rsidRPr="00DC206C">
        <w:rPr>
          <w:lang w:val="sr-Cyrl-RS"/>
        </w:rPr>
        <w:t>.</w:t>
      </w:r>
    </w:p>
    <w:p w14:paraId="77DBB7CD" w14:textId="65D3BA83" w:rsidR="001E004B" w:rsidRPr="001754FC" w:rsidRDefault="001E004B" w:rsidP="00836B7B">
      <w:pPr>
        <w:pStyle w:val="Default"/>
        <w:shd w:val="clear" w:color="auto" w:fill="FFFFFF"/>
        <w:spacing w:before="240" w:line="276" w:lineRule="auto"/>
        <w:jc w:val="both"/>
        <w:rPr>
          <w:lang w:val="sr-Cyrl-RS"/>
        </w:rPr>
      </w:pPr>
      <w:r w:rsidRPr="001754FC">
        <w:rPr>
          <w:lang w:val="sr-Cyrl-RS"/>
        </w:rPr>
        <w:t xml:space="preserve">Ставом 3. овог члана се утврђује </w:t>
      </w:r>
      <w:r w:rsidR="00D10356" w:rsidRPr="001754FC">
        <w:rPr>
          <w:lang w:val="sr-Cyrl-RS"/>
        </w:rPr>
        <w:t>дужност</w:t>
      </w:r>
      <w:r w:rsidRPr="001754FC">
        <w:rPr>
          <w:lang w:val="sr-Cyrl-RS"/>
        </w:rPr>
        <w:t xml:space="preserve"> </w:t>
      </w:r>
      <w:r w:rsidR="00457884" w:rsidRPr="001754FC">
        <w:rPr>
          <w:lang w:val="sr-Cyrl-RS"/>
        </w:rPr>
        <w:t>Министарств</w:t>
      </w:r>
      <w:r w:rsidRPr="001754FC">
        <w:rPr>
          <w:lang w:val="sr-Cyrl-RS"/>
        </w:rPr>
        <w:t>а да</w:t>
      </w:r>
      <w:r w:rsidR="00457884" w:rsidRPr="001754FC">
        <w:rPr>
          <w:lang w:val="sr-Cyrl-RS"/>
        </w:rPr>
        <w:t xml:space="preserve"> </w:t>
      </w:r>
      <w:r w:rsidRPr="001754FC">
        <w:rPr>
          <w:lang w:val="sr-Cyrl-RS"/>
        </w:rPr>
        <w:t xml:space="preserve">уз предлог програма </w:t>
      </w:r>
      <w:r w:rsidR="00457884" w:rsidRPr="001754FC">
        <w:rPr>
          <w:lang w:val="sr-Cyrl-RS"/>
        </w:rPr>
        <w:t>доста</w:t>
      </w:r>
      <w:r w:rsidRPr="001754FC">
        <w:rPr>
          <w:lang w:val="sr-Cyrl-RS"/>
        </w:rPr>
        <w:t>ви</w:t>
      </w:r>
      <w:r w:rsidR="00457884" w:rsidRPr="001754FC">
        <w:rPr>
          <w:lang w:val="sr-Cyrl-RS"/>
        </w:rPr>
        <w:t xml:space="preserve"> Влади образложено мишљење о испуњености предуслова</w:t>
      </w:r>
      <w:r w:rsidR="00170B54" w:rsidRPr="001754FC">
        <w:rPr>
          <w:lang w:val="sr-Cyrl-RS"/>
        </w:rPr>
        <w:t xml:space="preserve"> подршке</w:t>
      </w:r>
      <w:r w:rsidR="00457884" w:rsidRPr="001754FC">
        <w:rPr>
          <w:lang w:val="sr-Cyrl-RS"/>
        </w:rPr>
        <w:t>.</w:t>
      </w:r>
      <w:r w:rsidRPr="001754FC">
        <w:rPr>
          <w:lang w:val="sr-Cyrl-RS"/>
        </w:rPr>
        <w:t xml:space="preserve"> У складу са чланом 15.</w:t>
      </w:r>
      <w:r w:rsidR="00D10356" w:rsidRPr="001754FC">
        <w:rPr>
          <w:lang w:val="sr-Cyrl-RS"/>
        </w:rPr>
        <w:t xml:space="preserve"> став 4.</w:t>
      </w:r>
      <w:r w:rsidRPr="001754FC">
        <w:rPr>
          <w:lang w:val="sr-Cyrl-RS"/>
        </w:rPr>
        <w:t xml:space="preserve"> Уредбе ЕУ о заједничким </w:t>
      </w:r>
      <w:r w:rsidR="005A29E2" w:rsidRPr="001754FC">
        <w:rPr>
          <w:lang w:val="sr-Cyrl-RS"/>
        </w:rPr>
        <w:t>одредбама</w:t>
      </w:r>
      <w:r w:rsidRPr="001754FC">
        <w:rPr>
          <w:lang w:val="sr-Cyrl-RS"/>
        </w:rPr>
        <w:t xml:space="preserve">, </w:t>
      </w:r>
      <w:r w:rsidR="009F3E4C" w:rsidRPr="001754FC">
        <w:rPr>
          <w:lang w:val="sr-Cyrl-RS"/>
        </w:rPr>
        <w:t>Европска</w:t>
      </w:r>
      <w:r w:rsidRPr="001754FC">
        <w:rPr>
          <w:lang w:val="sr-Cyrl-RS"/>
        </w:rPr>
        <w:t xml:space="preserve"> комисија</w:t>
      </w:r>
      <w:r w:rsidR="00D10356" w:rsidRPr="001754FC">
        <w:rPr>
          <w:lang w:val="sr-Cyrl-RS"/>
        </w:rPr>
        <w:t>, на основи обавештења државе чланице,</w:t>
      </w:r>
      <w:r w:rsidRPr="001754FC">
        <w:rPr>
          <w:lang w:val="sr-Cyrl-RS"/>
        </w:rPr>
        <w:t xml:space="preserve"> спроводи процену и обавештава државу чланицу да ли је сагласна са државом чланицом у погледу испуњења предуслова</w:t>
      </w:r>
      <w:r w:rsidR="00D10356" w:rsidRPr="001754FC">
        <w:rPr>
          <w:lang w:val="sr-Cyrl-RS"/>
        </w:rPr>
        <w:t>. С тим у вези, овом одредбом се утв</w:t>
      </w:r>
      <w:r w:rsidR="00F14C92" w:rsidRPr="001754FC">
        <w:rPr>
          <w:lang w:val="sr-Cyrl-RS"/>
        </w:rPr>
        <w:t>р</w:t>
      </w:r>
      <w:r w:rsidR="00D10356" w:rsidRPr="001754FC">
        <w:rPr>
          <w:lang w:val="sr-Cyrl-RS"/>
        </w:rPr>
        <w:t xml:space="preserve">ђује дужност Министарства да уз предлог програма достави образложено мишљење о испуњености предуслова како би Влада уз предлог програма могла Европској комисији да достави и информацију о </w:t>
      </w:r>
      <w:r w:rsidR="009F3E4C" w:rsidRPr="001754FC">
        <w:rPr>
          <w:lang w:val="sr-Cyrl-RS"/>
        </w:rPr>
        <w:t>испуњености</w:t>
      </w:r>
      <w:r w:rsidR="00D10356" w:rsidRPr="001754FC">
        <w:rPr>
          <w:lang w:val="sr-Cyrl-RS"/>
        </w:rPr>
        <w:t xml:space="preserve"> предуслова.</w:t>
      </w:r>
    </w:p>
    <w:p w14:paraId="38E0EB85" w14:textId="49B29399" w:rsidR="00457884" w:rsidRPr="001754FC" w:rsidRDefault="00D10356" w:rsidP="00836B7B">
      <w:pPr>
        <w:pStyle w:val="Default"/>
        <w:shd w:val="clear" w:color="auto" w:fill="FFFFFF"/>
        <w:spacing w:before="240" w:line="276" w:lineRule="auto"/>
        <w:jc w:val="both"/>
        <w:rPr>
          <w:lang w:val="sr-Cyrl-RS"/>
        </w:rPr>
      </w:pPr>
      <w:r w:rsidRPr="001754FC">
        <w:rPr>
          <w:lang w:val="sr-Cyrl-RS"/>
        </w:rPr>
        <w:t xml:space="preserve">Ставом </w:t>
      </w:r>
      <w:r w:rsidR="00D3401A" w:rsidRPr="001754FC">
        <w:rPr>
          <w:lang w:val="sr-Cyrl-RS"/>
        </w:rPr>
        <w:t>4</w:t>
      </w:r>
      <w:r w:rsidRPr="001754FC">
        <w:rPr>
          <w:lang w:val="sr-Cyrl-RS"/>
        </w:rPr>
        <w:t xml:space="preserve">. овог члана се утврђује дужност </w:t>
      </w:r>
      <w:r w:rsidR="00457884" w:rsidRPr="001754FC">
        <w:rPr>
          <w:lang w:val="sr-Cyrl-RS"/>
        </w:rPr>
        <w:t>Министарств</w:t>
      </w:r>
      <w:r w:rsidRPr="001754FC">
        <w:rPr>
          <w:lang w:val="sr-Cyrl-RS"/>
        </w:rPr>
        <w:t>а да</w:t>
      </w:r>
      <w:r w:rsidR="00457884" w:rsidRPr="001754FC">
        <w:rPr>
          <w:lang w:val="sr-Cyrl-RS"/>
        </w:rPr>
        <w:t xml:space="preserve"> прати и извештава Владу о испуњености предуслова током спровођења програма</w:t>
      </w:r>
      <w:r w:rsidR="00246D27" w:rsidRPr="001754FC">
        <w:rPr>
          <w:lang w:val="sr-Cyrl-RS"/>
        </w:rPr>
        <w:t xml:space="preserve">, </w:t>
      </w:r>
      <w:r w:rsidR="00457884" w:rsidRPr="001754FC">
        <w:rPr>
          <w:lang w:val="sr-Cyrl-RS"/>
        </w:rPr>
        <w:t xml:space="preserve"> </w:t>
      </w:r>
      <w:r w:rsidR="00246D27" w:rsidRPr="001754FC">
        <w:rPr>
          <w:lang w:val="sr-Cyrl-RS"/>
        </w:rPr>
        <w:t>као и да предлаже мере, које је неопходно спровести, како би  предуслови за исплату расхода из фондова Кохезионе политике били испуњени током спровођења програма</w:t>
      </w:r>
      <w:r w:rsidR="00457884" w:rsidRPr="001754FC">
        <w:rPr>
          <w:lang w:val="sr-Cyrl-RS"/>
        </w:rPr>
        <w:t xml:space="preserve">.  </w:t>
      </w:r>
      <w:r w:rsidRPr="001754FC">
        <w:rPr>
          <w:lang w:val="sr-Cyrl-RS"/>
        </w:rPr>
        <w:t>У складу са чланом 15. став</w:t>
      </w:r>
      <w:r w:rsidR="00CF4602" w:rsidRPr="001754FC">
        <w:rPr>
          <w:lang w:val="sr-Cyrl-RS"/>
        </w:rPr>
        <w:t xml:space="preserve"> 7</w:t>
      </w:r>
      <w:r w:rsidRPr="001754FC">
        <w:rPr>
          <w:lang w:val="sr-Cyrl-RS"/>
        </w:rPr>
        <w:t xml:space="preserve"> Уредбе ЕУ о заједничким </w:t>
      </w:r>
      <w:r w:rsidR="005A29E2" w:rsidRPr="001754FC">
        <w:rPr>
          <w:lang w:val="sr-Cyrl-RS"/>
        </w:rPr>
        <w:t>одредбама</w:t>
      </w:r>
      <w:r w:rsidRPr="001754FC">
        <w:rPr>
          <w:lang w:val="sr-Cyrl-RS"/>
        </w:rPr>
        <w:t xml:space="preserve"> држава чланица је у обавези да се стара о испуњености свих предуслова све време трајања програма. </w:t>
      </w:r>
    </w:p>
    <w:p w14:paraId="0967FDD5" w14:textId="2CFA1776" w:rsidR="0064172A" w:rsidRPr="001754FC" w:rsidRDefault="0064172A" w:rsidP="00836B7B">
      <w:pPr>
        <w:pStyle w:val="Default"/>
        <w:shd w:val="clear" w:color="auto" w:fill="FFFFFF"/>
        <w:spacing w:before="240" w:line="276" w:lineRule="auto"/>
        <w:jc w:val="both"/>
        <w:rPr>
          <w:b/>
          <w:bCs/>
          <w:lang w:val="sr-Cyrl-RS"/>
        </w:rPr>
      </w:pPr>
      <w:r w:rsidRPr="001754FC">
        <w:rPr>
          <w:b/>
          <w:bCs/>
          <w:lang w:val="sr-Cyrl-RS"/>
        </w:rPr>
        <w:t>V</w:t>
      </w:r>
      <w:r w:rsidR="001A3671" w:rsidRPr="001754FC">
        <w:rPr>
          <w:b/>
          <w:bCs/>
          <w:lang w:val="sr-Cyrl-RS"/>
        </w:rPr>
        <w:t>.</w:t>
      </w:r>
      <w:r w:rsidRPr="008141DE">
        <w:rPr>
          <w:b/>
          <w:bCs/>
          <w:lang w:val="sr-Cyrl-RS"/>
        </w:rPr>
        <w:t xml:space="preserve"> СИСТЕМ УПРАВЉАЊА И КОНТРОЛЕ (</w:t>
      </w:r>
      <w:r w:rsidRPr="001754FC">
        <w:rPr>
          <w:b/>
          <w:bCs/>
          <w:lang w:val="sr-Cyrl-RS"/>
        </w:rPr>
        <w:t>чланови 1</w:t>
      </w:r>
      <w:r w:rsidR="005D6B31" w:rsidRPr="001754FC">
        <w:rPr>
          <w:b/>
          <w:bCs/>
          <w:lang w:val="sr-Cyrl-RS"/>
        </w:rPr>
        <w:t>5</w:t>
      </w:r>
      <w:r w:rsidRPr="001754FC">
        <w:rPr>
          <w:b/>
          <w:bCs/>
          <w:lang w:val="sr-Cyrl-RS"/>
        </w:rPr>
        <w:t xml:space="preserve"> – 3</w:t>
      </w:r>
      <w:r w:rsidR="005D6B31" w:rsidRPr="001754FC">
        <w:rPr>
          <w:b/>
          <w:bCs/>
          <w:lang w:val="sr-Cyrl-RS"/>
        </w:rPr>
        <w:t>2</w:t>
      </w:r>
      <w:r w:rsidRPr="001754FC">
        <w:rPr>
          <w:b/>
          <w:bCs/>
          <w:lang w:val="sr-Cyrl-RS"/>
        </w:rPr>
        <w:t>)</w:t>
      </w:r>
    </w:p>
    <w:p w14:paraId="6C1D6BB2" w14:textId="5632356A" w:rsidR="007F223E" w:rsidRPr="001754FC" w:rsidRDefault="007F223E" w:rsidP="00836B7B">
      <w:pPr>
        <w:pStyle w:val="Default"/>
        <w:shd w:val="clear" w:color="auto" w:fill="FFFFFF"/>
        <w:spacing w:before="240" w:line="276" w:lineRule="auto"/>
        <w:jc w:val="both"/>
        <w:rPr>
          <w:b/>
          <w:bCs/>
          <w:lang w:val="sr-Cyrl-RS"/>
        </w:rPr>
      </w:pPr>
      <w:r w:rsidRPr="001754FC">
        <w:rPr>
          <w:b/>
          <w:bCs/>
          <w:lang w:val="sr-Cyrl-RS"/>
        </w:rPr>
        <w:t>Члан 1</w:t>
      </w:r>
      <w:r w:rsidR="000660A6" w:rsidRPr="001754FC">
        <w:rPr>
          <w:b/>
          <w:bCs/>
          <w:lang w:val="sr-Cyrl-RS"/>
        </w:rPr>
        <w:t>5</w:t>
      </w:r>
      <w:r w:rsidR="00240561" w:rsidRPr="001754FC">
        <w:rPr>
          <w:b/>
          <w:bCs/>
          <w:lang w:val="sr-Cyrl-RS"/>
        </w:rPr>
        <w:t>.</w:t>
      </w:r>
    </w:p>
    <w:p w14:paraId="7F253EB7" w14:textId="268B209C" w:rsidR="00AD2656" w:rsidRPr="001754FC" w:rsidRDefault="00AD2656" w:rsidP="00836B7B">
      <w:pPr>
        <w:pStyle w:val="Default"/>
        <w:shd w:val="clear" w:color="auto" w:fill="FFFFFF"/>
        <w:spacing w:before="240" w:line="276" w:lineRule="auto"/>
        <w:jc w:val="both"/>
        <w:rPr>
          <w:lang w:val="sr-Cyrl-RS"/>
        </w:rPr>
      </w:pPr>
      <w:r w:rsidRPr="001754FC">
        <w:rPr>
          <w:lang w:val="sr-Cyrl-RS"/>
        </w:rPr>
        <w:t xml:space="preserve">Овим чланом се уређује </w:t>
      </w:r>
      <w:r w:rsidR="00FB20A2" w:rsidRPr="001754FC">
        <w:rPr>
          <w:lang w:val="sr-Cyrl-RS"/>
        </w:rPr>
        <w:t xml:space="preserve">обавеза успостављања система управљања и контроле за сваки програм </w:t>
      </w:r>
      <w:r w:rsidR="00B21C3B" w:rsidRPr="001754FC">
        <w:rPr>
          <w:lang w:val="sr-Cyrl-RS"/>
        </w:rPr>
        <w:t>к</w:t>
      </w:r>
      <w:r w:rsidR="00FB20A2" w:rsidRPr="001754FC">
        <w:rPr>
          <w:lang w:val="sr-Cyrl-RS"/>
        </w:rPr>
        <w:t xml:space="preserve">охезионе политике, сврха система управљања и контроле да обезбеди усаглашеност програма и њиховог спровођења са циљевима </w:t>
      </w:r>
      <w:r w:rsidR="00B21C3B" w:rsidRPr="001754FC">
        <w:rPr>
          <w:lang w:val="sr-Cyrl-RS"/>
        </w:rPr>
        <w:t>к</w:t>
      </w:r>
      <w:r w:rsidR="00FB20A2" w:rsidRPr="001754FC">
        <w:rPr>
          <w:lang w:val="sr-Cyrl-RS"/>
        </w:rPr>
        <w:t xml:space="preserve">охезионе политике, важећим правилима и начелима законитости, правилности и доброг финансијског управљања, </w:t>
      </w:r>
      <w:r w:rsidR="007D2FE9" w:rsidRPr="001754FC">
        <w:rPr>
          <w:lang w:val="sr-Cyrl-RS"/>
        </w:rPr>
        <w:t xml:space="preserve">именовање </w:t>
      </w:r>
      <w:r w:rsidR="00FB20A2" w:rsidRPr="001754FC">
        <w:rPr>
          <w:lang w:val="sr-Cyrl-RS"/>
        </w:rPr>
        <w:t>орган</w:t>
      </w:r>
      <w:r w:rsidR="007D2FE9" w:rsidRPr="001754FC">
        <w:rPr>
          <w:lang w:val="sr-Cyrl-RS"/>
        </w:rPr>
        <w:t>а</w:t>
      </w:r>
      <w:r w:rsidR="00FB20A2" w:rsidRPr="001754FC">
        <w:rPr>
          <w:lang w:val="sr-Cyrl-RS"/>
        </w:rPr>
        <w:t xml:space="preserve"> који чине систем управљања и контроле и програмски органи.</w:t>
      </w:r>
      <w:r w:rsidR="00286CF6" w:rsidRPr="001754FC">
        <w:rPr>
          <w:lang w:val="sr-Cyrl-RS"/>
        </w:rPr>
        <w:t xml:space="preserve">  </w:t>
      </w:r>
    </w:p>
    <w:p w14:paraId="3FB97D08" w14:textId="486D9032" w:rsidR="007F223E" w:rsidRPr="005E4DF4" w:rsidRDefault="00FB20A2" w:rsidP="00836B7B">
      <w:pPr>
        <w:pStyle w:val="Default"/>
        <w:shd w:val="clear" w:color="auto" w:fill="FFFFFF"/>
        <w:spacing w:before="240" w:line="276" w:lineRule="auto"/>
        <w:jc w:val="both"/>
        <w:rPr>
          <w:lang w:val="sr-Latn-RS"/>
        </w:rPr>
      </w:pPr>
      <w:r w:rsidRPr="001754FC">
        <w:rPr>
          <w:lang w:val="sr-Cyrl-RS"/>
        </w:rPr>
        <w:t>Ставом 1</w:t>
      </w:r>
      <w:r w:rsidR="00205250" w:rsidRPr="001754FC">
        <w:rPr>
          <w:lang w:val="sr-Cyrl-RS"/>
        </w:rPr>
        <w:t>.</w:t>
      </w:r>
      <w:r w:rsidRPr="001754FC">
        <w:rPr>
          <w:lang w:val="sr-Cyrl-RS"/>
        </w:rPr>
        <w:t xml:space="preserve"> овог члана се </w:t>
      </w:r>
      <w:r w:rsidR="00EA0E0B" w:rsidRPr="001754FC">
        <w:rPr>
          <w:lang w:val="sr-Cyrl-RS"/>
        </w:rPr>
        <w:t>утврђује обавеза да се з</w:t>
      </w:r>
      <w:r w:rsidR="007F223E" w:rsidRPr="001754FC">
        <w:rPr>
          <w:lang w:val="sr-Cyrl-RS"/>
        </w:rPr>
        <w:t>а сваки програм успоставља систем управљања и контроле</w:t>
      </w:r>
      <w:r w:rsidR="00EA0E0B" w:rsidRPr="001754FC">
        <w:rPr>
          <w:lang w:val="sr-Cyrl-RS"/>
        </w:rPr>
        <w:t xml:space="preserve"> што је у складу са захтевом из члана 69. став 1. Уредбе ЕУ о заједничким </w:t>
      </w:r>
      <w:r w:rsidR="005A29E2" w:rsidRPr="001754FC">
        <w:rPr>
          <w:lang w:val="sr-Cyrl-RS"/>
        </w:rPr>
        <w:t>одредбама</w:t>
      </w:r>
      <w:r w:rsidR="00EA0E0B" w:rsidRPr="001754FC">
        <w:rPr>
          <w:lang w:val="sr-Cyrl-RS"/>
        </w:rPr>
        <w:t xml:space="preserve">. Члан 69. став 1. Уредбе ЕУ о </w:t>
      </w:r>
      <w:r w:rsidR="00F65E76" w:rsidRPr="001754FC">
        <w:rPr>
          <w:lang w:val="sr-Cyrl-RS"/>
        </w:rPr>
        <w:t>заједничким</w:t>
      </w:r>
      <w:r w:rsidR="00EA0E0B" w:rsidRPr="001754FC">
        <w:rPr>
          <w:lang w:val="sr-Cyrl-RS"/>
        </w:rPr>
        <w:t xml:space="preserve"> </w:t>
      </w:r>
      <w:r w:rsidR="005A29E2" w:rsidRPr="001754FC">
        <w:rPr>
          <w:lang w:val="sr-Cyrl-RS"/>
        </w:rPr>
        <w:t>одредбама</w:t>
      </w:r>
      <w:r w:rsidR="00EA0E0B" w:rsidRPr="001754FC">
        <w:rPr>
          <w:lang w:val="sr-Cyrl-RS"/>
        </w:rPr>
        <w:t xml:space="preserve"> прописује обавезу држава чланица ЕУ да успостави систем управљања и контроле за сваки програм </w:t>
      </w:r>
      <w:r w:rsidR="00B21C3B" w:rsidRPr="001754FC">
        <w:rPr>
          <w:lang w:val="sr-Cyrl-RS"/>
        </w:rPr>
        <w:t>к</w:t>
      </w:r>
      <w:r w:rsidR="00EA0E0B" w:rsidRPr="001754FC">
        <w:rPr>
          <w:lang w:val="sr-Cyrl-RS"/>
        </w:rPr>
        <w:t xml:space="preserve">охезионе политике. </w:t>
      </w:r>
    </w:p>
    <w:p w14:paraId="49FE6F00" w14:textId="099CC383" w:rsidR="007F223E" w:rsidRPr="001754FC" w:rsidRDefault="00EA0E0B" w:rsidP="00836B7B">
      <w:pPr>
        <w:pStyle w:val="Default"/>
        <w:shd w:val="clear" w:color="auto" w:fill="FFFFFF"/>
        <w:spacing w:before="240" w:line="276" w:lineRule="auto"/>
        <w:jc w:val="both"/>
        <w:rPr>
          <w:lang w:val="sr-Cyrl-RS"/>
        </w:rPr>
      </w:pPr>
      <w:r w:rsidRPr="001754FC">
        <w:rPr>
          <w:lang w:val="sr-Cyrl-RS"/>
        </w:rPr>
        <w:t>Ставом 2</w:t>
      </w:r>
      <w:r w:rsidR="00205250" w:rsidRPr="001754FC">
        <w:rPr>
          <w:lang w:val="sr-Cyrl-RS"/>
        </w:rPr>
        <w:t>.</w:t>
      </w:r>
      <w:r w:rsidRPr="001754FC">
        <w:rPr>
          <w:lang w:val="sr-Cyrl-RS"/>
        </w:rPr>
        <w:t xml:space="preserve"> овог члана се утврђује сврха система управљања и контроле да обезбеди </w:t>
      </w:r>
      <w:r w:rsidR="007F223E" w:rsidRPr="001754FC">
        <w:rPr>
          <w:lang w:val="sr-Cyrl-RS"/>
        </w:rPr>
        <w:t xml:space="preserve">усаглашеност програма и њиховог спровођења са циљевима </w:t>
      </w:r>
      <w:r w:rsidR="00B21C3B" w:rsidRPr="001754FC">
        <w:rPr>
          <w:lang w:val="sr-Cyrl-RS"/>
        </w:rPr>
        <w:t>к</w:t>
      </w:r>
      <w:r w:rsidR="007F223E" w:rsidRPr="001754FC">
        <w:rPr>
          <w:lang w:val="sr-Cyrl-RS"/>
        </w:rPr>
        <w:t>охезионе политике, важећим правилима</w:t>
      </w:r>
      <w:r w:rsidR="00E05352" w:rsidRPr="001754FC">
        <w:rPr>
          <w:lang w:val="sr-Cyrl-RS"/>
        </w:rPr>
        <w:t xml:space="preserve"> ЕУ којима се уређује </w:t>
      </w:r>
      <w:r w:rsidR="00B21C3B" w:rsidRPr="001754FC">
        <w:rPr>
          <w:lang w:val="sr-Cyrl-RS"/>
        </w:rPr>
        <w:t>к</w:t>
      </w:r>
      <w:r w:rsidR="00E05352" w:rsidRPr="001754FC">
        <w:rPr>
          <w:lang w:val="sr-Cyrl-RS"/>
        </w:rPr>
        <w:t>охезиона политика</w:t>
      </w:r>
      <w:r w:rsidR="007F223E" w:rsidRPr="001754FC">
        <w:rPr>
          <w:lang w:val="sr-Cyrl-RS"/>
        </w:rPr>
        <w:t xml:space="preserve"> и</w:t>
      </w:r>
      <w:r w:rsidR="00E05352" w:rsidRPr="001754FC">
        <w:rPr>
          <w:lang w:val="sr-Cyrl-RS"/>
        </w:rPr>
        <w:t xml:space="preserve"> са</w:t>
      </w:r>
      <w:r w:rsidR="007F223E" w:rsidRPr="001754FC">
        <w:rPr>
          <w:lang w:val="sr-Cyrl-RS"/>
        </w:rPr>
        <w:t xml:space="preserve"> начелима законитости, </w:t>
      </w:r>
      <w:r w:rsidR="00E05352" w:rsidRPr="001754FC">
        <w:rPr>
          <w:lang w:val="sr-Cyrl-RS"/>
        </w:rPr>
        <w:t>правилности</w:t>
      </w:r>
      <w:r w:rsidR="007F223E" w:rsidRPr="001754FC">
        <w:rPr>
          <w:lang w:val="sr-Cyrl-RS"/>
        </w:rPr>
        <w:t xml:space="preserve"> и доброг финансијског управљања</w:t>
      </w:r>
      <w:r w:rsidRPr="001754FC">
        <w:rPr>
          <w:lang w:val="sr-Cyrl-RS"/>
        </w:rPr>
        <w:t xml:space="preserve"> што је у складу са захтевом из члана 69. Уредбе ЕУ о </w:t>
      </w:r>
      <w:r w:rsidR="00205250" w:rsidRPr="001754FC">
        <w:rPr>
          <w:lang w:val="sr-Cyrl-RS"/>
        </w:rPr>
        <w:t>заједничким</w:t>
      </w:r>
      <w:r w:rsidRPr="001754FC">
        <w:rPr>
          <w:lang w:val="sr-Cyrl-RS"/>
        </w:rPr>
        <w:t xml:space="preserve"> </w:t>
      </w:r>
      <w:r w:rsidR="005A29E2" w:rsidRPr="001754FC">
        <w:rPr>
          <w:lang w:val="sr-Cyrl-RS"/>
        </w:rPr>
        <w:t>одредбама</w:t>
      </w:r>
      <w:r w:rsidRPr="001754FC">
        <w:rPr>
          <w:lang w:val="sr-Cyrl-RS"/>
        </w:rPr>
        <w:t>. Члан 69. ст. 1. и ст. 2. Уредбе</w:t>
      </w:r>
      <w:r w:rsidR="00E05352" w:rsidRPr="001754FC">
        <w:rPr>
          <w:lang w:val="sr-Cyrl-RS"/>
        </w:rPr>
        <w:t xml:space="preserve"> ЕУ</w:t>
      </w:r>
      <w:r w:rsidRPr="001754FC">
        <w:rPr>
          <w:lang w:val="sr-Cyrl-RS"/>
        </w:rPr>
        <w:t xml:space="preserve"> прописује захтев да државе чланице успоставе системе управљања и контроле за своје програме и обезбеде њихово функционисање у складу са начелом доброг финансијског управљања и да обезбеде законитост и правилност расхода који се финансирају из фондова </w:t>
      </w:r>
      <w:r w:rsidR="00B21C3B" w:rsidRPr="001754FC">
        <w:rPr>
          <w:lang w:val="sr-Cyrl-RS"/>
        </w:rPr>
        <w:t>к</w:t>
      </w:r>
      <w:r w:rsidRPr="001754FC">
        <w:rPr>
          <w:lang w:val="sr-Cyrl-RS"/>
        </w:rPr>
        <w:t>охезионе политике</w:t>
      </w:r>
      <w:r w:rsidR="00286CF6" w:rsidRPr="001754FC">
        <w:rPr>
          <w:lang w:val="sr-Cyrl-RS"/>
        </w:rPr>
        <w:t>. С тим у вези, одредбом се уређује сврха система управљања и контроле у складу са поменутим захтевима.</w:t>
      </w:r>
    </w:p>
    <w:p w14:paraId="0D7A5046" w14:textId="0938C5AD" w:rsidR="009801A6" w:rsidRPr="001754FC" w:rsidRDefault="003B0E2D" w:rsidP="00836B7B">
      <w:pPr>
        <w:pStyle w:val="Default"/>
        <w:shd w:val="clear" w:color="auto" w:fill="FFFFFF"/>
        <w:spacing w:before="240" w:line="276" w:lineRule="auto"/>
        <w:jc w:val="both"/>
        <w:rPr>
          <w:lang w:val="sr-Cyrl-RS"/>
        </w:rPr>
      </w:pPr>
      <w:r w:rsidRPr="001754FC">
        <w:rPr>
          <w:lang w:val="sr-Cyrl-RS"/>
        </w:rPr>
        <w:t>Ставом 3</w:t>
      </w:r>
      <w:r w:rsidR="00205250" w:rsidRPr="001754FC">
        <w:rPr>
          <w:lang w:val="sr-Cyrl-RS"/>
        </w:rPr>
        <w:t>.</w:t>
      </w:r>
      <w:r w:rsidRPr="001754FC">
        <w:rPr>
          <w:lang w:val="sr-Cyrl-RS"/>
        </w:rPr>
        <w:t xml:space="preserve"> овог члана се утврђује </w:t>
      </w:r>
      <w:r w:rsidR="007F223E" w:rsidRPr="001754FC">
        <w:rPr>
          <w:lang w:val="sr-Cyrl-RS"/>
        </w:rPr>
        <w:t xml:space="preserve">систем управљања и контроле спровођења програма </w:t>
      </w:r>
      <w:r w:rsidR="00785195" w:rsidRPr="001754FC">
        <w:rPr>
          <w:lang w:val="sr-Cyrl-RS"/>
        </w:rPr>
        <w:t xml:space="preserve">који </w:t>
      </w:r>
      <w:r w:rsidR="00F05148" w:rsidRPr="001754FC">
        <w:rPr>
          <w:lang w:val="sr-Cyrl-RS"/>
        </w:rPr>
        <w:t>чине</w:t>
      </w:r>
      <w:r w:rsidR="007F223E" w:rsidRPr="001754FC">
        <w:rPr>
          <w:lang w:val="sr-Cyrl-RS"/>
        </w:rPr>
        <w:t xml:space="preserve"> </w:t>
      </w:r>
      <w:r w:rsidR="00F05148" w:rsidRPr="001754FC">
        <w:rPr>
          <w:lang w:val="sr-Cyrl-RS"/>
        </w:rPr>
        <w:t>К</w:t>
      </w:r>
      <w:r w:rsidR="007F223E" w:rsidRPr="001754FC">
        <w:rPr>
          <w:lang w:val="sr-Cyrl-RS"/>
        </w:rPr>
        <w:t>оординациони орган</w:t>
      </w:r>
      <w:r w:rsidR="00F05148" w:rsidRPr="001754FC">
        <w:rPr>
          <w:lang w:val="sr-Cyrl-RS"/>
        </w:rPr>
        <w:t xml:space="preserve">, </w:t>
      </w:r>
      <w:r w:rsidR="007F223E" w:rsidRPr="001754FC">
        <w:rPr>
          <w:lang w:val="sr-Cyrl-RS"/>
        </w:rPr>
        <w:t>Управљачки орган</w:t>
      </w:r>
      <w:r w:rsidR="00F05148" w:rsidRPr="001754FC">
        <w:rPr>
          <w:lang w:val="sr-Cyrl-RS"/>
        </w:rPr>
        <w:t xml:space="preserve">, </w:t>
      </w:r>
      <w:r w:rsidR="007F223E" w:rsidRPr="001754FC">
        <w:rPr>
          <w:lang w:val="sr-Cyrl-RS"/>
        </w:rPr>
        <w:t>Орган којем је поверена рачуноводствена функција</w:t>
      </w:r>
      <w:r w:rsidR="00F05148" w:rsidRPr="001754FC">
        <w:rPr>
          <w:lang w:val="sr-Cyrl-RS"/>
        </w:rPr>
        <w:t xml:space="preserve"> </w:t>
      </w:r>
      <w:r w:rsidR="008C2CD6" w:rsidRPr="001754FC">
        <w:rPr>
          <w:lang w:val="sr-Cyrl-RS"/>
        </w:rPr>
        <w:t>(</w:t>
      </w:r>
      <w:r w:rsidR="004D26F4" w:rsidRPr="001754FC">
        <w:rPr>
          <w:lang w:val="sr-Cyrl-RS"/>
        </w:rPr>
        <w:t>Рачуноводствени орган</w:t>
      </w:r>
      <w:r w:rsidR="008C2CD6" w:rsidRPr="001754FC">
        <w:rPr>
          <w:lang w:val="sr-Cyrl-RS"/>
        </w:rPr>
        <w:t>)</w:t>
      </w:r>
      <w:r w:rsidR="004D26F4" w:rsidRPr="001754FC">
        <w:rPr>
          <w:lang w:val="sr-Cyrl-RS"/>
        </w:rPr>
        <w:t xml:space="preserve"> </w:t>
      </w:r>
      <w:r w:rsidR="00F05148" w:rsidRPr="001754FC">
        <w:rPr>
          <w:lang w:val="sr-Cyrl-RS"/>
        </w:rPr>
        <w:t xml:space="preserve">и </w:t>
      </w:r>
      <w:r w:rsidR="007F223E" w:rsidRPr="001754FC">
        <w:rPr>
          <w:lang w:val="sr-Cyrl-RS"/>
        </w:rPr>
        <w:t>Ревизорски орган</w:t>
      </w:r>
      <w:r w:rsidR="00D41D69" w:rsidRPr="001754FC">
        <w:rPr>
          <w:lang w:val="sr-Cyrl-RS"/>
        </w:rPr>
        <w:t xml:space="preserve"> што је у складу са захтевом из члана 71. Уредбе ЕУ о </w:t>
      </w:r>
      <w:r w:rsidR="00205250" w:rsidRPr="001754FC">
        <w:rPr>
          <w:lang w:val="sr-Cyrl-RS"/>
        </w:rPr>
        <w:t>заједничким</w:t>
      </w:r>
      <w:r w:rsidR="00D41D69" w:rsidRPr="001754FC">
        <w:rPr>
          <w:lang w:val="sr-Cyrl-RS"/>
        </w:rPr>
        <w:t xml:space="preserve"> </w:t>
      </w:r>
      <w:r w:rsidR="005A29E2" w:rsidRPr="001754FC">
        <w:rPr>
          <w:lang w:val="sr-Cyrl-RS"/>
        </w:rPr>
        <w:t>одредбама</w:t>
      </w:r>
      <w:r w:rsidR="000564F3" w:rsidRPr="001754FC">
        <w:rPr>
          <w:lang w:val="sr-Cyrl-RS"/>
        </w:rPr>
        <w:t xml:space="preserve"> и чланом 63. Финансијске уредбе</w:t>
      </w:r>
      <w:r w:rsidR="00D41D69" w:rsidRPr="001754FC">
        <w:rPr>
          <w:lang w:val="sr-Cyrl-RS"/>
        </w:rPr>
        <w:t xml:space="preserve">. У складу са чланом 71. ст. 1. Уредбе ЕУ о заједничким </w:t>
      </w:r>
      <w:r w:rsidR="005A29E2" w:rsidRPr="001754FC">
        <w:rPr>
          <w:lang w:val="sr-Cyrl-RS"/>
        </w:rPr>
        <w:t>одредбама</w:t>
      </w:r>
      <w:r w:rsidR="000564F3" w:rsidRPr="001754FC">
        <w:rPr>
          <w:lang w:val="sr-Cyrl-RS"/>
        </w:rPr>
        <w:t xml:space="preserve"> држава чланица, </w:t>
      </w:r>
      <w:r w:rsidR="00D41D69" w:rsidRPr="001754FC">
        <w:rPr>
          <w:lang w:val="sr-Cyrl-RS"/>
        </w:rPr>
        <w:t xml:space="preserve"> </w:t>
      </w:r>
      <w:r w:rsidR="000564F3" w:rsidRPr="001754FC">
        <w:rPr>
          <w:lang w:val="sr-Cyrl-RS"/>
        </w:rPr>
        <w:t>з</w:t>
      </w:r>
      <w:r w:rsidR="00114444" w:rsidRPr="001754FC">
        <w:rPr>
          <w:lang w:val="sr-Cyrl-RS"/>
        </w:rPr>
        <w:t>а потребе члана 63 ст. 3.</w:t>
      </w:r>
      <w:r w:rsidR="00D41D69" w:rsidRPr="001754FC">
        <w:rPr>
          <w:lang w:val="sr-Cyrl-RS"/>
        </w:rPr>
        <w:t xml:space="preserve"> Финансијске уредбе, </w:t>
      </w:r>
      <w:r w:rsidR="000564F3" w:rsidRPr="001754FC">
        <w:rPr>
          <w:lang w:val="sr-Cyrl-RS"/>
        </w:rPr>
        <w:t xml:space="preserve">има </w:t>
      </w:r>
      <w:r w:rsidR="000B46D1" w:rsidRPr="001754FC">
        <w:rPr>
          <w:lang w:val="sr-Cyrl-RS"/>
        </w:rPr>
        <w:t xml:space="preserve">обавезу </w:t>
      </w:r>
      <w:r w:rsidR="000564F3" w:rsidRPr="001754FC">
        <w:rPr>
          <w:lang w:val="sr-Cyrl-RS"/>
        </w:rPr>
        <w:t xml:space="preserve">да за </w:t>
      </w:r>
      <w:r w:rsidR="00D41D69" w:rsidRPr="001754FC">
        <w:rPr>
          <w:lang w:val="sr-Cyrl-RS"/>
        </w:rPr>
        <w:t xml:space="preserve">сваки програм </w:t>
      </w:r>
      <w:r w:rsidR="000564F3" w:rsidRPr="001754FC">
        <w:rPr>
          <w:lang w:val="sr-Cyrl-RS"/>
        </w:rPr>
        <w:t>одреди</w:t>
      </w:r>
      <w:r w:rsidR="00D41D69" w:rsidRPr="001754FC">
        <w:rPr>
          <w:lang w:val="sr-Cyrl-RS"/>
        </w:rPr>
        <w:t xml:space="preserve"> управљачк</w:t>
      </w:r>
      <w:r w:rsidR="000564F3" w:rsidRPr="001754FC">
        <w:rPr>
          <w:lang w:val="sr-Cyrl-RS"/>
        </w:rPr>
        <w:t>и</w:t>
      </w:r>
      <w:r w:rsidR="00D41D69" w:rsidRPr="001754FC">
        <w:rPr>
          <w:lang w:val="sr-Cyrl-RS"/>
        </w:rPr>
        <w:t xml:space="preserve"> и ревизорск</w:t>
      </w:r>
      <w:r w:rsidR="000564F3" w:rsidRPr="001754FC">
        <w:rPr>
          <w:lang w:val="sr-Cyrl-RS"/>
        </w:rPr>
        <w:t>и орган</w:t>
      </w:r>
      <w:r w:rsidR="00D41D69" w:rsidRPr="001754FC">
        <w:rPr>
          <w:lang w:val="sr-Cyrl-RS"/>
        </w:rPr>
        <w:t xml:space="preserve">. </w:t>
      </w:r>
      <w:r w:rsidR="000564F3" w:rsidRPr="001754FC">
        <w:rPr>
          <w:lang w:val="sr-Cyrl-RS"/>
        </w:rPr>
        <w:t xml:space="preserve">Такође, </w:t>
      </w:r>
      <w:r w:rsidR="00D41D69" w:rsidRPr="001754FC">
        <w:rPr>
          <w:lang w:val="sr-Cyrl-RS"/>
        </w:rPr>
        <w:t xml:space="preserve">држава чланица </w:t>
      </w:r>
      <w:r w:rsidR="000564F3" w:rsidRPr="001754FC">
        <w:rPr>
          <w:lang w:val="sr-Cyrl-RS"/>
        </w:rPr>
        <w:t>је дужна да одреди орган који ће спроводити</w:t>
      </w:r>
      <w:r w:rsidR="00D41D69" w:rsidRPr="001754FC">
        <w:rPr>
          <w:lang w:val="sr-Cyrl-RS"/>
        </w:rPr>
        <w:t xml:space="preserve"> рачуноводствену функцију.</w:t>
      </w:r>
      <w:r w:rsidR="000564F3" w:rsidRPr="001754FC">
        <w:rPr>
          <w:lang w:val="sr-Cyrl-RS"/>
        </w:rPr>
        <w:t xml:space="preserve"> Ч</w:t>
      </w:r>
      <w:r w:rsidR="00286CF6" w:rsidRPr="001754FC">
        <w:rPr>
          <w:lang w:val="sr-Cyrl-RS"/>
        </w:rPr>
        <w:t>лан 63. ст. 3</w:t>
      </w:r>
      <w:r w:rsidR="00114444" w:rsidRPr="001754FC">
        <w:rPr>
          <w:lang w:val="sr-Cyrl-RS"/>
        </w:rPr>
        <w:t>.</w:t>
      </w:r>
      <w:r w:rsidR="00286CF6" w:rsidRPr="001754FC">
        <w:rPr>
          <w:lang w:val="sr-Cyrl-RS"/>
        </w:rPr>
        <w:t xml:space="preserve"> Финансијске уредбе захтева од државе чланице да у циљу спровођење дељеног управљања именује органе одговорне за управљање и контролу фондовима Европске уније</w:t>
      </w:r>
      <w:r w:rsidR="000564F3" w:rsidRPr="001754FC">
        <w:rPr>
          <w:lang w:val="sr-Cyrl-RS"/>
        </w:rPr>
        <w:t xml:space="preserve">. </w:t>
      </w:r>
    </w:p>
    <w:p w14:paraId="4F45B553" w14:textId="3F8EBFB9" w:rsidR="007F223E" w:rsidRPr="001754FC" w:rsidRDefault="004022F7" w:rsidP="00836B7B">
      <w:pPr>
        <w:pStyle w:val="Default"/>
        <w:shd w:val="clear" w:color="auto" w:fill="FFFFFF"/>
        <w:spacing w:before="240" w:line="276" w:lineRule="auto"/>
        <w:jc w:val="both"/>
        <w:rPr>
          <w:lang w:val="sr-Cyrl-RS"/>
        </w:rPr>
      </w:pPr>
      <w:r w:rsidRPr="001754FC">
        <w:rPr>
          <w:lang w:val="sr-Cyrl-RS"/>
        </w:rPr>
        <w:t>Такође, члан 71. ст</w:t>
      </w:r>
      <w:r w:rsidR="00596F72">
        <w:rPr>
          <w:lang w:val="sr-Cyrl-RS"/>
        </w:rPr>
        <w:t>ав</w:t>
      </w:r>
      <w:r w:rsidRPr="001754FC">
        <w:rPr>
          <w:lang w:val="sr-Cyrl-RS"/>
        </w:rPr>
        <w:t xml:space="preserve"> 6. Уредбе о заједничким </w:t>
      </w:r>
      <w:r w:rsidR="005A29E2" w:rsidRPr="001754FC">
        <w:rPr>
          <w:lang w:val="sr-Cyrl-RS"/>
        </w:rPr>
        <w:t>одредбама</w:t>
      </w:r>
      <w:r w:rsidRPr="001754FC">
        <w:rPr>
          <w:lang w:val="sr-Cyrl-RS"/>
        </w:rPr>
        <w:t xml:space="preserve"> даје овлашћење држави чланици да за потребе координације активности програмских органа и извештавања Европске комисије одреде орган за координацију. С тим у вези, став 3. овог члана утврђује правни основ за именовања органа који ће </w:t>
      </w:r>
      <w:r w:rsidR="006C00A2" w:rsidRPr="001754FC">
        <w:rPr>
          <w:lang w:val="sr-Cyrl-RS"/>
        </w:rPr>
        <w:t xml:space="preserve">обављати </w:t>
      </w:r>
      <w:r w:rsidRPr="001754FC">
        <w:rPr>
          <w:lang w:val="sr-Cyrl-RS"/>
        </w:rPr>
        <w:t>функцију координације у складу са чланом 71. ст. 6. Уредбе ЕУ.</w:t>
      </w:r>
    </w:p>
    <w:p w14:paraId="641D442F" w14:textId="702408AF" w:rsidR="00376A0A" w:rsidRPr="001754FC" w:rsidRDefault="000564F3" w:rsidP="00836B7B">
      <w:pPr>
        <w:pStyle w:val="Default"/>
        <w:shd w:val="clear" w:color="auto" w:fill="FFFFFF"/>
        <w:spacing w:before="240" w:line="276" w:lineRule="auto"/>
        <w:jc w:val="both"/>
        <w:rPr>
          <w:lang w:val="sr-Cyrl-RS"/>
        </w:rPr>
      </w:pPr>
      <w:r w:rsidRPr="001754FC">
        <w:rPr>
          <w:lang w:val="sr-Cyrl-RS"/>
        </w:rPr>
        <w:t>Ставом 4</w:t>
      </w:r>
      <w:r w:rsidR="00114444" w:rsidRPr="001754FC">
        <w:rPr>
          <w:lang w:val="sr-Cyrl-RS"/>
        </w:rPr>
        <w:t>.</w:t>
      </w:r>
      <w:r w:rsidRPr="001754FC">
        <w:rPr>
          <w:lang w:val="sr-Cyrl-RS"/>
        </w:rPr>
        <w:t xml:space="preserve"> овог члана се утврђује да </w:t>
      </w:r>
      <w:r w:rsidR="007F223E" w:rsidRPr="001754FC">
        <w:rPr>
          <w:lang w:val="sr-Cyrl-RS"/>
        </w:rPr>
        <w:t xml:space="preserve">Управљачки орган, Орган коме је поверена рачуноводствена функција и Ревизорски орган </w:t>
      </w:r>
      <w:r w:rsidRPr="001754FC">
        <w:rPr>
          <w:lang w:val="sr-Cyrl-RS"/>
        </w:rPr>
        <w:t>заједно чине</w:t>
      </w:r>
      <w:r w:rsidR="007F223E" w:rsidRPr="001754FC">
        <w:rPr>
          <w:lang w:val="sr-Cyrl-RS"/>
        </w:rPr>
        <w:t xml:space="preserve"> Програмск</w:t>
      </w:r>
      <w:r w:rsidRPr="001754FC">
        <w:rPr>
          <w:lang w:val="sr-Cyrl-RS"/>
        </w:rPr>
        <w:t>е</w:t>
      </w:r>
      <w:r w:rsidR="007F223E" w:rsidRPr="001754FC">
        <w:rPr>
          <w:lang w:val="sr-Cyrl-RS"/>
        </w:rPr>
        <w:t xml:space="preserve"> орган</w:t>
      </w:r>
      <w:r w:rsidR="00C21B84" w:rsidRPr="001754FC">
        <w:rPr>
          <w:lang w:val="sr-Cyrl-RS"/>
        </w:rPr>
        <w:t xml:space="preserve">е за сврхе овог </w:t>
      </w:r>
      <w:r w:rsidR="00DC206C">
        <w:rPr>
          <w:lang w:val="sr-Cyrl-RS"/>
        </w:rPr>
        <w:t>п</w:t>
      </w:r>
      <w:r w:rsidR="00DC206C" w:rsidRPr="00DC206C">
        <w:rPr>
          <w:lang w:val="sr-Cyrl-RS"/>
        </w:rPr>
        <w:t xml:space="preserve">редлога </w:t>
      </w:r>
      <w:r w:rsidRPr="001754FC">
        <w:rPr>
          <w:lang w:val="sr-Cyrl-RS"/>
        </w:rPr>
        <w:t>закона што је у складу члан</w:t>
      </w:r>
      <w:r w:rsidR="006C00A2" w:rsidRPr="001754FC">
        <w:rPr>
          <w:lang w:val="sr-Cyrl-RS"/>
        </w:rPr>
        <w:t>ом</w:t>
      </w:r>
      <w:r w:rsidRPr="001754FC">
        <w:rPr>
          <w:lang w:val="sr-Cyrl-RS"/>
        </w:rPr>
        <w:t xml:space="preserve"> </w:t>
      </w:r>
      <w:r w:rsidR="004022F7" w:rsidRPr="001754FC">
        <w:rPr>
          <w:lang w:val="sr-Cyrl-RS"/>
        </w:rPr>
        <w:t>71. ст</w:t>
      </w:r>
      <w:r w:rsidR="00596F72">
        <w:rPr>
          <w:lang w:val="sr-Cyrl-RS"/>
        </w:rPr>
        <w:t>ав</w:t>
      </w:r>
      <w:r w:rsidR="004022F7" w:rsidRPr="001754FC">
        <w:rPr>
          <w:lang w:val="sr-Cyrl-RS"/>
        </w:rPr>
        <w:t xml:space="preserve"> 1. Уредбе о заједничким </w:t>
      </w:r>
      <w:r w:rsidR="005A29E2" w:rsidRPr="001754FC">
        <w:rPr>
          <w:lang w:val="sr-Cyrl-RS"/>
        </w:rPr>
        <w:t>одредбама</w:t>
      </w:r>
      <w:r w:rsidR="004022F7" w:rsidRPr="001754FC">
        <w:rPr>
          <w:lang w:val="sr-Cyrl-RS"/>
        </w:rPr>
        <w:t>.</w:t>
      </w:r>
    </w:p>
    <w:p w14:paraId="7F9ABC25" w14:textId="77777777" w:rsidR="00376A0A" w:rsidRPr="001754FC" w:rsidRDefault="00376A0A" w:rsidP="00836B7B">
      <w:pPr>
        <w:pStyle w:val="Default"/>
        <w:shd w:val="clear" w:color="auto" w:fill="FFFFFF"/>
        <w:spacing w:before="240" w:line="276" w:lineRule="auto"/>
        <w:jc w:val="both"/>
        <w:rPr>
          <w:lang w:val="sr-Cyrl-RS"/>
        </w:rPr>
      </w:pPr>
    </w:p>
    <w:p w14:paraId="1BD72B26" w14:textId="0770D180" w:rsidR="00376A0A" w:rsidRPr="001754FC" w:rsidRDefault="00376A0A" w:rsidP="00836B7B">
      <w:pPr>
        <w:pStyle w:val="Default"/>
        <w:numPr>
          <w:ilvl w:val="0"/>
          <w:numId w:val="5"/>
        </w:numPr>
        <w:shd w:val="clear" w:color="auto" w:fill="FFFFFF"/>
        <w:spacing w:line="276" w:lineRule="auto"/>
        <w:jc w:val="both"/>
        <w:rPr>
          <w:b/>
          <w:bCs/>
          <w:lang w:val="sr-Cyrl-RS"/>
        </w:rPr>
      </w:pPr>
      <w:r w:rsidRPr="001754FC">
        <w:rPr>
          <w:b/>
          <w:bCs/>
          <w:lang w:val="sr-Cyrl-RS"/>
        </w:rPr>
        <w:t xml:space="preserve">Координациони орган </w:t>
      </w:r>
    </w:p>
    <w:p w14:paraId="0E21C90F" w14:textId="77777777" w:rsidR="001B2F12" w:rsidRPr="001754FC" w:rsidRDefault="001B2F12" w:rsidP="00836B7B">
      <w:pPr>
        <w:pStyle w:val="Default"/>
        <w:shd w:val="clear" w:color="auto" w:fill="FFFFFF"/>
        <w:spacing w:line="276" w:lineRule="auto"/>
        <w:ind w:left="720"/>
        <w:jc w:val="both"/>
        <w:rPr>
          <w:b/>
          <w:bCs/>
          <w:lang w:val="sr-Cyrl-RS"/>
        </w:rPr>
      </w:pPr>
    </w:p>
    <w:p w14:paraId="6654689C" w14:textId="0F628D7C" w:rsidR="00376A0A" w:rsidRPr="001754FC" w:rsidRDefault="00376A0A" w:rsidP="00836B7B">
      <w:pPr>
        <w:pStyle w:val="Default"/>
        <w:shd w:val="clear" w:color="auto" w:fill="FFFFFF"/>
        <w:spacing w:line="276" w:lineRule="auto"/>
        <w:jc w:val="both"/>
        <w:rPr>
          <w:lang w:val="sr-Cyrl-RS"/>
        </w:rPr>
      </w:pPr>
      <w:r w:rsidRPr="001754FC">
        <w:rPr>
          <w:b/>
          <w:bCs/>
          <w:lang w:val="sr-Cyrl-RS"/>
        </w:rPr>
        <w:t>Члан 1</w:t>
      </w:r>
      <w:r w:rsidR="00785195" w:rsidRPr="001754FC">
        <w:rPr>
          <w:b/>
          <w:bCs/>
          <w:lang w:val="sr-Cyrl-RS"/>
        </w:rPr>
        <w:t>6</w:t>
      </w:r>
      <w:r w:rsidRPr="001754FC">
        <w:rPr>
          <w:lang w:val="sr-Cyrl-RS"/>
        </w:rPr>
        <w:t xml:space="preserve">. </w:t>
      </w:r>
    </w:p>
    <w:p w14:paraId="2C04BDE7" w14:textId="482DE976" w:rsidR="00016229" w:rsidRPr="001754FC" w:rsidRDefault="00016229" w:rsidP="00836B7B">
      <w:pPr>
        <w:pStyle w:val="Default"/>
        <w:shd w:val="clear" w:color="auto" w:fill="FFFFFF"/>
        <w:spacing w:before="240" w:line="276" w:lineRule="auto"/>
        <w:jc w:val="both"/>
        <w:rPr>
          <w:lang w:val="sr-Cyrl-RS"/>
        </w:rPr>
      </w:pPr>
      <w:r w:rsidRPr="001754FC">
        <w:rPr>
          <w:lang w:val="sr-Cyrl-RS"/>
        </w:rPr>
        <w:t xml:space="preserve">Овим чланом се одређује орган који обавља послове </w:t>
      </w:r>
      <w:r w:rsidR="00541C7A" w:rsidRPr="001754FC">
        <w:rPr>
          <w:lang w:val="sr-Cyrl-RS"/>
        </w:rPr>
        <w:t>Координационог</w:t>
      </w:r>
      <w:r w:rsidRPr="001754FC">
        <w:rPr>
          <w:lang w:val="sr-Cyrl-RS"/>
        </w:rPr>
        <w:t xml:space="preserve"> орана и послови Координационог органа. </w:t>
      </w:r>
    </w:p>
    <w:p w14:paraId="47DCFC99" w14:textId="6FE55A92" w:rsidR="00376A0A" w:rsidRPr="001754FC" w:rsidRDefault="00016229" w:rsidP="00836B7B">
      <w:pPr>
        <w:pStyle w:val="Default"/>
        <w:shd w:val="clear" w:color="auto" w:fill="FFFFFF"/>
        <w:spacing w:before="240" w:line="276" w:lineRule="auto"/>
        <w:jc w:val="both"/>
        <w:rPr>
          <w:lang w:val="sr-Cyrl-RS"/>
        </w:rPr>
      </w:pPr>
      <w:r w:rsidRPr="001754FC">
        <w:rPr>
          <w:lang w:val="sr-Cyrl-RS"/>
        </w:rPr>
        <w:t xml:space="preserve">Послове Координационог органа у складу са овим чланом обавља </w:t>
      </w:r>
      <w:r w:rsidR="00EE28F2">
        <w:rPr>
          <w:lang w:val="sr-Cyrl-RS"/>
        </w:rPr>
        <w:t>министарство</w:t>
      </w:r>
      <w:r w:rsidR="00EE28F2">
        <w:rPr>
          <w:lang w:val="sr-Cyrl-RS"/>
        </w:rPr>
        <w:t xml:space="preserve"> </w:t>
      </w:r>
      <w:r w:rsidR="00EE28F2">
        <w:rPr>
          <w:lang w:val="sr-Cyrl-RS"/>
        </w:rPr>
        <w:t>надлежно</w:t>
      </w:r>
      <w:r w:rsidR="00EE28F2">
        <w:rPr>
          <w:lang w:val="sr-Cyrl-RS"/>
        </w:rPr>
        <w:t xml:space="preserve"> за послове успостављања и развоја система за коришћење фондова кохезионе политике Европске уније</w:t>
      </w:r>
      <w:r w:rsidRPr="001754FC">
        <w:rPr>
          <w:lang w:val="sr-Cyrl-RS"/>
        </w:rPr>
        <w:t>. Координациони орган предлаже Влади донош</w:t>
      </w:r>
      <w:r w:rsidR="00D37470" w:rsidRPr="001754FC">
        <w:rPr>
          <w:lang w:val="sr-Cyrl-RS"/>
        </w:rPr>
        <w:t>ење прописа за спровођење овог З</w:t>
      </w:r>
      <w:r w:rsidRPr="001754FC">
        <w:rPr>
          <w:lang w:val="sr-Cyrl-RS"/>
        </w:rPr>
        <w:t xml:space="preserve">акона; ближе прописује поступак и методологију припреме програма; </w:t>
      </w:r>
      <w:r w:rsidR="00F45EC4" w:rsidRPr="001754FC">
        <w:rPr>
          <w:lang w:val="sr-Cyrl-RS"/>
        </w:rPr>
        <w:t xml:space="preserve">предлаже Влади елементе програма и елементе Споразума о партнерству; </w:t>
      </w:r>
      <w:r w:rsidRPr="001754FC">
        <w:rPr>
          <w:lang w:val="sr-Cyrl-RS"/>
        </w:rPr>
        <w:t xml:space="preserve">координира рад органа и тела у поступку израде и припреме програма и процесу спровођења програма, праћења, извештавања и вредновања резултата програма; прописује начин укључивања партнера у процес израде, припреме, доношења, спровођења и праћења Споразума о партнерству и програма; </w:t>
      </w:r>
      <w:r w:rsidR="00EB2BD3" w:rsidRPr="001754FC">
        <w:rPr>
          <w:lang w:val="sr-Cyrl-RS"/>
        </w:rPr>
        <w:t xml:space="preserve">ближе прописује расположиве облике бесповратних средстава; </w:t>
      </w:r>
      <w:r w:rsidRPr="001754FC">
        <w:rPr>
          <w:lang w:val="sr-Cyrl-RS"/>
        </w:rPr>
        <w:t>прати и извештава Владу о испуњености предуслова за делотворно и ефикасно спровођење програма</w:t>
      </w:r>
      <w:r w:rsidR="00FB4C98" w:rsidRPr="001754FC">
        <w:rPr>
          <w:lang w:val="sr-Cyrl-RS"/>
        </w:rPr>
        <w:t xml:space="preserve"> и </w:t>
      </w:r>
      <w:r w:rsidR="00F7393D" w:rsidRPr="001754FC">
        <w:rPr>
          <w:lang w:val="sr-Cyrl-RS"/>
        </w:rPr>
        <w:t>предлаже Влади</w:t>
      </w:r>
      <w:r w:rsidR="00F57388" w:rsidRPr="001754FC">
        <w:rPr>
          <w:lang w:val="sr-Cyrl-RS"/>
        </w:rPr>
        <w:t>,</w:t>
      </w:r>
      <w:r w:rsidR="00F7393D" w:rsidRPr="001754FC">
        <w:rPr>
          <w:lang w:val="sr-Cyrl-RS"/>
        </w:rPr>
        <w:t xml:space="preserve"> </w:t>
      </w:r>
      <w:r w:rsidR="00FB4C98" w:rsidRPr="001754FC">
        <w:rPr>
          <w:lang w:val="sr-Cyrl-RS"/>
        </w:rPr>
        <w:t>у консултацији са надлежним институцијама, мере за испуњавање предуслова подршке у случајевима кад они нису испуњени</w:t>
      </w:r>
      <w:r w:rsidRPr="001754FC">
        <w:rPr>
          <w:lang w:val="sr-Cyrl-RS"/>
        </w:rPr>
        <w:t xml:space="preserve">; координира процесом успостављања система управљања и контроле и усмерава активности на изградњи административних капацитета; координира и прати спровођење мера и активности у области комуникације и видљивост фондова </w:t>
      </w:r>
      <w:r w:rsidR="00B21C3B" w:rsidRPr="001754FC">
        <w:rPr>
          <w:lang w:val="sr-Cyrl-RS"/>
        </w:rPr>
        <w:t>к</w:t>
      </w:r>
      <w:r w:rsidRPr="001754FC">
        <w:rPr>
          <w:lang w:val="sr-Cyrl-RS"/>
        </w:rPr>
        <w:t>охезионе политике, као и других фондова и инструмената ЕУ по потреби; предлаже, координира и прати спровођење мера и активности за унапређење административних капацитета свих органа, тела и партнера укључених у спровођење</w:t>
      </w:r>
      <w:r w:rsidR="00F57388" w:rsidRPr="001754FC">
        <w:rPr>
          <w:lang w:val="sr-Cyrl-RS"/>
        </w:rPr>
        <w:t xml:space="preserve"> кохезионе политике</w:t>
      </w:r>
      <w:r w:rsidRPr="001754FC">
        <w:rPr>
          <w:lang w:val="sr-Cyrl-RS"/>
        </w:rPr>
        <w:t xml:space="preserve">; координира коришћење техничке помоћи у оквиру фондова </w:t>
      </w:r>
      <w:r w:rsidR="00B21C3B" w:rsidRPr="001754FC">
        <w:rPr>
          <w:lang w:val="sr-Cyrl-RS"/>
        </w:rPr>
        <w:t>к</w:t>
      </w:r>
      <w:r w:rsidRPr="001754FC">
        <w:rPr>
          <w:lang w:val="sr-Cyrl-RS"/>
        </w:rPr>
        <w:t>охезионе политике; ближе прописује начин поступања за обављање послова из своје надлежности, као и процедуре за обављање послова из надлежности осталих органа; осигурава да се размена информација између корисника и програмских органа и тела врши путем електронских система за размену података (у даљем тексту: електронски систем); и обавља друге послове у оквиру функције координације у скла</w:t>
      </w:r>
      <w:r w:rsidR="00D37470" w:rsidRPr="001754FC">
        <w:rPr>
          <w:lang w:val="sr-Cyrl-RS"/>
        </w:rPr>
        <w:t>ду са циљевима З</w:t>
      </w:r>
      <w:r w:rsidRPr="001754FC">
        <w:rPr>
          <w:lang w:val="sr-Cyrl-RS"/>
        </w:rPr>
        <w:t>акона.</w:t>
      </w:r>
    </w:p>
    <w:p w14:paraId="7AD78D7D" w14:textId="5245C801" w:rsidR="0027605D" w:rsidRPr="001754FC" w:rsidRDefault="001B2F12" w:rsidP="00836B7B">
      <w:pPr>
        <w:pStyle w:val="Default"/>
        <w:shd w:val="clear" w:color="auto" w:fill="FFFFFF"/>
        <w:spacing w:before="240" w:line="276" w:lineRule="auto"/>
        <w:jc w:val="both"/>
        <w:rPr>
          <w:b/>
          <w:bCs/>
          <w:lang w:val="sr-Cyrl-RS"/>
        </w:rPr>
      </w:pPr>
      <w:r w:rsidRPr="001754FC">
        <w:rPr>
          <w:b/>
          <w:bCs/>
          <w:iCs/>
          <w:lang w:val="sr-Cyrl-RS"/>
        </w:rPr>
        <w:t>2. Програмски органи</w:t>
      </w:r>
      <w:r w:rsidR="00EB65EE" w:rsidRPr="001754FC">
        <w:rPr>
          <w:b/>
          <w:bCs/>
          <w:iCs/>
          <w:lang w:val="sr-Cyrl-RS"/>
        </w:rPr>
        <w:t xml:space="preserve"> (чланови 1</w:t>
      </w:r>
      <w:r w:rsidR="0020141A" w:rsidRPr="001754FC">
        <w:rPr>
          <w:b/>
          <w:bCs/>
          <w:iCs/>
          <w:lang w:val="sr-Cyrl-RS"/>
        </w:rPr>
        <w:t>7</w:t>
      </w:r>
      <w:r w:rsidR="00EB65EE" w:rsidRPr="001754FC">
        <w:rPr>
          <w:b/>
          <w:bCs/>
          <w:iCs/>
          <w:lang w:val="sr-Cyrl-RS"/>
        </w:rPr>
        <w:t xml:space="preserve"> – </w:t>
      </w:r>
      <w:r w:rsidR="00EB65EE" w:rsidRPr="001754FC">
        <w:rPr>
          <w:b/>
          <w:bCs/>
          <w:lang w:val="sr-Cyrl-RS"/>
        </w:rPr>
        <w:t>2</w:t>
      </w:r>
      <w:r w:rsidR="0020141A" w:rsidRPr="001754FC">
        <w:rPr>
          <w:b/>
          <w:bCs/>
          <w:lang w:val="sr-Cyrl-RS"/>
        </w:rPr>
        <w:t>5</w:t>
      </w:r>
      <w:r w:rsidR="00EB65EE" w:rsidRPr="001754FC">
        <w:rPr>
          <w:b/>
          <w:bCs/>
          <w:lang w:val="sr-Cyrl-RS"/>
        </w:rPr>
        <w:t>)</w:t>
      </w:r>
    </w:p>
    <w:p w14:paraId="257F8C0C" w14:textId="5A16A847" w:rsidR="001B2F12" w:rsidRPr="001754FC" w:rsidRDefault="001B2F12" w:rsidP="00836B7B">
      <w:pPr>
        <w:pStyle w:val="Default"/>
        <w:shd w:val="clear" w:color="auto" w:fill="FFFFFF"/>
        <w:spacing w:before="240" w:line="276" w:lineRule="auto"/>
        <w:jc w:val="both"/>
        <w:rPr>
          <w:b/>
          <w:bCs/>
          <w:iCs/>
          <w:lang w:val="sr-Cyrl-RS"/>
        </w:rPr>
      </w:pPr>
      <w:r w:rsidRPr="001754FC">
        <w:rPr>
          <w:b/>
          <w:bCs/>
          <w:lang w:val="sr-Cyrl-RS"/>
        </w:rPr>
        <w:t>Члан 1</w:t>
      </w:r>
      <w:r w:rsidR="00BB6AF3" w:rsidRPr="001754FC">
        <w:rPr>
          <w:b/>
          <w:bCs/>
          <w:lang w:val="sr-Cyrl-RS"/>
        </w:rPr>
        <w:t>7</w:t>
      </w:r>
      <w:r w:rsidR="00240561" w:rsidRPr="001754FC">
        <w:rPr>
          <w:b/>
          <w:bCs/>
          <w:lang w:val="sr-Cyrl-RS"/>
        </w:rPr>
        <w:t>.</w:t>
      </w:r>
      <w:r w:rsidRPr="001754FC">
        <w:rPr>
          <w:b/>
          <w:bCs/>
          <w:lang w:val="sr-Cyrl-RS"/>
        </w:rPr>
        <w:t xml:space="preserve"> </w:t>
      </w:r>
      <w:r w:rsidR="00BF1CD4" w:rsidRPr="001754FC">
        <w:rPr>
          <w:b/>
          <w:bCs/>
          <w:lang w:val="sr-Cyrl-RS"/>
        </w:rPr>
        <w:t>(</w:t>
      </w:r>
      <w:r w:rsidR="0027605D" w:rsidRPr="001754FC">
        <w:rPr>
          <w:b/>
          <w:bCs/>
          <w:lang w:val="sr-Cyrl-RS"/>
        </w:rPr>
        <w:t xml:space="preserve"> Подела одговорности и начин одређивања</w:t>
      </w:r>
      <w:r w:rsidR="0027605D" w:rsidRPr="001754FC">
        <w:rPr>
          <w:b/>
          <w:bCs/>
          <w:i/>
          <w:iCs/>
          <w:lang w:val="sr-Cyrl-RS"/>
        </w:rPr>
        <w:t xml:space="preserve"> Програмских органа</w:t>
      </w:r>
      <w:r w:rsidR="00BF1CD4" w:rsidRPr="001754FC">
        <w:rPr>
          <w:b/>
          <w:bCs/>
          <w:iCs/>
          <w:lang w:val="sr-Cyrl-RS"/>
        </w:rPr>
        <w:t>)</w:t>
      </w:r>
    </w:p>
    <w:p w14:paraId="19964FE8" w14:textId="53167676" w:rsidR="001B2F12" w:rsidRPr="001754FC" w:rsidRDefault="004A0E2F" w:rsidP="00836B7B">
      <w:pPr>
        <w:pStyle w:val="Default"/>
        <w:shd w:val="clear" w:color="auto" w:fill="FFFFFF"/>
        <w:spacing w:before="240" w:line="276" w:lineRule="auto"/>
        <w:jc w:val="both"/>
        <w:rPr>
          <w:lang w:val="sr-Cyrl-RS"/>
        </w:rPr>
      </w:pPr>
      <w:r w:rsidRPr="001754FC">
        <w:rPr>
          <w:lang w:val="sr-Cyrl-RS"/>
        </w:rPr>
        <w:t>Овим чланом уређује се</w:t>
      </w:r>
      <w:r w:rsidR="00BF1CD4" w:rsidRPr="001754FC">
        <w:rPr>
          <w:lang w:val="sr-Cyrl-RS"/>
        </w:rPr>
        <w:t xml:space="preserve"> начин </w:t>
      </w:r>
      <w:r w:rsidR="00241230" w:rsidRPr="001754FC">
        <w:rPr>
          <w:lang w:val="sr-Cyrl-RS"/>
        </w:rPr>
        <w:t>одређивања</w:t>
      </w:r>
      <w:r w:rsidRPr="001754FC">
        <w:rPr>
          <w:lang w:val="sr-Cyrl-RS"/>
        </w:rPr>
        <w:t xml:space="preserve"> Програмских органа за спровођење програма </w:t>
      </w:r>
      <w:r w:rsidR="00B21C3B" w:rsidRPr="001754FC">
        <w:rPr>
          <w:lang w:val="sr-Cyrl-RS"/>
        </w:rPr>
        <w:t>к</w:t>
      </w:r>
      <w:r w:rsidRPr="001754FC">
        <w:rPr>
          <w:lang w:val="sr-Cyrl-RS"/>
        </w:rPr>
        <w:t xml:space="preserve">охезионе политике и подела одговорности. Програмски органи се </w:t>
      </w:r>
      <w:r w:rsidR="005814B8" w:rsidRPr="001754FC">
        <w:rPr>
          <w:lang w:val="sr-Cyrl-RS"/>
        </w:rPr>
        <w:t xml:space="preserve">одређују </w:t>
      </w:r>
      <w:r w:rsidRPr="001754FC">
        <w:rPr>
          <w:lang w:val="sr-Cyrl-RS"/>
        </w:rPr>
        <w:t>за сваки програм</w:t>
      </w:r>
      <w:r w:rsidR="003B5D18" w:rsidRPr="001754FC">
        <w:rPr>
          <w:lang w:val="sr-Cyrl-RS"/>
        </w:rPr>
        <w:t>. Пос</w:t>
      </w:r>
      <w:r w:rsidRPr="001754FC">
        <w:rPr>
          <w:lang w:val="sr-Cyrl-RS"/>
        </w:rPr>
        <w:t>лове</w:t>
      </w:r>
      <w:r w:rsidR="003B5D18" w:rsidRPr="001754FC">
        <w:rPr>
          <w:lang w:val="sr-Cyrl-RS"/>
        </w:rPr>
        <w:t xml:space="preserve"> Програмских</w:t>
      </w:r>
      <w:r w:rsidRPr="001754FC">
        <w:rPr>
          <w:lang w:val="sr-Cyrl-RS"/>
        </w:rPr>
        <w:t xml:space="preserve"> органа могу обављати органи државне управе и службе Владе</w:t>
      </w:r>
      <w:r w:rsidR="00C21B84" w:rsidRPr="001754FC">
        <w:rPr>
          <w:lang w:val="sr-Cyrl-RS"/>
        </w:rPr>
        <w:t xml:space="preserve"> у складу са </w:t>
      </w:r>
      <w:r w:rsidR="00DC206C">
        <w:rPr>
          <w:lang w:val="sr-Cyrl-RS"/>
        </w:rPr>
        <w:t>Предлогом</w:t>
      </w:r>
      <w:r w:rsidR="00DC206C" w:rsidRPr="00DC206C">
        <w:rPr>
          <w:lang w:val="sr-Cyrl-RS"/>
        </w:rPr>
        <w:t xml:space="preserve"> </w:t>
      </w:r>
      <w:r w:rsidR="003B5D18" w:rsidRPr="001754FC">
        <w:rPr>
          <w:lang w:val="sr-Cyrl-RS"/>
        </w:rPr>
        <w:t>закона</w:t>
      </w:r>
      <w:r w:rsidRPr="001754FC">
        <w:rPr>
          <w:lang w:val="sr-Cyrl-RS"/>
        </w:rPr>
        <w:t>.</w:t>
      </w:r>
      <w:bookmarkStart w:id="6" w:name="_Hlk113613256"/>
      <w:bookmarkStart w:id="7" w:name="_Hlk113436961"/>
      <w:r w:rsidRPr="001754FC">
        <w:rPr>
          <w:lang w:val="sr-Cyrl-RS"/>
        </w:rPr>
        <w:t xml:space="preserve"> </w:t>
      </w:r>
      <w:r w:rsidR="001B2F12" w:rsidRPr="001754FC">
        <w:rPr>
          <w:lang w:val="sr-Cyrl-RS"/>
        </w:rPr>
        <w:t>Влада именује руководиоце одговорне за вршење послова Управљачког органа</w:t>
      </w:r>
      <w:r w:rsidR="009F2568" w:rsidRPr="001754FC">
        <w:rPr>
          <w:lang w:val="sr-Cyrl-RS"/>
        </w:rPr>
        <w:t xml:space="preserve"> и по потреби посредничког органа</w:t>
      </w:r>
      <w:r w:rsidR="001B2F12" w:rsidRPr="001754FC">
        <w:rPr>
          <w:lang w:val="sr-Cyrl-RS"/>
        </w:rPr>
        <w:t xml:space="preserve">. </w:t>
      </w:r>
      <w:bookmarkEnd w:id="6"/>
      <w:bookmarkEnd w:id="7"/>
    </w:p>
    <w:p w14:paraId="36843E17" w14:textId="2770B427" w:rsidR="001B2F12" w:rsidRPr="001754FC" w:rsidRDefault="001B2F12" w:rsidP="00836B7B">
      <w:pPr>
        <w:pStyle w:val="Default"/>
        <w:shd w:val="clear" w:color="auto" w:fill="FFFFFF"/>
        <w:spacing w:before="240" w:line="276" w:lineRule="auto"/>
        <w:jc w:val="both"/>
        <w:rPr>
          <w:b/>
          <w:bCs/>
          <w:lang w:val="sr-Cyrl-RS"/>
        </w:rPr>
      </w:pPr>
      <w:r w:rsidRPr="001754FC">
        <w:rPr>
          <w:b/>
          <w:bCs/>
          <w:lang w:val="sr-Cyrl-RS"/>
        </w:rPr>
        <w:t>а) Управљачки орган</w:t>
      </w:r>
      <w:r w:rsidR="00EB65EE" w:rsidRPr="001754FC">
        <w:rPr>
          <w:b/>
          <w:bCs/>
          <w:lang w:val="sr-Cyrl-RS"/>
        </w:rPr>
        <w:t xml:space="preserve"> (чланови </w:t>
      </w:r>
      <w:r w:rsidR="004A0CEE" w:rsidRPr="001754FC">
        <w:rPr>
          <w:b/>
          <w:bCs/>
          <w:lang w:val="sr-Cyrl-RS"/>
        </w:rPr>
        <w:t>18</w:t>
      </w:r>
      <w:r w:rsidR="00EB65EE" w:rsidRPr="001754FC">
        <w:rPr>
          <w:b/>
          <w:bCs/>
          <w:lang w:val="sr-Cyrl-RS"/>
        </w:rPr>
        <w:t xml:space="preserve"> – 2</w:t>
      </w:r>
      <w:r w:rsidR="004A0CEE" w:rsidRPr="001754FC">
        <w:rPr>
          <w:b/>
          <w:bCs/>
          <w:lang w:val="sr-Cyrl-RS"/>
        </w:rPr>
        <w:t>0</w:t>
      </w:r>
      <w:r w:rsidR="00EB65EE" w:rsidRPr="001754FC">
        <w:rPr>
          <w:b/>
          <w:bCs/>
          <w:lang w:val="sr-Cyrl-RS"/>
        </w:rPr>
        <w:t>)</w:t>
      </w:r>
    </w:p>
    <w:p w14:paraId="0A4EC4C9" w14:textId="3242846F" w:rsidR="001B2F12" w:rsidRPr="001754FC" w:rsidRDefault="001B2F12" w:rsidP="00836B7B">
      <w:pPr>
        <w:pStyle w:val="Default"/>
        <w:shd w:val="clear" w:color="auto" w:fill="FFFFFF"/>
        <w:spacing w:before="240" w:line="276" w:lineRule="auto"/>
        <w:jc w:val="both"/>
        <w:rPr>
          <w:b/>
          <w:lang w:val="sr-Cyrl-RS"/>
        </w:rPr>
      </w:pPr>
      <w:r w:rsidRPr="001754FC">
        <w:rPr>
          <w:b/>
          <w:lang w:val="sr-Cyrl-RS"/>
        </w:rPr>
        <w:t xml:space="preserve">Члан </w:t>
      </w:r>
      <w:r w:rsidR="004A0CEE" w:rsidRPr="001754FC">
        <w:rPr>
          <w:b/>
          <w:lang w:val="sr-Cyrl-RS"/>
        </w:rPr>
        <w:t>18</w:t>
      </w:r>
      <w:r w:rsidR="00240561" w:rsidRPr="001754FC">
        <w:rPr>
          <w:b/>
          <w:lang w:val="sr-Cyrl-RS"/>
        </w:rPr>
        <w:t>.</w:t>
      </w:r>
    </w:p>
    <w:p w14:paraId="0FC9AA00" w14:textId="5C26E340" w:rsidR="00C31A8F" w:rsidRPr="001754FC" w:rsidRDefault="00B038A9" w:rsidP="00836B7B">
      <w:pPr>
        <w:pStyle w:val="Default"/>
        <w:shd w:val="clear" w:color="auto" w:fill="FFFFFF"/>
        <w:spacing w:before="240" w:line="276" w:lineRule="auto"/>
        <w:jc w:val="both"/>
        <w:rPr>
          <w:lang w:val="sr-Cyrl-RS"/>
        </w:rPr>
      </w:pPr>
      <w:r w:rsidRPr="001754FC">
        <w:rPr>
          <w:lang w:val="sr-Cyrl-RS"/>
        </w:rPr>
        <w:t xml:space="preserve">Овим чланом уређује се функција и одговорност Управљачког органа. </w:t>
      </w:r>
      <w:r w:rsidR="001B2F12" w:rsidRPr="001754FC">
        <w:rPr>
          <w:lang w:val="sr-Cyrl-RS"/>
        </w:rPr>
        <w:t>Управљачки орган управља програмом, одговара за његово законито и правилно спровођење и ефикасно и делотв</w:t>
      </w:r>
      <w:r w:rsidR="00C31A8F" w:rsidRPr="001754FC">
        <w:rPr>
          <w:lang w:val="sr-Cyrl-RS"/>
        </w:rPr>
        <w:t xml:space="preserve">орно остваривање његових циљева. Одредбом се спроводи захтев из члана 72. ст. 1. Уредбе ЕУ о заједничким </w:t>
      </w:r>
      <w:r w:rsidR="005A29E2" w:rsidRPr="001754FC">
        <w:rPr>
          <w:lang w:val="sr-Cyrl-RS"/>
        </w:rPr>
        <w:t>одредбама</w:t>
      </w:r>
      <w:r w:rsidR="00C31A8F" w:rsidRPr="001754FC">
        <w:rPr>
          <w:lang w:val="sr-Cyrl-RS"/>
        </w:rPr>
        <w:t xml:space="preserve"> у складу са којим држава чланица има обавезу да успостави орган управљања програмом и са сврхом остварења</w:t>
      </w:r>
      <w:r w:rsidR="00921A9C" w:rsidRPr="001754FC">
        <w:rPr>
          <w:lang w:val="sr-Cyrl-RS"/>
        </w:rPr>
        <w:t xml:space="preserve"> циљева програма. Такође, одредба је у складу са захтевом да држава чланица обезбеди законитост и правилност расхода који се подносе Европској комисији за исплату (члан 69. ст. 3. Уредбе ЕУ о заједничким </w:t>
      </w:r>
      <w:r w:rsidR="005A29E2" w:rsidRPr="001754FC">
        <w:rPr>
          <w:lang w:val="sr-Cyrl-RS"/>
        </w:rPr>
        <w:t>одредбама</w:t>
      </w:r>
      <w:r w:rsidR="00921A9C" w:rsidRPr="001754FC">
        <w:rPr>
          <w:lang w:val="sr-Cyrl-RS"/>
        </w:rPr>
        <w:t>)</w:t>
      </w:r>
      <w:r w:rsidR="008E33D5" w:rsidRPr="001754FC">
        <w:rPr>
          <w:lang w:val="sr-Cyrl-RS"/>
        </w:rPr>
        <w:t xml:space="preserve"> и обавезом Управљачког органа да потврди</w:t>
      </w:r>
      <w:r w:rsidR="00311860" w:rsidRPr="001754FC">
        <w:rPr>
          <w:lang w:val="sr-Cyrl-RS"/>
        </w:rPr>
        <w:t xml:space="preserve"> законитост и правилност</w:t>
      </w:r>
      <w:r w:rsidR="008E33D5" w:rsidRPr="001754FC">
        <w:rPr>
          <w:lang w:val="sr-Cyrl-RS"/>
        </w:rPr>
        <w:t xml:space="preserve"> свих расхода унетих у рачуне (члан 74. ст. 1. тачка е) Уредбе ЕУ о заједничким </w:t>
      </w:r>
      <w:r w:rsidR="005A29E2" w:rsidRPr="001754FC">
        <w:rPr>
          <w:lang w:val="sr-Cyrl-RS"/>
        </w:rPr>
        <w:t>одредбама</w:t>
      </w:r>
      <w:r w:rsidR="008E33D5" w:rsidRPr="001754FC">
        <w:rPr>
          <w:lang w:val="sr-Cyrl-RS"/>
        </w:rPr>
        <w:t>)</w:t>
      </w:r>
      <w:r w:rsidR="00921A9C" w:rsidRPr="001754FC">
        <w:rPr>
          <w:lang w:val="sr-Cyrl-RS"/>
        </w:rPr>
        <w:t xml:space="preserve">. С тим у вези, Управљачки орган управља програмом, стара се о остварењу његових циљева и </w:t>
      </w:r>
      <w:r w:rsidR="003F7310" w:rsidRPr="001754FC">
        <w:rPr>
          <w:lang w:val="sr-Cyrl-RS"/>
        </w:rPr>
        <w:t xml:space="preserve">представља </w:t>
      </w:r>
      <w:r w:rsidR="00921A9C" w:rsidRPr="001754FC">
        <w:rPr>
          <w:lang w:val="sr-Cyrl-RS"/>
        </w:rPr>
        <w:t>Програмски орган који је примарно одговоран за законито</w:t>
      </w:r>
      <w:r w:rsidR="003F7310" w:rsidRPr="001754FC">
        <w:rPr>
          <w:lang w:val="sr-Cyrl-RS"/>
        </w:rPr>
        <w:t>ст</w:t>
      </w:r>
      <w:r w:rsidR="00921A9C" w:rsidRPr="001754FC">
        <w:rPr>
          <w:lang w:val="sr-Cyrl-RS"/>
        </w:rPr>
        <w:t xml:space="preserve"> и правилно</w:t>
      </w:r>
      <w:r w:rsidR="003F7310" w:rsidRPr="001754FC">
        <w:rPr>
          <w:lang w:val="sr-Cyrl-RS"/>
        </w:rPr>
        <w:t>ст спровођења програма</w:t>
      </w:r>
      <w:r w:rsidR="00921A9C" w:rsidRPr="001754FC">
        <w:rPr>
          <w:lang w:val="sr-Cyrl-RS"/>
        </w:rPr>
        <w:t>.</w:t>
      </w:r>
    </w:p>
    <w:p w14:paraId="2E097078" w14:textId="3CDF6B98" w:rsidR="001B2F12" w:rsidRPr="001754FC" w:rsidRDefault="001B2F12" w:rsidP="00836B7B">
      <w:pPr>
        <w:pStyle w:val="Default"/>
        <w:shd w:val="clear" w:color="auto" w:fill="FFFFFF"/>
        <w:spacing w:before="240" w:line="276" w:lineRule="auto"/>
        <w:jc w:val="both"/>
        <w:rPr>
          <w:b/>
          <w:i/>
          <w:lang w:val="sr-Cyrl-RS"/>
        </w:rPr>
      </w:pPr>
      <w:r w:rsidRPr="001754FC">
        <w:rPr>
          <w:b/>
          <w:lang w:val="sr-Cyrl-RS"/>
        </w:rPr>
        <w:t xml:space="preserve">Члан </w:t>
      </w:r>
      <w:r w:rsidR="00BC288D" w:rsidRPr="001754FC">
        <w:rPr>
          <w:b/>
          <w:lang w:val="sr-Cyrl-RS"/>
        </w:rPr>
        <w:t>19</w:t>
      </w:r>
      <w:r w:rsidR="00240561" w:rsidRPr="001754FC">
        <w:rPr>
          <w:b/>
          <w:lang w:val="sr-Cyrl-RS"/>
        </w:rPr>
        <w:t>.</w:t>
      </w:r>
      <w:r w:rsidRPr="001754FC">
        <w:rPr>
          <w:b/>
          <w:i/>
          <w:lang w:val="sr-Cyrl-RS"/>
        </w:rPr>
        <w:t xml:space="preserve"> </w:t>
      </w:r>
      <w:r w:rsidR="00BF1CD4" w:rsidRPr="001754FC">
        <w:rPr>
          <w:b/>
          <w:lang w:val="sr-Cyrl-RS"/>
        </w:rPr>
        <w:t>(</w:t>
      </w:r>
      <w:r w:rsidRPr="001754FC">
        <w:rPr>
          <w:b/>
          <w:lang w:val="sr-Cyrl-RS"/>
        </w:rPr>
        <w:t>Послови Управљачког органа</w:t>
      </w:r>
      <w:r w:rsidR="00BF1CD4" w:rsidRPr="001754FC">
        <w:rPr>
          <w:b/>
          <w:lang w:val="sr-Cyrl-RS"/>
        </w:rPr>
        <w:t>)</w:t>
      </w:r>
    </w:p>
    <w:p w14:paraId="142DFAD7" w14:textId="5AE8F4FA" w:rsidR="00D57067" w:rsidRPr="001754FC" w:rsidRDefault="00D57067" w:rsidP="00836B7B">
      <w:pPr>
        <w:pStyle w:val="Default"/>
        <w:shd w:val="clear" w:color="auto" w:fill="FFFFFF"/>
        <w:spacing w:before="240" w:line="276" w:lineRule="auto"/>
        <w:jc w:val="both"/>
        <w:rPr>
          <w:lang w:val="sr-Cyrl-RS"/>
        </w:rPr>
      </w:pPr>
      <w:r w:rsidRPr="001754FC">
        <w:rPr>
          <w:lang w:val="sr-Cyrl-RS"/>
        </w:rPr>
        <w:t>Овим чланом се уређују послови Управљачког органа.</w:t>
      </w:r>
      <w:r w:rsidR="008E33D5" w:rsidRPr="001754FC">
        <w:rPr>
          <w:lang w:val="sr-Cyrl-RS"/>
        </w:rPr>
        <w:t xml:space="preserve"> Управљачки орган у складу са овим чланом спр</w:t>
      </w:r>
      <w:r w:rsidR="00311860" w:rsidRPr="001754FC">
        <w:rPr>
          <w:lang w:val="sr-Cyrl-RS"/>
        </w:rPr>
        <w:t>оводи избор операција</w:t>
      </w:r>
      <w:r w:rsidR="006C00A2" w:rsidRPr="001754FC">
        <w:rPr>
          <w:lang w:val="sr-Cyrl-RS"/>
        </w:rPr>
        <w:t xml:space="preserve"> за циљ Улагање у запошљавање и раст</w:t>
      </w:r>
      <w:r w:rsidR="00311860" w:rsidRPr="001754FC">
        <w:rPr>
          <w:lang w:val="sr-Cyrl-RS"/>
        </w:rPr>
        <w:t>, управљачке провере операција,</w:t>
      </w:r>
      <w:r w:rsidR="003D2147" w:rsidRPr="001754FC">
        <w:rPr>
          <w:lang w:val="sr-Cyrl-RS"/>
        </w:rPr>
        <w:t xml:space="preserve"> </w:t>
      </w:r>
      <w:r w:rsidR="00311860" w:rsidRPr="001754FC">
        <w:rPr>
          <w:lang w:val="sr-Cyrl-RS"/>
        </w:rPr>
        <w:t>издаје управљачку декларацију којом потврђује законитост и правилност расхода, помаже у раду Одбора за праћење и обавља друге послове управљања програмом</w:t>
      </w:r>
      <w:r w:rsidR="003D2147" w:rsidRPr="001754FC">
        <w:rPr>
          <w:lang w:val="sr-Cyrl-RS"/>
        </w:rPr>
        <w:t xml:space="preserve"> што је у складу са захтевима из члана 72. Уредбе ЕУ о заједничким </w:t>
      </w:r>
      <w:r w:rsidR="005A29E2" w:rsidRPr="001754FC">
        <w:rPr>
          <w:lang w:val="sr-Cyrl-RS"/>
        </w:rPr>
        <w:t>одредбама</w:t>
      </w:r>
      <w:r w:rsidR="00311860" w:rsidRPr="001754FC">
        <w:rPr>
          <w:lang w:val="sr-Cyrl-RS"/>
        </w:rPr>
        <w:t>.</w:t>
      </w:r>
      <w:r w:rsidR="008E33D5" w:rsidRPr="001754FC">
        <w:rPr>
          <w:lang w:val="sr-Cyrl-RS"/>
        </w:rPr>
        <w:t xml:space="preserve"> </w:t>
      </w:r>
    </w:p>
    <w:p w14:paraId="75D26E5E" w14:textId="29A24CC6" w:rsidR="009B64A8" w:rsidRPr="001754FC" w:rsidRDefault="0005130C" w:rsidP="00836B7B">
      <w:pPr>
        <w:pStyle w:val="Default"/>
        <w:shd w:val="clear" w:color="auto" w:fill="FFFFFF"/>
        <w:spacing w:before="240" w:line="276" w:lineRule="auto"/>
        <w:jc w:val="both"/>
        <w:rPr>
          <w:lang w:val="sr-Cyrl-RS"/>
        </w:rPr>
      </w:pPr>
      <w:r w:rsidRPr="001754FC">
        <w:rPr>
          <w:lang w:val="sr-Cyrl-RS"/>
        </w:rPr>
        <w:t xml:space="preserve">Управљачки орган </w:t>
      </w:r>
      <w:r w:rsidR="001B2F12" w:rsidRPr="001754FC">
        <w:rPr>
          <w:lang w:val="sr-Cyrl-RS"/>
        </w:rPr>
        <w:t xml:space="preserve">врши избор операција </w:t>
      </w:r>
      <w:r w:rsidR="00B21A4E" w:rsidRPr="001754FC">
        <w:rPr>
          <w:lang w:val="sr-Cyrl-RS"/>
        </w:rPr>
        <w:t xml:space="preserve">за циљ Улагање у запошљавање и раст </w:t>
      </w:r>
      <w:r w:rsidR="001B2F12" w:rsidRPr="001754FC">
        <w:rPr>
          <w:lang w:val="sr-Cyrl-RS"/>
        </w:rPr>
        <w:t>које ће бити спроведене ради остварења специфичних циљева програма</w:t>
      </w:r>
      <w:r w:rsidR="00E62871" w:rsidRPr="001754FC">
        <w:rPr>
          <w:lang w:val="sr-Cyrl-RS"/>
        </w:rPr>
        <w:t xml:space="preserve"> </w:t>
      </w:r>
      <w:r w:rsidR="001B2F12" w:rsidRPr="001754FC">
        <w:rPr>
          <w:lang w:val="sr-Cyrl-RS"/>
        </w:rPr>
        <w:t xml:space="preserve">применом правила која важе за коришћење средства </w:t>
      </w:r>
      <w:r w:rsidR="00B21C3B" w:rsidRPr="001754FC">
        <w:rPr>
          <w:lang w:val="sr-Cyrl-RS"/>
        </w:rPr>
        <w:t>к</w:t>
      </w:r>
      <w:r w:rsidR="001B2F12" w:rsidRPr="001754FC">
        <w:rPr>
          <w:lang w:val="sr-Cyrl-RS"/>
        </w:rPr>
        <w:t xml:space="preserve">охезионе политике </w:t>
      </w:r>
      <w:r w:rsidR="00E62871" w:rsidRPr="001754FC">
        <w:rPr>
          <w:lang w:val="sr-Cyrl-RS"/>
        </w:rPr>
        <w:t xml:space="preserve">што је у складу са захтевом из члана 73. </w:t>
      </w:r>
      <w:r w:rsidR="00BE2D90" w:rsidRPr="001754FC">
        <w:rPr>
          <w:lang w:val="sr-Cyrl-RS"/>
        </w:rPr>
        <w:t xml:space="preserve">ст. 1. </w:t>
      </w:r>
      <w:r w:rsidR="00E62871" w:rsidRPr="001754FC">
        <w:rPr>
          <w:lang w:val="sr-Cyrl-RS"/>
        </w:rPr>
        <w:t xml:space="preserve">Уредбе ЕУ о заједничким </w:t>
      </w:r>
      <w:r w:rsidR="005A29E2" w:rsidRPr="001754FC">
        <w:rPr>
          <w:lang w:val="sr-Cyrl-RS"/>
        </w:rPr>
        <w:t>одредбама</w:t>
      </w:r>
      <w:r w:rsidR="00BE2D90" w:rsidRPr="001754FC">
        <w:rPr>
          <w:lang w:val="sr-Cyrl-RS"/>
        </w:rPr>
        <w:t xml:space="preserve">. </w:t>
      </w:r>
      <w:r w:rsidR="00E51F08" w:rsidRPr="001754FC">
        <w:rPr>
          <w:lang w:val="sr-Cyrl-RS"/>
        </w:rPr>
        <w:t xml:space="preserve">Члан 73. ст. 1. Уредбе ЕУ о заједничким </w:t>
      </w:r>
      <w:r w:rsidR="005A29E2" w:rsidRPr="001754FC">
        <w:rPr>
          <w:lang w:val="sr-Cyrl-RS"/>
        </w:rPr>
        <w:t>одредбама</w:t>
      </w:r>
      <w:r w:rsidR="00E51F08" w:rsidRPr="001754FC">
        <w:rPr>
          <w:lang w:val="sr-Cyrl-RS"/>
        </w:rPr>
        <w:t xml:space="preserve"> захтева да Управљачки орган успостави</w:t>
      </w:r>
      <w:r w:rsidR="00BE2D90" w:rsidRPr="001754FC">
        <w:rPr>
          <w:lang w:val="sr-Cyrl-RS"/>
        </w:rPr>
        <w:t xml:space="preserve"> и примени критеријуме и процедуре које </w:t>
      </w:r>
      <w:r w:rsidR="00227ABA" w:rsidRPr="001754FC">
        <w:rPr>
          <w:lang w:val="sr-Cyrl-RS"/>
        </w:rPr>
        <w:t>ни</w:t>
      </w:r>
      <w:r w:rsidR="00BE2D90" w:rsidRPr="001754FC">
        <w:rPr>
          <w:lang w:val="sr-Cyrl-RS"/>
        </w:rPr>
        <w:t xml:space="preserve">су </w:t>
      </w:r>
      <w:r w:rsidR="00C264DE" w:rsidRPr="001754FC">
        <w:rPr>
          <w:lang w:val="sr-Cyrl-RS"/>
        </w:rPr>
        <w:t>дискриминаторе</w:t>
      </w:r>
      <w:r w:rsidR="00BE2D90" w:rsidRPr="001754FC">
        <w:rPr>
          <w:lang w:val="sr-Cyrl-RS"/>
        </w:rPr>
        <w:t>, транспарентне, обезбеђују приступачност особама са инвалидитетом, обезбеђују родну равноправност и узимају у обзир Повељу о основним правима Европске уније, принцип одрживог развоја и политике Уније о животној средини.</w:t>
      </w:r>
      <w:r w:rsidR="00E51F08" w:rsidRPr="001754FC">
        <w:rPr>
          <w:lang w:val="sr-Cyrl-RS"/>
        </w:rPr>
        <w:t xml:space="preserve"> С тим у вези, </w:t>
      </w:r>
      <w:r w:rsidR="009D43DE" w:rsidRPr="001754FC">
        <w:rPr>
          <w:lang w:val="sr-Cyrl-RS"/>
        </w:rPr>
        <w:t>Управљачки</w:t>
      </w:r>
      <w:r w:rsidR="00E51F08" w:rsidRPr="001754FC">
        <w:rPr>
          <w:lang w:val="sr-Cyrl-RS"/>
        </w:rPr>
        <w:t xml:space="preserve"> орган, у складу са овим чланом приликом избора операције има дужност да примењује правила која важе за коришћење средстава фондова </w:t>
      </w:r>
      <w:r w:rsidR="00B21C3B" w:rsidRPr="001754FC">
        <w:rPr>
          <w:lang w:val="sr-Cyrl-RS"/>
        </w:rPr>
        <w:t>к</w:t>
      </w:r>
      <w:r w:rsidR="00E51F08" w:rsidRPr="001754FC">
        <w:rPr>
          <w:lang w:val="sr-Cyrl-RS"/>
        </w:rPr>
        <w:t xml:space="preserve">охезионе политике. </w:t>
      </w:r>
      <w:r w:rsidR="00F82F55" w:rsidRPr="001754FC">
        <w:rPr>
          <w:lang w:val="sr-Cyrl-RS"/>
        </w:rPr>
        <w:t xml:space="preserve"> </w:t>
      </w:r>
    </w:p>
    <w:p w14:paraId="4BD254CE" w14:textId="75C1881D" w:rsidR="002A5147" w:rsidRPr="001754FC" w:rsidRDefault="00F82F55" w:rsidP="00836B7B">
      <w:pPr>
        <w:pStyle w:val="Default"/>
        <w:shd w:val="clear" w:color="auto" w:fill="FFFFFF"/>
        <w:spacing w:before="240" w:line="276" w:lineRule="auto"/>
        <w:jc w:val="both"/>
        <w:rPr>
          <w:lang w:val="sr-Cyrl-RS"/>
        </w:rPr>
      </w:pPr>
      <w:r w:rsidRPr="001754FC">
        <w:rPr>
          <w:lang w:val="sr-Cyrl-RS"/>
        </w:rPr>
        <w:t>Упра</w:t>
      </w:r>
      <w:r w:rsidR="009B64A8" w:rsidRPr="001754FC">
        <w:rPr>
          <w:lang w:val="sr-Cyrl-RS"/>
        </w:rPr>
        <w:t xml:space="preserve">вљачки орган спроводи управљачке провере </w:t>
      </w:r>
      <w:r w:rsidR="001B2F12" w:rsidRPr="001754FC">
        <w:rPr>
          <w:lang w:val="sr-Cyrl-RS"/>
        </w:rPr>
        <w:t>усаглашеност</w:t>
      </w:r>
      <w:r w:rsidR="008E33D5" w:rsidRPr="001754FC">
        <w:rPr>
          <w:lang w:val="sr-Cyrl-RS"/>
        </w:rPr>
        <w:t>и</w:t>
      </w:r>
      <w:r w:rsidR="001B2F12" w:rsidRPr="001754FC">
        <w:rPr>
          <w:lang w:val="sr-Cyrl-RS"/>
        </w:rPr>
        <w:t xml:space="preserve"> одабране операције са важећим </w:t>
      </w:r>
      <w:r w:rsidR="00C313D3" w:rsidRPr="001754FC">
        <w:rPr>
          <w:lang w:val="sr-Cyrl-RS"/>
        </w:rPr>
        <w:t>правилима</w:t>
      </w:r>
      <w:r w:rsidR="009B64A8" w:rsidRPr="001754FC">
        <w:rPr>
          <w:lang w:val="sr-Cyrl-RS"/>
        </w:rPr>
        <w:t xml:space="preserve"> </w:t>
      </w:r>
      <w:r w:rsidR="001B2F12" w:rsidRPr="001754FC">
        <w:rPr>
          <w:lang w:val="sr-Cyrl-RS"/>
        </w:rPr>
        <w:t xml:space="preserve">и условима </w:t>
      </w:r>
      <w:r w:rsidR="009B64A8" w:rsidRPr="001754FC">
        <w:rPr>
          <w:lang w:val="sr-Cyrl-RS"/>
        </w:rPr>
        <w:t xml:space="preserve">подршке из фондова </w:t>
      </w:r>
      <w:r w:rsidR="00B21C3B" w:rsidRPr="001754FC">
        <w:rPr>
          <w:lang w:val="sr-Cyrl-RS"/>
        </w:rPr>
        <w:t>к</w:t>
      </w:r>
      <w:r w:rsidR="009B64A8" w:rsidRPr="001754FC">
        <w:rPr>
          <w:lang w:val="sr-Cyrl-RS"/>
        </w:rPr>
        <w:t>охезионе политике и</w:t>
      </w:r>
      <w:r w:rsidR="001B2F12" w:rsidRPr="001754FC">
        <w:rPr>
          <w:lang w:val="sr-Cyrl-RS"/>
        </w:rPr>
        <w:t xml:space="preserve"> потврђује да су расходи унесени у рачуноводствену до</w:t>
      </w:r>
      <w:r w:rsidR="009B64A8" w:rsidRPr="001754FC">
        <w:rPr>
          <w:lang w:val="sr-Cyrl-RS"/>
        </w:rPr>
        <w:t>к</w:t>
      </w:r>
      <w:r w:rsidR="008E33D5" w:rsidRPr="001754FC">
        <w:rPr>
          <w:lang w:val="sr-Cyrl-RS"/>
        </w:rPr>
        <w:t>ументацију законити и правилни што је у складу са захтевима из члана 74. ст. 1.</w:t>
      </w:r>
      <w:r w:rsidR="00311860" w:rsidRPr="001754FC">
        <w:rPr>
          <w:lang w:val="sr-Cyrl-RS"/>
        </w:rPr>
        <w:t xml:space="preserve"> тачка</w:t>
      </w:r>
      <w:r w:rsidR="00F33B8C" w:rsidRPr="001754FC">
        <w:rPr>
          <w:lang w:val="sr-Cyrl-RS"/>
        </w:rPr>
        <w:t>ма</w:t>
      </w:r>
      <w:r w:rsidR="00311860" w:rsidRPr="001754FC">
        <w:rPr>
          <w:lang w:val="sr-Cyrl-RS"/>
        </w:rPr>
        <w:t xml:space="preserve"> а)</w:t>
      </w:r>
      <w:r w:rsidR="00F33B8C" w:rsidRPr="001754FC">
        <w:rPr>
          <w:lang w:val="sr-Cyrl-RS"/>
        </w:rPr>
        <w:t>, д) и е)</w:t>
      </w:r>
      <w:r w:rsidR="008E33D5" w:rsidRPr="001754FC">
        <w:rPr>
          <w:lang w:val="sr-Cyrl-RS"/>
        </w:rPr>
        <w:t xml:space="preserve"> Уредбе ЕУ о заједничким </w:t>
      </w:r>
      <w:r w:rsidR="005A29E2" w:rsidRPr="001754FC">
        <w:rPr>
          <w:lang w:val="sr-Cyrl-RS"/>
        </w:rPr>
        <w:t>одредбама</w:t>
      </w:r>
      <w:r w:rsidR="002A5147" w:rsidRPr="001754FC">
        <w:rPr>
          <w:lang w:val="sr-Cyrl-RS"/>
        </w:rPr>
        <w:t xml:space="preserve"> и обезбеђује, у складу са расположивошћу финансирања, исплату доспелих износа корисницима у складу са важећим правилима</w:t>
      </w:r>
      <w:r w:rsidR="006D301D" w:rsidRPr="001754FC">
        <w:rPr>
          <w:lang w:val="sr-Cyrl-RS"/>
        </w:rPr>
        <w:t xml:space="preserve"> у складу са </w:t>
      </w:r>
      <w:r w:rsidR="006D6DF2" w:rsidRPr="001754FC">
        <w:rPr>
          <w:lang w:val="sr-Cyrl-RS"/>
        </w:rPr>
        <w:t>захтевима</w:t>
      </w:r>
      <w:r w:rsidR="006D301D" w:rsidRPr="001754FC">
        <w:rPr>
          <w:lang w:val="sr-Cyrl-RS"/>
        </w:rPr>
        <w:t xml:space="preserve"> чланова 51</w:t>
      </w:r>
      <w:r w:rsidR="006D6DF2" w:rsidRPr="001754FC">
        <w:rPr>
          <w:lang w:val="sr-Cyrl-RS"/>
        </w:rPr>
        <w:t>.</w:t>
      </w:r>
      <w:r w:rsidR="006D301D" w:rsidRPr="001754FC">
        <w:rPr>
          <w:lang w:val="sr-Cyrl-RS"/>
        </w:rPr>
        <w:t xml:space="preserve"> и 52</w:t>
      </w:r>
      <w:r w:rsidR="006D6DF2" w:rsidRPr="001754FC">
        <w:rPr>
          <w:lang w:val="sr-Cyrl-RS"/>
        </w:rPr>
        <w:t>.</w:t>
      </w:r>
      <w:r w:rsidR="006D301D" w:rsidRPr="001754FC">
        <w:rPr>
          <w:lang w:val="sr-Cyrl-RS"/>
        </w:rPr>
        <w:t xml:space="preserve"> Уредбе ЕУ о заједничким </w:t>
      </w:r>
      <w:r w:rsidR="005A29E2" w:rsidRPr="001754FC">
        <w:rPr>
          <w:lang w:val="sr-Cyrl-RS"/>
        </w:rPr>
        <w:t>одредбама</w:t>
      </w:r>
      <w:r w:rsidR="006D6DF2" w:rsidRPr="001754FC">
        <w:rPr>
          <w:lang w:val="sr-Cyrl-RS"/>
        </w:rPr>
        <w:t>.</w:t>
      </w:r>
    </w:p>
    <w:p w14:paraId="4968EA2C" w14:textId="1C8FB1AE" w:rsidR="009B64A8" w:rsidRPr="001754FC" w:rsidRDefault="006D6DF2" w:rsidP="00836B7B">
      <w:pPr>
        <w:pStyle w:val="Default"/>
        <w:shd w:val="clear" w:color="auto" w:fill="FFFFFF"/>
        <w:spacing w:before="240" w:line="276" w:lineRule="auto"/>
        <w:jc w:val="both"/>
        <w:rPr>
          <w:lang w:val="sr-Cyrl-RS"/>
        </w:rPr>
      </w:pPr>
      <w:r w:rsidRPr="001754FC">
        <w:rPr>
          <w:lang w:val="sr-Cyrl-RS"/>
        </w:rPr>
        <w:t>Такође, У</w:t>
      </w:r>
      <w:r w:rsidR="009B64A8" w:rsidRPr="001754FC">
        <w:rPr>
          <w:lang w:val="sr-Cyrl-RS"/>
        </w:rPr>
        <w:t>прављачки орган доноси мере</w:t>
      </w:r>
      <w:r w:rsidR="001B2F12" w:rsidRPr="001754FC">
        <w:rPr>
          <w:lang w:val="sr-Cyrl-RS"/>
        </w:rPr>
        <w:t xml:space="preserve"> спречава</w:t>
      </w:r>
      <w:r w:rsidR="009B64A8" w:rsidRPr="001754FC">
        <w:rPr>
          <w:lang w:val="sr-Cyrl-RS"/>
        </w:rPr>
        <w:t>ња</w:t>
      </w:r>
      <w:r w:rsidR="001B2F12" w:rsidRPr="001754FC">
        <w:rPr>
          <w:lang w:val="sr-Cyrl-RS"/>
        </w:rPr>
        <w:t>, о</w:t>
      </w:r>
      <w:r w:rsidR="009B64A8" w:rsidRPr="001754FC">
        <w:rPr>
          <w:lang w:val="sr-Cyrl-RS"/>
        </w:rPr>
        <w:t>ткрива и исправља неправилности и</w:t>
      </w:r>
      <w:r w:rsidR="001B2F12" w:rsidRPr="001754FC">
        <w:rPr>
          <w:lang w:val="sr-Cyrl-RS"/>
        </w:rPr>
        <w:t xml:space="preserve"> предлаже, израђује и примењује ефективне и пропорционалне мере и процедуре за сузбијање превара узим</w:t>
      </w:r>
      <w:r w:rsidR="009B64A8" w:rsidRPr="001754FC">
        <w:rPr>
          <w:lang w:val="sr-Cyrl-RS"/>
        </w:rPr>
        <w:t>ајући у обзир препознате ризике</w:t>
      </w:r>
      <w:r w:rsidR="00311860" w:rsidRPr="001754FC">
        <w:rPr>
          <w:lang w:val="sr-Cyrl-RS"/>
        </w:rPr>
        <w:t xml:space="preserve"> што је у складу са захтевима из члана 74. ст. 1. тачка ц) Уредбе ЕУ о заједничким </w:t>
      </w:r>
      <w:r w:rsidR="005A29E2" w:rsidRPr="001754FC">
        <w:rPr>
          <w:lang w:val="sr-Cyrl-RS"/>
        </w:rPr>
        <w:t>одредбама</w:t>
      </w:r>
      <w:r w:rsidR="009B64A8" w:rsidRPr="001754FC">
        <w:rPr>
          <w:lang w:val="sr-Cyrl-RS"/>
        </w:rPr>
        <w:t>.</w:t>
      </w:r>
      <w:r w:rsidR="001B2F12" w:rsidRPr="001754FC">
        <w:rPr>
          <w:lang w:val="sr-Cyrl-RS"/>
        </w:rPr>
        <w:t xml:space="preserve"> </w:t>
      </w:r>
    </w:p>
    <w:p w14:paraId="244EF046" w14:textId="30F88251" w:rsidR="001B2F12" w:rsidRPr="001754FC" w:rsidRDefault="009B64A8" w:rsidP="00836B7B">
      <w:pPr>
        <w:pStyle w:val="Default"/>
        <w:shd w:val="clear" w:color="auto" w:fill="FFFFFF"/>
        <w:spacing w:before="240" w:line="276" w:lineRule="auto"/>
        <w:jc w:val="both"/>
        <w:rPr>
          <w:lang w:val="sr-Cyrl-RS"/>
        </w:rPr>
      </w:pPr>
      <w:r w:rsidRPr="001754FC">
        <w:rPr>
          <w:lang w:val="sr-Cyrl-RS"/>
        </w:rPr>
        <w:t xml:space="preserve">Управљачки орган </w:t>
      </w:r>
      <w:r w:rsidR="001B2F12" w:rsidRPr="001754FC">
        <w:rPr>
          <w:lang w:val="sr-Cyrl-RS"/>
        </w:rPr>
        <w:t xml:space="preserve">израђује </w:t>
      </w:r>
      <w:r w:rsidR="00023468" w:rsidRPr="001754FC">
        <w:rPr>
          <w:lang w:val="sr-Cyrl-RS"/>
        </w:rPr>
        <w:t xml:space="preserve">изјаву </w:t>
      </w:r>
      <w:r w:rsidR="001B2F12" w:rsidRPr="001754FC">
        <w:rPr>
          <w:lang w:val="sr-Cyrl-RS"/>
        </w:rPr>
        <w:t>о управљању</w:t>
      </w:r>
      <w:r w:rsidR="00FB0934" w:rsidRPr="001754FC">
        <w:rPr>
          <w:lang w:val="sr-Cyrl-RS"/>
        </w:rPr>
        <w:t xml:space="preserve"> </w:t>
      </w:r>
      <w:r w:rsidR="00262EA2" w:rsidRPr="001754FC">
        <w:rPr>
          <w:lang w:val="sr-Cyrl-RS"/>
        </w:rPr>
        <w:t xml:space="preserve">у складу са важећим правилима ЕУ која важе за </w:t>
      </w:r>
      <w:r w:rsidR="00B21C3B" w:rsidRPr="001754FC">
        <w:rPr>
          <w:lang w:val="sr-Cyrl-RS"/>
        </w:rPr>
        <w:t>к</w:t>
      </w:r>
      <w:r w:rsidR="00262EA2" w:rsidRPr="001754FC">
        <w:rPr>
          <w:lang w:val="sr-Cyrl-RS"/>
        </w:rPr>
        <w:t xml:space="preserve">охезиону политику. </w:t>
      </w:r>
      <w:r w:rsidR="00023468" w:rsidRPr="001754FC">
        <w:rPr>
          <w:lang w:val="sr-Cyrl-RS"/>
        </w:rPr>
        <w:t xml:space="preserve">Изјавом </w:t>
      </w:r>
      <w:r w:rsidR="00262EA2" w:rsidRPr="001754FC">
        <w:rPr>
          <w:lang w:val="sr-Cyrl-RS"/>
        </w:rPr>
        <w:t xml:space="preserve">о управљању Управљачки орган, у смислу </w:t>
      </w:r>
      <w:r w:rsidR="006D6DF2" w:rsidRPr="001754FC">
        <w:rPr>
          <w:lang w:val="sr-Cyrl-RS"/>
        </w:rPr>
        <w:t>Уредбе</w:t>
      </w:r>
      <w:r w:rsidR="00262EA2" w:rsidRPr="001754FC">
        <w:rPr>
          <w:lang w:val="sr-Cyrl-RS"/>
        </w:rPr>
        <w:t xml:space="preserve"> ЕУ о </w:t>
      </w:r>
      <w:r w:rsidR="00B075E2" w:rsidRPr="001754FC">
        <w:rPr>
          <w:lang w:val="sr-Cyrl-RS"/>
        </w:rPr>
        <w:t>заједничким</w:t>
      </w:r>
      <w:r w:rsidR="00262EA2" w:rsidRPr="001754FC">
        <w:rPr>
          <w:lang w:val="sr-Cyrl-RS"/>
        </w:rPr>
        <w:t xml:space="preserve"> </w:t>
      </w:r>
      <w:r w:rsidR="005A29E2" w:rsidRPr="001754FC">
        <w:rPr>
          <w:lang w:val="sr-Cyrl-RS"/>
        </w:rPr>
        <w:t>одредбама</w:t>
      </w:r>
      <w:r w:rsidR="00262EA2" w:rsidRPr="001754FC">
        <w:rPr>
          <w:lang w:val="sr-Cyrl-RS"/>
        </w:rPr>
        <w:t xml:space="preserve">, </w:t>
      </w:r>
      <w:r w:rsidR="004347C6" w:rsidRPr="001754FC">
        <w:rPr>
          <w:lang w:val="sr-Cyrl-RS"/>
        </w:rPr>
        <w:t xml:space="preserve">потврђује да су подаци у рачунима </w:t>
      </w:r>
      <w:r w:rsidR="00FB0934" w:rsidRPr="001754FC">
        <w:rPr>
          <w:lang w:val="sr-Cyrl-RS"/>
        </w:rPr>
        <w:t>правилно предста</w:t>
      </w:r>
      <w:r w:rsidR="00127141" w:rsidRPr="001754FC">
        <w:rPr>
          <w:lang w:val="sr-Cyrl-RS"/>
        </w:rPr>
        <w:t>вљени</w:t>
      </w:r>
      <w:r w:rsidR="004347C6" w:rsidRPr="001754FC">
        <w:rPr>
          <w:lang w:val="sr-Cyrl-RS"/>
        </w:rPr>
        <w:t xml:space="preserve">, </w:t>
      </w:r>
      <w:r w:rsidR="00127141" w:rsidRPr="001754FC">
        <w:rPr>
          <w:lang w:val="sr-Cyrl-RS"/>
        </w:rPr>
        <w:t>потпуни и тачни</w:t>
      </w:r>
      <w:r w:rsidR="004347C6" w:rsidRPr="001754FC">
        <w:rPr>
          <w:lang w:val="sr-Cyrl-RS"/>
        </w:rPr>
        <w:t xml:space="preserve"> и расходи унети </w:t>
      </w:r>
      <w:r w:rsidR="00FB0934" w:rsidRPr="001754FC">
        <w:rPr>
          <w:lang w:val="sr-Cyrl-RS"/>
        </w:rPr>
        <w:t>у рачун</w:t>
      </w:r>
      <w:r w:rsidR="00311860" w:rsidRPr="001754FC">
        <w:rPr>
          <w:lang w:val="sr-Cyrl-RS"/>
        </w:rPr>
        <w:t>е законити и правилни</w:t>
      </w:r>
      <w:r w:rsidR="00262EA2" w:rsidRPr="001754FC">
        <w:rPr>
          <w:lang w:val="sr-Cyrl-RS"/>
        </w:rPr>
        <w:t xml:space="preserve"> (члан </w:t>
      </w:r>
      <w:r w:rsidR="00311860" w:rsidRPr="001754FC">
        <w:rPr>
          <w:lang w:val="sr-Cyrl-RS"/>
        </w:rPr>
        <w:t>74. ст. 1. тачка ф)</w:t>
      </w:r>
      <w:r w:rsidR="00262EA2" w:rsidRPr="001754FC">
        <w:rPr>
          <w:lang w:val="sr-Cyrl-RS"/>
        </w:rPr>
        <w:t xml:space="preserve"> и Анекс XVIII,</w:t>
      </w:r>
      <w:r w:rsidR="00311860" w:rsidRPr="001754FC">
        <w:rPr>
          <w:lang w:val="sr-Cyrl-RS"/>
        </w:rPr>
        <w:t xml:space="preserve"> Уредбе ЕУ о заједничким </w:t>
      </w:r>
      <w:r w:rsidR="005A29E2" w:rsidRPr="001754FC">
        <w:rPr>
          <w:lang w:val="sr-Cyrl-RS"/>
        </w:rPr>
        <w:t>одредбама</w:t>
      </w:r>
      <w:r w:rsidR="00262EA2" w:rsidRPr="001754FC">
        <w:rPr>
          <w:lang w:val="sr-Cyrl-RS"/>
        </w:rPr>
        <w:t>).</w:t>
      </w:r>
    </w:p>
    <w:p w14:paraId="6C9139CC" w14:textId="38900AAD" w:rsidR="0006099B" w:rsidRPr="001754FC" w:rsidRDefault="009E6E71" w:rsidP="00836B7B">
      <w:pPr>
        <w:pStyle w:val="pf0"/>
        <w:jc w:val="both"/>
        <w:rPr>
          <w:lang w:val="sr-Cyrl-RS"/>
        </w:rPr>
      </w:pPr>
      <w:r w:rsidRPr="001754FC">
        <w:rPr>
          <w:lang w:val="sr-Cyrl-RS"/>
        </w:rPr>
        <w:t>Управљачки орган извршава плаћање доспелих износа у зависности од доступности финансирања и стара се да корисник прими доспеле износе у целости у складу са важећим правилима</w:t>
      </w:r>
      <w:r w:rsidR="0006099B" w:rsidRPr="001754FC">
        <w:rPr>
          <w:lang w:val="sr-Cyrl-RS"/>
        </w:rPr>
        <w:t xml:space="preserve"> у складу са чланом </w:t>
      </w:r>
      <w:r w:rsidR="0006099B" w:rsidRPr="001754FC">
        <w:rPr>
          <w:rStyle w:val="cf01"/>
          <w:rFonts w:ascii="Times New Roman" w:hAnsi="Times New Roman" w:cs="Times New Roman"/>
          <w:lang w:val="sr-Cyrl-RS"/>
        </w:rPr>
        <w:t>74.</w:t>
      </w:r>
      <w:r w:rsidR="00900B6C" w:rsidRPr="001754FC">
        <w:rPr>
          <w:rStyle w:val="cf01"/>
          <w:rFonts w:ascii="Times New Roman" w:hAnsi="Times New Roman" w:cs="Times New Roman"/>
          <w:lang w:val="sr-Cyrl-RS"/>
        </w:rPr>
        <w:t xml:space="preserve"> </w:t>
      </w:r>
      <w:r w:rsidR="00227ABA" w:rsidRPr="001754FC">
        <w:rPr>
          <w:rStyle w:val="cf01"/>
          <w:rFonts w:ascii="Times New Roman" w:hAnsi="Times New Roman" w:cs="Times New Roman"/>
          <w:lang w:val="sr-Cyrl-RS"/>
        </w:rPr>
        <w:t>с</w:t>
      </w:r>
      <w:r w:rsidR="00900B6C" w:rsidRPr="001754FC">
        <w:rPr>
          <w:rStyle w:val="cf01"/>
          <w:rFonts w:ascii="Times New Roman" w:hAnsi="Times New Roman" w:cs="Times New Roman"/>
          <w:lang w:val="sr-Cyrl-RS"/>
        </w:rPr>
        <w:t xml:space="preserve">тав </w:t>
      </w:r>
      <w:r w:rsidR="0006099B" w:rsidRPr="001754FC">
        <w:rPr>
          <w:rStyle w:val="cf01"/>
          <w:rFonts w:ascii="Times New Roman" w:hAnsi="Times New Roman" w:cs="Times New Roman"/>
          <w:lang w:val="sr-Cyrl-RS"/>
        </w:rPr>
        <w:t>1.</w:t>
      </w:r>
      <w:r w:rsidR="00B075E2" w:rsidRPr="001754FC">
        <w:rPr>
          <w:rStyle w:val="cf01"/>
          <w:rFonts w:ascii="Times New Roman" w:hAnsi="Times New Roman" w:cs="Times New Roman"/>
          <w:lang w:val="sr-Cyrl-RS"/>
        </w:rPr>
        <w:t xml:space="preserve"> т</w:t>
      </w:r>
      <w:r w:rsidR="00900B6C" w:rsidRPr="001754FC">
        <w:rPr>
          <w:rStyle w:val="cf01"/>
          <w:rFonts w:ascii="Times New Roman" w:hAnsi="Times New Roman" w:cs="Times New Roman"/>
          <w:lang w:val="sr-Cyrl-RS"/>
        </w:rPr>
        <w:t xml:space="preserve">ачка </w:t>
      </w:r>
      <w:r w:rsidR="0006099B" w:rsidRPr="001754FC">
        <w:rPr>
          <w:rStyle w:val="cf01"/>
          <w:rFonts w:ascii="Times New Roman" w:hAnsi="Times New Roman" w:cs="Times New Roman"/>
          <w:lang w:val="sr-Cyrl-RS"/>
        </w:rPr>
        <w:t>б</w:t>
      </w:r>
      <w:r w:rsidR="00B075E2" w:rsidRPr="001754FC">
        <w:rPr>
          <w:rStyle w:val="cf01"/>
          <w:rFonts w:ascii="Times New Roman" w:hAnsi="Times New Roman" w:cs="Times New Roman"/>
          <w:lang w:val="sr-Cyrl-RS"/>
        </w:rPr>
        <w:t xml:space="preserve">) </w:t>
      </w:r>
      <w:r w:rsidR="0006099B" w:rsidRPr="001754FC">
        <w:rPr>
          <w:rStyle w:val="cf01"/>
          <w:rFonts w:ascii="Times New Roman" w:hAnsi="Times New Roman" w:cs="Times New Roman"/>
          <w:lang w:val="sr-Cyrl-RS"/>
        </w:rPr>
        <w:t xml:space="preserve">Уредбе о заједничким </w:t>
      </w:r>
      <w:r w:rsidR="00227ABA" w:rsidRPr="001754FC">
        <w:rPr>
          <w:rStyle w:val="cf01"/>
          <w:rFonts w:ascii="Times New Roman" w:hAnsi="Times New Roman" w:cs="Times New Roman"/>
          <w:lang w:val="sr-Cyrl-RS"/>
        </w:rPr>
        <w:t>одредбама</w:t>
      </w:r>
      <w:r w:rsidR="00B075E2" w:rsidRPr="001754FC">
        <w:rPr>
          <w:rStyle w:val="cf01"/>
          <w:rFonts w:ascii="Times New Roman" w:hAnsi="Times New Roman" w:cs="Times New Roman"/>
          <w:lang w:val="sr-Cyrl-RS"/>
        </w:rPr>
        <w:t>.</w:t>
      </w:r>
    </w:p>
    <w:p w14:paraId="405EADFE" w14:textId="757E30B6" w:rsidR="001B2F12" w:rsidRPr="001754FC" w:rsidRDefault="00F82F55" w:rsidP="00836B7B">
      <w:pPr>
        <w:pStyle w:val="Default"/>
        <w:shd w:val="clear" w:color="auto" w:fill="FFFFFF"/>
        <w:spacing w:before="240" w:line="276" w:lineRule="auto"/>
        <w:jc w:val="both"/>
        <w:rPr>
          <w:lang w:val="sr-Cyrl-RS"/>
        </w:rPr>
      </w:pPr>
      <w:r w:rsidRPr="001754FC">
        <w:rPr>
          <w:lang w:val="sr-Cyrl-RS"/>
        </w:rPr>
        <w:t xml:space="preserve">Управљачки орган </w:t>
      </w:r>
      <w:r w:rsidR="001B2F12" w:rsidRPr="001754FC">
        <w:rPr>
          <w:lang w:val="sr-Cyrl-RS"/>
        </w:rPr>
        <w:t xml:space="preserve">предлаже Влади именовање једног или више посредничких органа за обављање одређених </w:t>
      </w:r>
      <w:r w:rsidR="00227ABA" w:rsidRPr="001754FC">
        <w:rPr>
          <w:lang w:val="sr-Cyrl-RS"/>
        </w:rPr>
        <w:t>поверених послова</w:t>
      </w:r>
      <w:r w:rsidR="001B2F12" w:rsidRPr="001754FC">
        <w:rPr>
          <w:lang w:val="sr-Cyrl-RS"/>
        </w:rPr>
        <w:t xml:space="preserve"> у вези са програмом под његовом о</w:t>
      </w:r>
      <w:r w:rsidRPr="001754FC">
        <w:rPr>
          <w:lang w:val="sr-Cyrl-RS"/>
        </w:rPr>
        <w:t xml:space="preserve">дговорношћу где је то примењиво и </w:t>
      </w:r>
      <w:r w:rsidR="001B2F12" w:rsidRPr="001754FC">
        <w:rPr>
          <w:lang w:val="sr-Cyrl-RS"/>
        </w:rPr>
        <w:t xml:space="preserve">прати и надзире вршење послова од стране </w:t>
      </w:r>
      <w:r w:rsidRPr="001754FC">
        <w:rPr>
          <w:lang w:val="sr-Cyrl-RS"/>
        </w:rPr>
        <w:t>Посредничких органа</w:t>
      </w:r>
      <w:r w:rsidR="003D2147" w:rsidRPr="001754FC">
        <w:rPr>
          <w:lang w:val="sr-Cyrl-RS"/>
        </w:rPr>
        <w:t xml:space="preserve"> што је у складу са члановима 71. ст. 3</w:t>
      </w:r>
      <w:r w:rsidRPr="001754FC">
        <w:rPr>
          <w:lang w:val="sr-Cyrl-RS"/>
        </w:rPr>
        <w:t>.</w:t>
      </w:r>
      <w:r w:rsidR="003D2147" w:rsidRPr="001754FC">
        <w:rPr>
          <w:lang w:val="sr-Cyrl-RS"/>
        </w:rPr>
        <w:t xml:space="preserve"> и 72. ст. 1. тачка д) Уредбе ЕУ о заједничким </w:t>
      </w:r>
      <w:r w:rsidR="005A29E2" w:rsidRPr="001754FC">
        <w:rPr>
          <w:lang w:val="sr-Cyrl-RS"/>
        </w:rPr>
        <w:t>одредбама</w:t>
      </w:r>
      <w:r w:rsidR="003D2147" w:rsidRPr="001754FC">
        <w:rPr>
          <w:lang w:val="sr-Cyrl-RS"/>
        </w:rPr>
        <w:t>.</w:t>
      </w:r>
      <w:r w:rsidR="00F10BC0" w:rsidRPr="001754FC">
        <w:rPr>
          <w:lang w:val="sr-Cyrl-RS"/>
        </w:rPr>
        <w:t xml:space="preserve"> С обзиром да предмет програма могу бити операције које се налазе у делокругу послова друго</w:t>
      </w:r>
      <w:r w:rsidR="00A6038C" w:rsidRPr="001754FC">
        <w:rPr>
          <w:lang w:val="sr-Cyrl-RS"/>
        </w:rPr>
        <w:t>г</w:t>
      </w:r>
      <w:r w:rsidR="00F10BC0" w:rsidRPr="001754FC">
        <w:rPr>
          <w:lang w:val="sr-Cyrl-RS"/>
        </w:rPr>
        <w:t xml:space="preserve"> органа државне управе</w:t>
      </w:r>
      <w:r w:rsidR="00A6038C" w:rsidRPr="001754FC">
        <w:rPr>
          <w:lang w:val="sr-Cyrl-RS"/>
        </w:rPr>
        <w:t>, јавне агенције</w:t>
      </w:r>
      <w:r w:rsidR="00F10BC0" w:rsidRPr="001754FC">
        <w:rPr>
          <w:lang w:val="sr-Cyrl-RS"/>
        </w:rPr>
        <w:t xml:space="preserve"> или </w:t>
      </w:r>
      <w:r w:rsidR="00A6038C" w:rsidRPr="001754FC">
        <w:rPr>
          <w:lang w:val="sr-Cyrl-RS"/>
        </w:rPr>
        <w:t xml:space="preserve">имаоца јавних овлашћења неопходно је да Управљачки орган има овлашћење да предложи Влади именовање једног или више посредничких органа за спровођење одређених </w:t>
      </w:r>
      <w:r w:rsidR="0005613A" w:rsidRPr="001754FC">
        <w:rPr>
          <w:lang w:val="sr-Cyrl-RS"/>
        </w:rPr>
        <w:t xml:space="preserve">поверених </w:t>
      </w:r>
      <w:r w:rsidR="00A6038C" w:rsidRPr="001754FC">
        <w:rPr>
          <w:lang w:val="sr-Cyrl-RS"/>
        </w:rPr>
        <w:t xml:space="preserve">послова из одговорности Управљачког органа. </w:t>
      </w:r>
    </w:p>
    <w:p w14:paraId="0D2D2ECA" w14:textId="08040CAD" w:rsidR="001B2F12" w:rsidRPr="001754FC" w:rsidRDefault="00F82F55" w:rsidP="00836B7B">
      <w:pPr>
        <w:pStyle w:val="Default"/>
        <w:shd w:val="clear" w:color="auto" w:fill="FFFFFF"/>
        <w:spacing w:before="240" w:line="276" w:lineRule="auto"/>
        <w:jc w:val="both"/>
        <w:rPr>
          <w:lang w:val="sr-Cyrl-RS"/>
        </w:rPr>
      </w:pPr>
      <w:r w:rsidRPr="001754FC">
        <w:rPr>
          <w:lang w:val="sr-Cyrl-RS"/>
        </w:rPr>
        <w:t xml:space="preserve">Управљачки орган </w:t>
      </w:r>
      <w:r w:rsidR="001B2F12" w:rsidRPr="001754FC">
        <w:rPr>
          <w:lang w:val="sr-Cyrl-RS"/>
        </w:rPr>
        <w:t>помаже рад Одбора за праћење давањем потребних информација и поступањем по</w:t>
      </w:r>
      <w:r w:rsidRPr="001754FC">
        <w:rPr>
          <w:lang w:val="sr-Cyrl-RS"/>
        </w:rPr>
        <w:t xml:space="preserve"> његовим одлукама и препорукама и </w:t>
      </w:r>
      <w:r w:rsidR="001B2F12" w:rsidRPr="001754FC">
        <w:rPr>
          <w:lang w:val="sr-Cyrl-RS"/>
        </w:rPr>
        <w:t>припрема год</w:t>
      </w:r>
      <w:r w:rsidRPr="001754FC">
        <w:rPr>
          <w:lang w:val="sr-Cyrl-RS"/>
        </w:rPr>
        <w:t>ишњи извештај о учинку програма.</w:t>
      </w:r>
    </w:p>
    <w:p w14:paraId="1968B920" w14:textId="0781234B" w:rsidR="001B2F12" w:rsidRPr="001754FC" w:rsidRDefault="00F82F55" w:rsidP="00836B7B">
      <w:pPr>
        <w:pStyle w:val="Default"/>
        <w:shd w:val="clear" w:color="auto" w:fill="FFFFFF"/>
        <w:spacing w:before="240" w:line="276" w:lineRule="auto"/>
        <w:jc w:val="both"/>
        <w:rPr>
          <w:lang w:val="sr-Cyrl-RS"/>
        </w:rPr>
      </w:pPr>
      <w:r w:rsidRPr="001754FC">
        <w:rPr>
          <w:lang w:val="sr-Cyrl-RS"/>
        </w:rPr>
        <w:t xml:space="preserve">Управљачки орган </w:t>
      </w:r>
      <w:r w:rsidR="001B2F12" w:rsidRPr="001754FC">
        <w:rPr>
          <w:lang w:val="sr-Cyrl-RS"/>
        </w:rPr>
        <w:t>електронски евидентира и складишти податке о свакој операцији неопходне за праћење, вредновање, финансијско управљање, верификацију и ревизију и обезбеђује сигурност, интегритет и поверљивост подат</w:t>
      </w:r>
      <w:r w:rsidR="00A5722D" w:rsidRPr="001754FC">
        <w:rPr>
          <w:lang w:val="sr-Cyrl-RS"/>
        </w:rPr>
        <w:t>ака и аутентификацију корисника.</w:t>
      </w:r>
    </w:p>
    <w:p w14:paraId="2C4B1BAF" w14:textId="2EAB9065" w:rsidR="000C7579" w:rsidRPr="001754FC" w:rsidRDefault="000C7579" w:rsidP="00836B7B">
      <w:pPr>
        <w:pStyle w:val="Default"/>
        <w:shd w:val="clear" w:color="auto" w:fill="FFFFFF"/>
        <w:spacing w:before="240" w:line="276" w:lineRule="auto"/>
        <w:jc w:val="both"/>
        <w:rPr>
          <w:lang w:val="sr-Cyrl-RS"/>
        </w:rPr>
      </w:pPr>
      <w:r w:rsidRPr="001754FC">
        <w:rPr>
          <w:lang w:val="sr-Cyrl-RS"/>
        </w:rPr>
        <w:t>Управљачки орган предлаже процедуре за обављање послова из свог делокруга, као и процедуре за обављање послова из његове одговорности а које обављају посреднички органи</w:t>
      </w:r>
      <w:r w:rsidR="004A298A" w:rsidRPr="001754FC">
        <w:rPr>
          <w:lang w:val="sr-Cyrl-RS"/>
        </w:rPr>
        <w:t>.</w:t>
      </w:r>
    </w:p>
    <w:p w14:paraId="26503DF0" w14:textId="622F74D1" w:rsidR="00AE5382" w:rsidRPr="001754FC" w:rsidRDefault="004A298A" w:rsidP="00836B7B">
      <w:pPr>
        <w:pStyle w:val="Default"/>
        <w:shd w:val="clear" w:color="auto" w:fill="FFFFFF"/>
        <w:spacing w:before="240" w:line="276" w:lineRule="auto"/>
        <w:jc w:val="both"/>
        <w:rPr>
          <w:lang w:val="sr-Cyrl-RS"/>
        </w:rPr>
      </w:pPr>
      <w:r w:rsidRPr="001754FC">
        <w:rPr>
          <w:lang w:val="sr-Cyrl-RS"/>
        </w:rPr>
        <w:t>Управљачки</w:t>
      </w:r>
      <w:r w:rsidR="00F82F55" w:rsidRPr="001754FC">
        <w:rPr>
          <w:lang w:val="sr-Cyrl-RS"/>
        </w:rPr>
        <w:t xml:space="preserve"> орган </w:t>
      </w:r>
      <w:r w:rsidR="001B2F12" w:rsidRPr="001754FC">
        <w:rPr>
          <w:lang w:val="sr-Cyrl-RS"/>
        </w:rPr>
        <w:t>сарађује са Ревизорским органом и изјашњава се</w:t>
      </w:r>
      <w:r w:rsidR="00F82F55" w:rsidRPr="001754FC">
        <w:rPr>
          <w:lang w:val="sr-Cyrl-RS"/>
        </w:rPr>
        <w:t xml:space="preserve"> на годишњи извештај о ревизији и </w:t>
      </w:r>
      <w:r w:rsidR="001B2F12" w:rsidRPr="001754FC">
        <w:rPr>
          <w:lang w:val="sr-Cyrl-RS"/>
        </w:rPr>
        <w:t>обавља и друге послове у оквиру управљачке функције</w:t>
      </w:r>
      <w:r w:rsidR="000C2AC7" w:rsidRPr="001754FC">
        <w:rPr>
          <w:lang w:val="sr-Cyrl-RS"/>
        </w:rPr>
        <w:t xml:space="preserve"> у складу са важећим правилима.</w:t>
      </w:r>
    </w:p>
    <w:p w14:paraId="367D506E" w14:textId="51A16485" w:rsidR="00BF1CD4" w:rsidRPr="001754FC" w:rsidRDefault="00BF1CD4" w:rsidP="00836B7B">
      <w:pPr>
        <w:pStyle w:val="Default"/>
        <w:shd w:val="clear" w:color="auto" w:fill="FFFFFF"/>
        <w:spacing w:before="240" w:line="276" w:lineRule="auto"/>
        <w:jc w:val="both"/>
        <w:rPr>
          <w:b/>
          <w:lang w:val="sr-Cyrl-RS"/>
        </w:rPr>
      </w:pPr>
      <w:r w:rsidRPr="001754FC">
        <w:rPr>
          <w:b/>
          <w:lang w:val="sr-Cyrl-RS"/>
        </w:rPr>
        <w:t>Члан 2</w:t>
      </w:r>
      <w:r w:rsidR="00BC288D" w:rsidRPr="001754FC">
        <w:rPr>
          <w:b/>
          <w:lang w:val="sr-Cyrl-RS"/>
        </w:rPr>
        <w:t>0</w:t>
      </w:r>
      <w:r w:rsidR="00240561" w:rsidRPr="001754FC">
        <w:rPr>
          <w:b/>
          <w:lang w:val="sr-Cyrl-RS"/>
        </w:rPr>
        <w:t>.</w:t>
      </w:r>
      <w:r w:rsidRPr="001754FC">
        <w:rPr>
          <w:b/>
          <w:lang w:val="sr-Cyrl-RS"/>
        </w:rPr>
        <w:t xml:space="preserve"> (Посреднички органи)</w:t>
      </w:r>
    </w:p>
    <w:p w14:paraId="48A0C0C7" w14:textId="2A29772C" w:rsidR="00BF1CD4" w:rsidRPr="001754FC" w:rsidRDefault="00BF1CD4" w:rsidP="00836B7B">
      <w:pPr>
        <w:pStyle w:val="Default"/>
        <w:shd w:val="clear" w:color="auto" w:fill="FFFFFF"/>
        <w:spacing w:before="240" w:line="276" w:lineRule="auto"/>
        <w:jc w:val="both"/>
        <w:rPr>
          <w:rFonts w:eastAsia="Times New Roman"/>
          <w:lang w:val="sr-Cyrl-RS" w:eastAsia="en-GB"/>
        </w:rPr>
      </w:pPr>
      <w:r w:rsidRPr="001754FC">
        <w:rPr>
          <w:lang w:val="sr-Cyrl-RS"/>
        </w:rPr>
        <w:t>Овим чланом се уређује</w:t>
      </w:r>
      <w:r w:rsidRPr="001754FC">
        <w:rPr>
          <w:rFonts w:eastAsia="Times New Roman"/>
          <w:lang w:val="sr-Cyrl-RS" w:eastAsia="en-GB"/>
        </w:rPr>
        <w:t xml:space="preserve"> ко може вршити послове у оквиру одговорности и у име Управљачког органа у својству Посредничког органа и начин преноса овлашћења. Посреднички орган је орган државне управе, посебна организација, јавна агенција, ималац јавних овлашћења или правно лице које делује и извршава послове у оквиру одговорности и у име Управљачког органа. Влада на предлог Управљачког органа може овластити једно или више Посредничких органа да извршава одређене управљачке послове у оквиру његове одговорности. </w:t>
      </w:r>
    </w:p>
    <w:p w14:paraId="5A1075A6" w14:textId="3481CFC2" w:rsidR="00BF1CD4" w:rsidRPr="001754FC" w:rsidRDefault="00BF1CD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Такође</w:t>
      </w:r>
      <w:r w:rsidR="00807470"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овим чланом се уређује дужност Посредничког органа да редовно обавештава Управљачки орган у току извршавања управљачких послова која су му поверена, о статусу остваривања циљева утврђених програмом и да поступа по његовим захтевима и упутствима.</w:t>
      </w:r>
    </w:p>
    <w:p w14:paraId="70585ABB" w14:textId="29C24690" w:rsidR="00BA56A8" w:rsidRDefault="00A82F45" w:rsidP="00836B7B">
      <w:pPr>
        <w:autoSpaceDE w:val="0"/>
        <w:autoSpaceDN w:val="0"/>
        <w:adjustRightInd w:val="0"/>
        <w:spacing w:after="120" w:line="276" w:lineRule="auto"/>
        <w:jc w:val="both"/>
        <w:rPr>
          <w:rFonts w:ascii="Times New Roman" w:hAnsi="Times New Roman" w:cs="Times New Roman"/>
          <w:sz w:val="24"/>
          <w:szCs w:val="24"/>
          <w:lang w:val="sr-Cyrl-RS"/>
        </w:rPr>
      </w:pPr>
      <w:r w:rsidRPr="001754FC">
        <w:rPr>
          <w:rFonts w:ascii="Times New Roman" w:eastAsia="Times New Roman" w:hAnsi="Times New Roman" w:cs="Times New Roman"/>
          <w:sz w:val="24"/>
          <w:szCs w:val="24"/>
          <w:lang w:val="sr-Cyrl-RS" w:eastAsia="en-GB"/>
        </w:rPr>
        <w:t xml:space="preserve">Став </w:t>
      </w:r>
      <w:r w:rsidR="004737FD" w:rsidRPr="001754FC">
        <w:rPr>
          <w:rFonts w:ascii="Times New Roman" w:eastAsia="Times New Roman" w:hAnsi="Times New Roman" w:cs="Times New Roman"/>
          <w:sz w:val="24"/>
          <w:szCs w:val="24"/>
          <w:lang w:val="sr-Cyrl-RS" w:eastAsia="en-GB"/>
        </w:rPr>
        <w:t>4.</w:t>
      </w:r>
      <w:r w:rsidRPr="001754FC">
        <w:rPr>
          <w:rFonts w:ascii="Times New Roman" w:eastAsia="Times New Roman" w:hAnsi="Times New Roman" w:cs="Times New Roman"/>
          <w:sz w:val="24"/>
          <w:szCs w:val="24"/>
          <w:lang w:val="sr-Cyrl-RS" w:eastAsia="en-GB"/>
        </w:rPr>
        <w:t xml:space="preserve"> утврђује да </w:t>
      </w:r>
      <w:r w:rsidRPr="001754FC">
        <w:rPr>
          <w:rFonts w:ascii="Times New Roman" w:hAnsi="Times New Roman" w:cs="Times New Roman"/>
          <w:sz w:val="24"/>
          <w:szCs w:val="24"/>
          <w:lang w:val="sr-Cyrl-RS"/>
        </w:rPr>
        <w:t>Управљачки орган и Посреднички орган уређују међусобна права и обавезе у вези са начином извршавања послова у оквиру одговорности управљачког органа посебним споразумом.</w:t>
      </w:r>
    </w:p>
    <w:p w14:paraId="1D19C66D" w14:textId="18CD1E96" w:rsidR="00172AEB" w:rsidRDefault="00172AEB" w:rsidP="00836B7B">
      <w:pPr>
        <w:autoSpaceDE w:val="0"/>
        <w:autoSpaceDN w:val="0"/>
        <w:adjustRightInd w:val="0"/>
        <w:spacing w:after="120" w:line="276" w:lineRule="auto"/>
        <w:jc w:val="both"/>
        <w:rPr>
          <w:rFonts w:ascii="Times New Roman" w:hAnsi="Times New Roman" w:cs="Times New Roman"/>
          <w:sz w:val="24"/>
          <w:szCs w:val="24"/>
          <w:lang w:val="sr-Cyrl-RS"/>
        </w:rPr>
      </w:pPr>
    </w:p>
    <w:p w14:paraId="101B3025" w14:textId="63DA2DFA" w:rsidR="00172AEB" w:rsidRDefault="00172AEB" w:rsidP="00836B7B">
      <w:pPr>
        <w:autoSpaceDE w:val="0"/>
        <w:autoSpaceDN w:val="0"/>
        <w:adjustRightInd w:val="0"/>
        <w:spacing w:after="120" w:line="276" w:lineRule="auto"/>
        <w:jc w:val="both"/>
        <w:rPr>
          <w:rFonts w:ascii="Times New Roman" w:hAnsi="Times New Roman" w:cs="Times New Roman"/>
          <w:sz w:val="24"/>
          <w:szCs w:val="24"/>
          <w:lang w:val="sr-Cyrl-RS"/>
        </w:rPr>
      </w:pPr>
    </w:p>
    <w:p w14:paraId="46A5C205" w14:textId="77777777" w:rsidR="00172AEB" w:rsidRPr="001754FC" w:rsidRDefault="00172AE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p>
    <w:p w14:paraId="54CAA93F" w14:textId="43393A0C" w:rsidR="002817DA" w:rsidRPr="001754FC" w:rsidRDefault="002817DA" w:rsidP="00836B7B">
      <w:pPr>
        <w:pStyle w:val="Default"/>
        <w:shd w:val="clear" w:color="auto" w:fill="FFFFFF"/>
        <w:spacing w:before="240" w:line="276" w:lineRule="auto"/>
        <w:jc w:val="both"/>
        <w:rPr>
          <w:b/>
          <w:lang w:val="sr-Cyrl-RS"/>
        </w:rPr>
      </w:pPr>
      <w:r w:rsidRPr="001754FC">
        <w:rPr>
          <w:b/>
          <w:lang w:val="sr-Cyrl-RS"/>
        </w:rPr>
        <w:t xml:space="preserve">б) </w:t>
      </w:r>
      <w:r w:rsidR="00A82F45" w:rsidRPr="001754FC">
        <w:rPr>
          <w:b/>
          <w:lang w:val="sr-Cyrl-RS"/>
        </w:rPr>
        <w:t>Рачуноводствени орган</w:t>
      </w:r>
      <w:r w:rsidR="00EB65EE" w:rsidRPr="001754FC">
        <w:rPr>
          <w:b/>
          <w:lang w:val="sr-Cyrl-RS"/>
        </w:rPr>
        <w:t xml:space="preserve"> (чланови 2</w:t>
      </w:r>
      <w:r w:rsidR="00906A83" w:rsidRPr="001754FC">
        <w:rPr>
          <w:b/>
          <w:lang w:val="sr-Cyrl-RS"/>
        </w:rPr>
        <w:t>1</w:t>
      </w:r>
      <w:r w:rsidR="00EB65EE" w:rsidRPr="001754FC">
        <w:rPr>
          <w:b/>
          <w:lang w:val="sr-Cyrl-RS"/>
        </w:rPr>
        <w:t xml:space="preserve"> – 2</w:t>
      </w:r>
      <w:r w:rsidR="00906A83" w:rsidRPr="001754FC">
        <w:rPr>
          <w:b/>
          <w:lang w:val="sr-Cyrl-RS"/>
        </w:rPr>
        <w:t>2</w:t>
      </w:r>
      <w:r w:rsidR="00EB65EE" w:rsidRPr="001754FC">
        <w:rPr>
          <w:b/>
          <w:lang w:val="sr-Cyrl-RS"/>
        </w:rPr>
        <w:t>)</w:t>
      </w:r>
    </w:p>
    <w:p w14:paraId="7DCBC66B" w14:textId="3825228B" w:rsidR="002817DA" w:rsidRPr="001754FC" w:rsidRDefault="002817DA" w:rsidP="00836B7B">
      <w:pPr>
        <w:pStyle w:val="Default"/>
        <w:shd w:val="clear" w:color="auto" w:fill="FFFFFF"/>
        <w:spacing w:before="240" w:line="276" w:lineRule="auto"/>
        <w:jc w:val="both"/>
        <w:rPr>
          <w:b/>
          <w:lang w:val="sr-Cyrl-RS"/>
        </w:rPr>
      </w:pPr>
      <w:r w:rsidRPr="001754FC">
        <w:rPr>
          <w:b/>
          <w:lang w:val="sr-Cyrl-RS"/>
        </w:rPr>
        <w:t>Члан 2</w:t>
      </w:r>
      <w:r w:rsidR="009229A3" w:rsidRPr="001754FC">
        <w:rPr>
          <w:b/>
          <w:lang w:val="sr-Cyrl-RS"/>
        </w:rPr>
        <w:t>1</w:t>
      </w:r>
      <w:r w:rsidR="00240561" w:rsidRPr="001754FC">
        <w:rPr>
          <w:b/>
          <w:lang w:val="sr-Cyrl-RS"/>
        </w:rPr>
        <w:t>.</w:t>
      </w:r>
    </w:p>
    <w:p w14:paraId="6850D5CE" w14:textId="7C574D21" w:rsidR="002817DA" w:rsidRPr="001754FC" w:rsidRDefault="00A610CF" w:rsidP="00836B7B">
      <w:pPr>
        <w:pStyle w:val="Default"/>
        <w:shd w:val="clear" w:color="auto" w:fill="FFFFFF"/>
        <w:spacing w:before="240" w:line="276" w:lineRule="auto"/>
        <w:jc w:val="both"/>
        <w:rPr>
          <w:lang w:val="sr-Cyrl-RS"/>
        </w:rPr>
      </w:pPr>
      <w:r>
        <w:rPr>
          <w:lang w:val="sr-Cyrl-RS"/>
        </w:rPr>
        <w:t>Овим чланом уређују</w:t>
      </w:r>
      <w:r w:rsidR="002817DA" w:rsidRPr="001754FC">
        <w:rPr>
          <w:lang w:val="sr-Cyrl-RS"/>
        </w:rPr>
        <w:t xml:space="preserve"> се</w:t>
      </w:r>
      <w:r>
        <w:rPr>
          <w:lang w:val="sr-Cyrl-RS"/>
        </w:rPr>
        <w:t xml:space="preserve"> послови</w:t>
      </w:r>
      <w:r w:rsidR="002817DA" w:rsidRPr="001754FC">
        <w:rPr>
          <w:lang w:val="sr-Cyrl-RS"/>
        </w:rPr>
        <w:t xml:space="preserve"> Органа коме је поверена рачуноводствена функција (у даљем тексту: </w:t>
      </w:r>
      <w:r w:rsidR="000B6EEB" w:rsidRPr="001754FC">
        <w:rPr>
          <w:lang w:val="sr-Cyrl-RS"/>
        </w:rPr>
        <w:t>Рачуноводствени орган</w:t>
      </w:r>
      <w:r w:rsidR="002817DA" w:rsidRPr="001754FC">
        <w:rPr>
          <w:lang w:val="sr-Cyrl-RS"/>
        </w:rPr>
        <w:t xml:space="preserve">). </w:t>
      </w:r>
      <w:r w:rsidR="000B6EEB" w:rsidRPr="001754FC">
        <w:rPr>
          <w:lang w:val="sr-Cyrl-RS"/>
        </w:rPr>
        <w:t>Рачуноводствени орган</w:t>
      </w:r>
      <w:r w:rsidR="002817DA" w:rsidRPr="001754FC">
        <w:rPr>
          <w:lang w:val="sr-Cyrl-RS"/>
        </w:rPr>
        <w:t xml:space="preserve"> обавља рачуноводствене послове за потребе спровођења програма.</w:t>
      </w:r>
    </w:p>
    <w:p w14:paraId="6EB1DDE6" w14:textId="03AAFD2D" w:rsidR="00F60AD8" w:rsidRPr="001754FC" w:rsidRDefault="002817DA" w:rsidP="00836B7B">
      <w:pPr>
        <w:pStyle w:val="Default"/>
        <w:shd w:val="clear" w:color="auto" w:fill="FFFFFF"/>
        <w:spacing w:before="240" w:line="276" w:lineRule="auto"/>
        <w:jc w:val="both"/>
        <w:rPr>
          <w:b/>
          <w:lang w:val="sr-Cyrl-RS"/>
        </w:rPr>
      </w:pPr>
      <w:r w:rsidRPr="001754FC">
        <w:rPr>
          <w:b/>
          <w:lang w:val="sr-Cyrl-RS"/>
        </w:rPr>
        <w:t>Члан 2</w:t>
      </w:r>
      <w:r w:rsidR="009229A3" w:rsidRPr="001754FC">
        <w:rPr>
          <w:b/>
          <w:lang w:val="sr-Cyrl-RS"/>
        </w:rPr>
        <w:t>2</w:t>
      </w:r>
      <w:r w:rsidR="00240561" w:rsidRPr="001754FC">
        <w:rPr>
          <w:b/>
          <w:lang w:val="sr-Cyrl-RS"/>
        </w:rPr>
        <w:t>.</w:t>
      </w:r>
      <w:r w:rsidR="00F60AD8" w:rsidRPr="001754FC">
        <w:rPr>
          <w:b/>
          <w:lang w:val="sr-Cyrl-RS"/>
        </w:rPr>
        <w:t xml:space="preserve"> (Послови </w:t>
      </w:r>
      <w:r w:rsidR="009C5C90" w:rsidRPr="001754FC">
        <w:rPr>
          <w:b/>
          <w:lang w:val="sr-Cyrl-RS"/>
        </w:rPr>
        <w:t>Рачуноводственог органа</w:t>
      </w:r>
      <w:r w:rsidR="00F60AD8" w:rsidRPr="001754FC">
        <w:rPr>
          <w:b/>
          <w:lang w:val="sr-Cyrl-RS"/>
        </w:rPr>
        <w:t>)</w:t>
      </w:r>
    </w:p>
    <w:p w14:paraId="05F4A9AF" w14:textId="3874B16B" w:rsidR="004F5845" w:rsidRPr="001754FC" w:rsidRDefault="00262EA2" w:rsidP="00836B7B">
      <w:pPr>
        <w:pStyle w:val="Default"/>
        <w:shd w:val="clear" w:color="auto" w:fill="FFFFFF"/>
        <w:spacing w:before="240" w:line="276" w:lineRule="auto"/>
        <w:jc w:val="both"/>
        <w:rPr>
          <w:lang w:val="sr-Cyrl-RS"/>
        </w:rPr>
      </w:pPr>
      <w:r w:rsidRPr="001754FC">
        <w:rPr>
          <w:lang w:val="sr-Cyrl-RS"/>
        </w:rPr>
        <w:t xml:space="preserve">Овим чланом се уређују послови </w:t>
      </w:r>
      <w:r w:rsidR="009C5C90" w:rsidRPr="001754FC">
        <w:rPr>
          <w:lang w:val="sr-Cyrl-RS"/>
        </w:rPr>
        <w:t>Рачуноводственог органа</w:t>
      </w:r>
      <w:r w:rsidR="00420898" w:rsidRPr="001754FC">
        <w:rPr>
          <w:lang w:val="sr-Cyrl-RS"/>
        </w:rPr>
        <w:t xml:space="preserve">. </w:t>
      </w:r>
    </w:p>
    <w:p w14:paraId="155ADBBD" w14:textId="2DD73BAC" w:rsidR="000B6EEB" w:rsidRPr="001754FC" w:rsidRDefault="004F5845" w:rsidP="00836B7B">
      <w:pPr>
        <w:pStyle w:val="Default"/>
        <w:shd w:val="clear" w:color="auto" w:fill="FFFFFF"/>
        <w:spacing w:before="240" w:line="276" w:lineRule="auto"/>
        <w:jc w:val="both"/>
        <w:rPr>
          <w:lang w:val="sr-Cyrl-RS"/>
        </w:rPr>
      </w:pPr>
      <w:r w:rsidRPr="001754FC">
        <w:rPr>
          <w:lang w:val="sr-Cyrl-RS"/>
        </w:rPr>
        <w:t xml:space="preserve">Став 1. овог члана прописује да </w:t>
      </w:r>
      <w:r w:rsidR="009C5C90" w:rsidRPr="001754FC">
        <w:rPr>
          <w:lang w:val="sr-Cyrl-RS"/>
        </w:rPr>
        <w:t>Р</w:t>
      </w:r>
      <w:r w:rsidR="00262EA2" w:rsidRPr="001754FC">
        <w:rPr>
          <w:lang w:val="sr-Cyrl-RS"/>
        </w:rPr>
        <w:t>ачуноводств</w:t>
      </w:r>
      <w:r w:rsidR="009C5C90" w:rsidRPr="001754FC">
        <w:rPr>
          <w:lang w:val="sr-Cyrl-RS"/>
        </w:rPr>
        <w:t>ени орган</w:t>
      </w:r>
      <w:r w:rsidR="00262EA2" w:rsidRPr="001754FC">
        <w:rPr>
          <w:lang w:val="sr-Cyrl-RS"/>
        </w:rPr>
        <w:t xml:space="preserve"> </w:t>
      </w:r>
      <w:r w:rsidR="009C5C90" w:rsidRPr="001754FC">
        <w:rPr>
          <w:lang w:val="sr-Cyrl-RS"/>
        </w:rPr>
        <w:t xml:space="preserve">у складу са важећим правилима </w:t>
      </w:r>
      <w:r w:rsidR="002817DA" w:rsidRPr="001754FC">
        <w:rPr>
          <w:lang w:val="sr-Cyrl-RS"/>
        </w:rPr>
        <w:t>израђује и подноси захтеве за плаћање Европској комисији у складу са важећим правилима;</w:t>
      </w:r>
      <w:r w:rsidR="00262EA2" w:rsidRPr="001754FC">
        <w:rPr>
          <w:lang w:val="sr-Cyrl-RS"/>
        </w:rPr>
        <w:t xml:space="preserve"> </w:t>
      </w:r>
      <w:r w:rsidR="002817DA" w:rsidRPr="001754FC">
        <w:rPr>
          <w:lang w:val="sr-Cyrl-RS"/>
        </w:rPr>
        <w:t>саставља потпун, тачан и истинит обрачун расхода програма за сваку обрачунску годину</w:t>
      </w:r>
      <w:r w:rsidR="00262EA2" w:rsidRPr="001754FC">
        <w:rPr>
          <w:lang w:val="sr-Cyrl-RS"/>
        </w:rPr>
        <w:t xml:space="preserve">; </w:t>
      </w:r>
      <w:r w:rsidR="002817DA" w:rsidRPr="001754FC">
        <w:rPr>
          <w:lang w:val="sr-Cyrl-RS"/>
        </w:rPr>
        <w:t>саставља и подноси рачуноводствену документацију, потврђује њену потпуност, тачност и исправност</w:t>
      </w:r>
      <w:r w:rsidR="00262EA2" w:rsidRPr="001754FC">
        <w:rPr>
          <w:lang w:val="sr-Cyrl-RS"/>
        </w:rPr>
        <w:t xml:space="preserve">; </w:t>
      </w:r>
      <w:r w:rsidR="002817DA" w:rsidRPr="001754FC">
        <w:rPr>
          <w:lang w:val="sr-Cyrl-RS"/>
        </w:rPr>
        <w:t>води евиденцију о свим елементима рачуноводствене документације</w:t>
      </w:r>
      <w:r w:rsidR="00D87793" w:rsidRPr="001754FC">
        <w:rPr>
          <w:lang w:val="sr-Cyrl-RS"/>
        </w:rPr>
        <w:t xml:space="preserve"> и захтевима за плаћање</w:t>
      </w:r>
      <w:r w:rsidR="002817DA" w:rsidRPr="001754FC">
        <w:rPr>
          <w:lang w:val="sr-Cyrl-RS"/>
        </w:rPr>
        <w:t xml:space="preserve"> у електронском систему;</w:t>
      </w:r>
      <w:r w:rsidR="00262EA2" w:rsidRPr="001754FC">
        <w:rPr>
          <w:lang w:val="sr-Cyrl-RS"/>
        </w:rPr>
        <w:t xml:space="preserve"> </w:t>
      </w:r>
      <w:r w:rsidR="002817DA" w:rsidRPr="001754FC">
        <w:rPr>
          <w:lang w:val="sr-Cyrl-RS"/>
        </w:rPr>
        <w:t>прерачунава износ расхода насталих у другој валути у евро;</w:t>
      </w:r>
      <w:r w:rsidR="00262EA2" w:rsidRPr="001754FC">
        <w:rPr>
          <w:lang w:val="sr-Cyrl-RS"/>
        </w:rPr>
        <w:t xml:space="preserve"> </w:t>
      </w:r>
      <w:r w:rsidR="002817DA" w:rsidRPr="001754FC">
        <w:rPr>
          <w:lang w:val="sr-Cyrl-RS"/>
        </w:rPr>
        <w:t>даје прогнозе износа за подношење захтева за плаћање за текућу и наредну календарску годину;</w:t>
      </w:r>
      <w:r w:rsidR="00262EA2" w:rsidRPr="001754FC">
        <w:rPr>
          <w:lang w:val="sr-Cyrl-RS"/>
        </w:rPr>
        <w:t xml:space="preserve"> </w:t>
      </w:r>
      <w:r w:rsidR="002817DA" w:rsidRPr="001754FC">
        <w:rPr>
          <w:lang w:val="sr-Cyrl-RS"/>
        </w:rPr>
        <w:t>обавља друге послове у оквиру рачуноводствене функције.</w:t>
      </w:r>
      <w:r w:rsidR="00420898" w:rsidRPr="001754FC">
        <w:rPr>
          <w:lang w:val="sr-Cyrl-RS"/>
        </w:rPr>
        <w:t xml:space="preserve"> Одредба става 1</w:t>
      </w:r>
      <w:r w:rsidR="000B6EEB" w:rsidRPr="001754FC">
        <w:rPr>
          <w:lang w:val="sr-Cyrl-RS"/>
        </w:rPr>
        <w:t>.</w:t>
      </w:r>
      <w:r w:rsidR="00420898" w:rsidRPr="001754FC">
        <w:rPr>
          <w:lang w:val="sr-Cyrl-RS"/>
        </w:rPr>
        <w:t xml:space="preserve"> овог члана је у складу са захтевом члана 76.</w:t>
      </w:r>
      <w:r w:rsidRPr="001754FC">
        <w:rPr>
          <w:lang w:val="sr-Cyrl-RS"/>
        </w:rPr>
        <w:t xml:space="preserve"> ст. 1.</w:t>
      </w:r>
      <w:r w:rsidR="00420898" w:rsidRPr="001754FC">
        <w:rPr>
          <w:lang w:val="sr-Cyrl-RS"/>
        </w:rPr>
        <w:t xml:space="preserve"> Уредбе ЕУ о заједничким </w:t>
      </w:r>
      <w:r w:rsidR="005A29E2" w:rsidRPr="001754FC">
        <w:rPr>
          <w:lang w:val="sr-Cyrl-RS"/>
        </w:rPr>
        <w:t>одредбама</w:t>
      </w:r>
      <w:r w:rsidR="00420898" w:rsidRPr="001754FC">
        <w:rPr>
          <w:lang w:val="sr-Cyrl-RS"/>
        </w:rPr>
        <w:t>.</w:t>
      </w:r>
    </w:p>
    <w:p w14:paraId="6CF36771" w14:textId="5A219CA7" w:rsidR="00AE5382" w:rsidRPr="001754FC" w:rsidRDefault="00420898" w:rsidP="00836B7B">
      <w:pPr>
        <w:pStyle w:val="Default"/>
        <w:shd w:val="clear" w:color="auto" w:fill="FFFFFF"/>
        <w:spacing w:before="240" w:line="276" w:lineRule="auto"/>
        <w:jc w:val="both"/>
        <w:rPr>
          <w:lang w:val="sr-Cyrl-RS"/>
        </w:rPr>
      </w:pPr>
      <w:r w:rsidRPr="001754FC">
        <w:rPr>
          <w:lang w:val="sr-Cyrl-RS"/>
        </w:rPr>
        <w:t>Такође,</w:t>
      </w:r>
      <w:r w:rsidR="004F5845" w:rsidRPr="001754FC">
        <w:rPr>
          <w:lang w:val="sr-Cyrl-RS"/>
        </w:rPr>
        <w:t xml:space="preserve"> ставом 2. овог члана се </w:t>
      </w:r>
      <w:r w:rsidRPr="001754FC">
        <w:rPr>
          <w:lang w:val="sr-Cyrl-RS"/>
        </w:rPr>
        <w:t xml:space="preserve">прописује да </w:t>
      </w:r>
      <w:r w:rsidR="00CC5FE0" w:rsidRPr="001754FC">
        <w:rPr>
          <w:lang w:val="sr-Cyrl-RS"/>
        </w:rPr>
        <w:t>Рачуноводствени орган</w:t>
      </w:r>
      <w:r w:rsidR="006B16FB" w:rsidRPr="001754FC">
        <w:rPr>
          <w:lang w:val="sr-Cyrl-RS"/>
        </w:rPr>
        <w:t xml:space="preserve"> спроводи </w:t>
      </w:r>
      <w:r w:rsidR="006B4A78" w:rsidRPr="001754FC">
        <w:rPr>
          <w:lang w:val="sr-Cyrl-RS"/>
        </w:rPr>
        <w:t xml:space="preserve">управљачке </w:t>
      </w:r>
      <w:r w:rsidR="009B1B80" w:rsidRPr="001754FC">
        <w:rPr>
          <w:lang w:val="sr-Cyrl-RS"/>
        </w:rPr>
        <w:t>провере (дефинисане чланом 19</w:t>
      </w:r>
      <w:r w:rsidR="00A610CF">
        <w:rPr>
          <w:lang w:val="sr-Cyrl-RS"/>
        </w:rPr>
        <w:t>. став 1. тачка 2)</w:t>
      </w:r>
      <w:r w:rsidR="006B4A78" w:rsidRPr="001754FC">
        <w:rPr>
          <w:lang w:val="sr-Cyrl-RS"/>
        </w:rPr>
        <w:t>) када је Управљачки орган одређен као корисник операције.</w:t>
      </w:r>
    </w:p>
    <w:p w14:paraId="757B68AA" w14:textId="665BDB27" w:rsidR="002817DA" w:rsidRPr="001754FC" w:rsidRDefault="002817DA" w:rsidP="00836B7B">
      <w:pPr>
        <w:pStyle w:val="Default"/>
        <w:shd w:val="clear" w:color="auto" w:fill="FFFFFF"/>
        <w:spacing w:before="240" w:line="276" w:lineRule="auto"/>
        <w:jc w:val="both"/>
        <w:rPr>
          <w:b/>
          <w:lang w:val="sr-Cyrl-RS"/>
        </w:rPr>
      </w:pPr>
      <w:r w:rsidRPr="001754FC">
        <w:rPr>
          <w:b/>
          <w:lang w:val="sr-Cyrl-RS"/>
        </w:rPr>
        <w:t xml:space="preserve">в) Ревизорски орган </w:t>
      </w:r>
      <w:r w:rsidR="00EB65EE" w:rsidRPr="001754FC">
        <w:rPr>
          <w:b/>
          <w:lang w:val="sr-Cyrl-RS"/>
        </w:rPr>
        <w:t>(чланови 2</w:t>
      </w:r>
      <w:r w:rsidR="00CF21C6" w:rsidRPr="001754FC">
        <w:rPr>
          <w:b/>
          <w:lang w:val="sr-Cyrl-RS"/>
        </w:rPr>
        <w:t>3</w:t>
      </w:r>
      <w:r w:rsidR="00EB65EE" w:rsidRPr="001754FC">
        <w:rPr>
          <w:b/>
          <w:lang w:val="sr-Cyrl-RS"/>
        </w:rPr>
        <w:t xml:space="preserve"> - 2</w:t>
      </w:r>
      <w:r w:rsidR="00CF21C6" w:rsidRPr="001754FC">
        <w:rPr>
          <w:b/>
          <w:lang w:val="sr-Cyrl-RS"/>
        </w:rPr>
        <w:t>5</w:t>
      </w:r>
      <w:r w:rsidR="00EB65EE" w:rsidRPr="001754FC">
        <w:rPr>
          <w:b/>
          <w:lang w:val="sr-Cyrl-RS"/>
        </w:rPr>
        <w:t>)</w:t>
      </w:r>
    </w:p>
    <w:p w14:paraId="1A6B3945" w14:textId="51BF502F" w:rsidR="002817DA" w:rsidRPr="001754FC" w:rsidRDefault="002817DA" w:rsidP="00836B7B">
      <w:pPr>
        <w:pStyle w:val="Default"/>
        <w:shd w:val="clear" w:color="auto" w:fill="FFFFFF"/>
        <w:spacing w:before="240" w:line="276" w:lineRule="auto"/>
        <w:jc w:val="both"/>
        <w:rPr>
          <w:b/>
          <w:lang w:val="sr-Cyrl-RS"/>
        </w:rPr>
      </w:pPr>
      <w:r w:rsidRPr="001754FC">
        <w:rPr>
          <w:b/>
          <w:lang w:val="sr-Cyrl-RS"/>
        </w:rPr>
        <w:t>Члан 2</w:t>
      </w:r>
      <w:r w:rsidR="00F67543" w:rsidRPr="001754FC">
        <w:rPr>
          <w:b/>
          <w:lang w:val="sr-Cyrl-RS"/>
        </w:rPr>
        <w:t>3</w:t>
      </w:r>
      <w:r w:rsidR="00240561" w:rsidRPr="001754FC">
        <w:rPr>
          <w:b/>
          <w:lang w:val="sr-Cyrl-RS"/>
        </w:rPr>
        <w:t>.</w:t>
      </w:r>
    </w:p>
    <w:p w14:paraId="1E80DB1E" w14:textId="1BC727D6" w:rsidR="002817DA" w:rsidRPr="001754FC" w:rsidRDefault="005622A7" w:rsidP="00836B7B">
      <w:pPr>
        <w:pStyle w:val="Default"/>
        <w:shd w:val="clear" w:color="auto" w:fill="FFFFFF"/>
        <w:spacing w:before="240" w:line="276" w:lineRule="auto"/>
        <w:jc w:val="both"/>
        <w:rPr>
          <w:lang w:val="sr-Cyrl-RS"/>
        </w:rPr>
      </w:pPr>
      <w:r w:rsidRPr="001754FC">
        <w:rPr>
          <w:lang w:val="sr-Cyrl-RS"/>
        </w:rPr>
        <w:t xml:space="preserve">Овим чланом уређује се функција и одговорност Ревизорског органа. </w:t>
      </w:r>
      <w:r w:rsidR="002817DA" w:rsidRPr="001754FC">
        <w:rPr>
          <w:lang w:val="sr-Cyrl-RS"/>
        </w:rPr>
        <w:t xml:space="preserve">Ревизорски орган је одговоран за спровођење ревизије система управљања и контроле, ревизије операција и ревизије рачуна како би пружио </w:t>
      </w:r>
      <w:r w:rsidRPr="001754FC">
        <w:rPr>
          <w:color w:val="000000" w:themeColor="text1"/>
          <w:lang w:val="sr-Cyrl-RS"/>
        </w:rPr>
        <w:t>независно уверење</w:t>
      </w:r>
      <w:r w:rsidR="002817DA" w:rsidRPr="001754FC">
        <w:rPr>
          <w:color w:val="000000" w:themeColor="text1"/>
          <w:lang w:val="sr-Cyrl-RS"/>
        </w:rPr>
        <w:t xml:space="preserve"> </w:t>
      </w:r>
      <w:r w:rsidR="002817DA" w:rsidRPr="001754FC">
        <w:rPr>
          <w:lang w:val="sr-Cyrl-RS"/>
        </w:rPr>
        <w:t xml:space="preserve">Европској комисији у погледу правилног функционисања система управљања и контроле и законитости и правилности трошкова укључених у рачуноводствену документацију која је поднесена Европској комисији. </w:t>
      </w:r>
      <w:r w:rsidR="004F5845" w:rsidRPr="001754FC">
        <w:rPr>
          <w:lang w:val="sr-Cyrl-RS"/>
        </w:rPr>
        <w:t xml:space="preserve">Овај члан је у складу са захтевом члана 77. </w:t>
      </w:r>
      <w:r w:rsidR="00346513" w:rsidRPr="001754FC">
        <w:rPr>
          <w:lang w:val="sr-Cyrl-RS"/>
        </w:rPr>
        <w:t xml:space="preserve">ст. 1. </w:t>
      </w:r>
      <w:r w:rsidR="004F5845" w:rsidRPr="001754FC">
        <w:rPr>
          <w:lang w:val="sr-Cyrl-RS"/>
        </w:rPr>
        <w:t xml:space="preserve">Уредбе ЕУ о заједничким </w:t>
      </w:r>
      <w:r w:rsidR="005A29E2" w:rsidRPr="001754FC">
        <w:rPr>
          <w:lang w:val="sr-Cyrl-RS"/>
        </w:rPr>
        <w:t>одредбама</w:t>
      </w:r>
      <w:r w:rsidR="004F5845" w:rsidRPr="001754FC">
        <w:rPr>
          <w:lang w:val="sr-Cyrl-RS"/>
        </w:rPr>
        <w:t>.</w:t>
      </w:r>
    </w:p>
    <w:p w14:paraId="5062D993" w14:textId="04198808" w:rsidR="002817DA" w:rsidRPr="001754FC" w:rsidRDefault="005622A7" w:rsidP="00836B7B">
      <w:pPr>
        <w:pStyle w:val="Default"/>
        <w:shd w:val="clear" w:color="auto" w:fill="FFFFFF"/>
        <w:spacing w:before="240" w:line="276" w:lineRule="auto"/>
        <w:jc w:val="both"/>
        <w:rPr>
          <w:lang w:val="sr-Cyrl-RS"/>
        </w:rPr>
      </w:pPr>
      <w:r w:rsidRPr="001754FC">
        <w:rPr>
          <w:lang w:val="sr-Cyrl-RS"/>
        </w:rPr>
        <w:t>Такође</w:t>
      </w:r>
      <w:r w:rsidR="000B6EEB" w:rsidRPr="001754FC">
        <w:rPr>
          <w:lang w:val="sr-Cyrl-RS"/>
        </w:rPr>
        <w:t>,</w:t>
      </w:r>
      <w:r w:rsidRPr="001754FC">
        <w:rPr>
          <w:lang w:val="sr-Cyrl-RS"/>
        </w:rPr>
        <w:t xml:space="preserve"> овим чланом се прописује положај </w:t>
      </w:r>
      <w:r w:rsidR="006E30C9" w:rsidRPr="001754FC">
        <w:rPr>
          <w:lang w:val="sr-Cyrl-RS"/>
        </w:rPr>
        <w:t>Ревизорског</w:t>
      </w:r>
      <w:r w:rsidR="002817DA" w:rsidRPr="001754FC">
        <w:rPr>
          <w:lang w:val="sr-Cyrl-RS"/>
        </w:rPr>
        <w:t xml:space="preserve"> орган</w:t>
      </w:r>
      <w:r w:rsidR="006E30C9" w:rsidRPr="001754FC">
        <w:rPr>
          <w:lang w:val="sr-Cyrl-RS"/>
        </w:rPr>
        <w:t>а</w:t>
      </w:r>
      <w:r w:rsidRPr="001754FC">
        <w:rPr>
          <w:lang w:val="sr-Cyrl-RS"/>
        </w:rPr>
        <w:t xml:space="preserve"> у односу на субјекте ревизије. Рев</w:t>
      </w:r>
      <w:r w:rsidR="00C21B84" w:rsidRPr="001754FC">
        <w:rPr>
          <w:lang w:val="sr-Cyrl-RS"/>
        </w:rPr>
        <w:t xml:space="preserve">изорски орган је у смислу овог </w:t>
      </w:r>
      <w:r w:rsidR="00DC206C" w:rsidRPr="00DC206C">
        <w:rPr>
          <w:lang w:val="sr-Cyrl-RS"/>
        </w:rPr>
        <w:t xml:space="preserve">Предлога </w:t>
      </w:r>
      <w:r w:rsidRPr="001754FC">
        <w:rPr>
          <w:lang w:val="sr-Cyrl-RS"/>
        </w:rPr>
        <w:t>закона</w:t>
      </w:r>
      <w:r w:rsidR="002817DA" w:rsidRPr="001754FC">
        <w:rPr>
          <w:lang w:val="sr-Cyrl-RS"/>
        </w:rPr>
        <w:t xml:space="preserve"> функционално и финансијски независан у односу на субјекте ревизије.</w:t>
      </w:r>
    </w:p>
    <w:p w14:paraId="1A9733F9" w14:textId="3373F4B1" w:rsidR="002817DA" w:rsidRPr="001754FC" w:rsidRDefault="002817DA" w:rsidP="00836B7B">
      <w:pPr>
        <w:pStyle w:val="Default"/>
        <w:shd w:val="clear" w:color="auto" w:fill="FFFFFF"/>
        <w:spacing w:before="240" w:line="276" w:lineRule="auto"/>
        <w:jc w:val="both"/>
        <w:rPr>
          <w:b/>
          <w:lang w:val="sr-Cyrl-RS"/>
        </w:rPr>
      </w:pPr>
      <w:r w:rsidRPr="001754FC">
        <w:rPr>
          <w:b/>
          <w:lang w:val="sr-Cyrl-RS"/>
        </w:rPr>
        <w:t>Члан 2</w:t>
      </w:r>
      <w:r w:rsidR="00F67543" w:rsidRPr="001754FC">
        <w:rPr>
          <w:b/>
          <w:lang w:val="sr-Cyrl-RS"/>
        </w:rPr>
        <w:t>4</w:t>
      </w:r>
      <w:r w:rsidR="00240561" w:rsidRPr="001754FC">
        <w:rPr>
          <w:b/>
          <w:lang w:val="sr-Cyrl-RS"/>
        </w:rPr>
        <w:t>.</w:t>
      </w:r>
      <w:r w:rsidR="00420898" w:rsidRPr="001754FC">
        <w:rPr>
          <w:b/>
          <w:lang w:val="sr-Cyrl-RS"/>
        </w:rPr>
        <w:t xml:space="preserve"> </w:t>
      </w:r>
      <w:r w:rsidR="00346513" w:rsidRPr="001754FC">
        <w:rPr>
          <w:b/>
          <w:lang w:val="sr-Cyrl-RS"/>
        </w:rPr>
        <w:t>(</w:t>
      </w:r>
      <w:r w:rsidR="00420898" w:rsidRPr="001754FC">
        <w:rPr>
          <w:b/>
          <w:lang w:val="sr-Cyrl-RS"/>
        </w:rPr>
        <w:t>Послови Ревизорског органа</w:t>
      </w:r>
      <w:r w:rsidR="00346513" w:rsidRPr="001754FC">
        <w:rPr>
          <w:b/>
          <w:lang w:val="sr-Cyrl-RS"/>
        </w:rPr>
        <w:t>)</w:t>
      </w:r>
    </w:p>
    <w:p w14:paraId="5AB1526E" w14:textId="5A736A13" w:rsidR="00346513" w:rsidRPr="001754FC" w:rsidRDefault="00346513" w:rsidP="00836B7B">
      <w:pPr>
        <w:pStyle w:val="Default"/>
        <w:shd w:val="clear" w:color="auto" w:fill="FFFFFF"/>
        <w:spacing w:before="240" w:line="276" w:lineRule="auto"/>
        <w:jc w:val="both"/>
        <w:rPr>
          <w:lang w:val="sr-Cyrl-RS"/>
        </w:rPr>
      </w:pPr>
      <w:r w:rsidRPr="001754FC">
        <w:rPr>
          <w:lang w:val="sr-Cyrl-RS"/>
        </w:rPr>
        <w:t>Овим чланом се уређују послови Ревизорског органа.</w:t>
      </w:r>
    </w:p>
    <w:p w14:paraId="2B271927" w14:textId="143A526B" w:rsidR="002817DA" w:rsidRPr="001754FC" w:rsidRDefault="00346513" w:rsidP="00836B7B">
      <w:pPr>
        <w:pStyle w:val="Default"/>
        <w:shd w:val="clear" w:color="auto" w:fill="FFFFFF"/>
        <w:spacing w:before="240" w:line="276" w:lineRule="auto"/>
        <w:jc w:val="both"/>
        <w:rPr>
          <w:lang w:val="sr-Cyrl-RS"/>
        </w:rPr>
      </w:pPr>
      <w:r w:rsidRPr="001754FC">
        <w:rPr>
          <w:lang w:val="sr-Cyrl-RS"/>
        </w:rPr>
        <w:t>Ревизорски орган</w:t>
      </w:r>
      <w:r w:rsidR="00403B61" w:rsidRPr="001754FC">
        <w:rPr>
          <w:lang w:val="sr-Cyrl-RS"/>
        </w:rPr>
        <w:t xml:space="preserve"> у складу са важећим правилима</w:t>
      </w:r>
      <w:r w:rsidRPr="001754FC">
        <w:rPr>
          <w:lang w:val="sr-Cyrl-RS"/>
        </w:rPr>
        <w:t xml:space="preserve">: </w:t>
      </w:r>
      <w:r w:rsidR="002817DA" w:rsidRPr="001754FC">
        <w:rPr>
          <w:lang w:val="sr-Cyrl-RS"/>
        </w:rPr>
        <w:t>спроводи ревизије система управљања и контроле, ревизије операција и ревизије финансијских извештаја/годишњих рачуна и прати извршење датих препорука (у</w:t>
      </w:r>
      <w:r w:rsidRPr="001754FC">
        <w:rPr>
          <w:lang w:val="sr-Cyrl-RS"/>
        </w:rPr>
        <w:t xml:space="preserve"> даљем тексту: ревизорски рад); </w:t>
      </w:r>
      <w:r w:rsidR="002817DA" w:rsidRPr="001754FC">
        <w:rPr>
          <w:lang w:val="sr-Cyrl-RS"/>
        </w:rPr>
        <w:t>проверава потпуност, тачност и истинитости рачунов</w:t>
      </w:r>
      <w:r w:rsidRPr="001754FC">
        <w:rPr>
          <w:lang w:val="sr-Cyrl-RS"/>
        </w:rPr>
        <w:t xml:space="preserve">одствене и друге документације; </w:t>
      </w:r>
      <w:r w:rsidR="002817DA" w:rsidRPr="001754FC">
        <w:rPr>
          <w:lang w:val="sr-Cyrl-RS"/>
        </w:rPr>
        <w:t xml:space="preserve">утврђује законитост и правилност расхода/трошкова укључених у рачуноводствену </w:t>
      </w:r>
      <w:r w:rsidRPr="001754FC">
        <w:rPr>
          <w:lang w:val="sr-Cyrl-RS"/>
        </w:rPr>
        <w:t xml:space="preserve">документацију; </w:t>
      </w:r>
      <w:r w:rsidR="002817DA" w:rsidRPr="001754FC">
        <w:rPr>
          <w:lang w:val="sr-Cyrl-RS"/>
        </w:rPr>
        <w:t>процењује делотворнос</w:t>
      </w:r>
      <w:r w:rsidRPr="001754FC">
        <w:rPr>
          <w:lang w:val="sr-Cyrl-RS"/>
        </w:rPr>
        <w:t xml:space="preserve">т система управљања и контроле; </w:t>
      </w:r>
      <w:r w:rsidR="002817DA" w:rsidRPr="001754FC">
        <w:rPr>
          <w:lang w:val="sr-Cyrl-RS"/>
        </w:rPr>
        <w:t xml:space="preserve">израђује годишње </w:t>
      </w:r>
      <w:r w:rsidR="006452A0" w:rsidRPr="001754FC">
        <w:rPr>
          <w:lang w:val="sr-Cyrl-RS"/>
        </w:rPr>
        <w:t>ревизорско мишљење</w:t>
      </w:r>
      <w:r w:rsidR="00D87793" w:rsidRPr="001754FC">
        <w:rPr>
          <w:lang w:val="sr-Cyrl-RS"/>
        </w:rPr>
        <w:t>;</w:t>
      </w:r>
      <w:r w:rsidR="006452A0" w:rsidRPr="001754FC">
        <w:rPr>
          <w:lang w:val="sr-Cyrl-RS"/>
        </w:rPr>
        <w:t xml:space="preserve"> израђује годишњи извештај о контроли којим подупире годишње ревизорско мишљење</w:t>
      </w:r>
      <w:r w:rsidR="00D87793" w:rsidRPr="001754FC">
        <w:rPr>
          <w:sz w:val="22"/>
          <w:szCs w:val="22"/>
          <w:lang w:val="sr-Cyrl-RS"/>
        </w:rPr>
        <w:t>(у даљем тексту: годишњи извештај)</w:t>
      </w:r>
      <w:r w:rsidR="006452A0" w:rsidRPr="001754FC">
        <w:rPr>
          <w:lang w:val="sr-Cyrl-RS"/>
        </w:rPr>
        <w:t>; предлаже спровођење корективних мера; припрема и доноси ревизијску стратегију; учествује у припреми прописа и других аката о ревиз</w:t>
      </w:r>
      <w:r w:rsidR="001A7F98" w:rsidRPr="001754FC">
        <w:rPr>
          <w:lang w:val="sr-Cyrl-RS"/>
        </w:rPr>
        <w:t>орском раду</w:t>
      </w:r>
      <w:r w:rsidR="006452A0" w:rsidRPr="001754FC">
        <w:rPr>
          <w:lang w:val="sr-Cyrl-RS"/>
        </w:rPr>
        <w:t xml:space="preserve">; успоставља и координира рад Групе ревизора која је састављена од представника надлежних ревизорских органа из држава учесница у одређеном програму Европске територијалне сарадње (Интеррег); </w:t>
      </w:r>
      <w:r w:rsidR="001A7F98" w:rsidRPr="001754FC">
        <w:rPr>
          <w:lang w:val="sr-Cyrl-RS"/>
        </w:rPr>
        <w:t xml:space="preserve">прописује неопходне обрасце за свој рад </w:t>
      </w:r>
      <w:r w:rsidR="006452A0" w:rsidRPr="001754FC">
        <w:rPr>
          <w:lang w:val="sr-Cyrl-RS"/>
        </w:rPr>
        <w:t>и обавља друге послове у оквиру ревизорске функције.</w:t>
      </w:r>
    </w:p>
    <w:p w14:paraId="5444A6DA" w14:textId="5B3E7B57" w:rsidR="002817DA" w:rsidRPr="001754FC" w:rsidRDefault="00955DD3" w:rsidP="00836B7B">
      <w:pPr>
        <w:pStyle w:val="Default"/>
        <w:shd w:val="clear" w:color="auto" w:fill="FFFFFF"/>
        <w:spacing w:before="240" w:line="276" w:lineRule="auto"/>
        <w:jc w:val="both"/>
        <w:rPr>
          <w:lang w:val="sr-Cyrl-RS"/>
        </w:rPr>
      </w:pPr>
      <w:r w:rsidRPr="001754FC">
        <w:rPr>
          <w:lang w:val="sr-Cyrl-RS"/>
        </w:rPr>
        <w:t>Такође</w:t>
      </w:r>
      <w:r w:rsidR="00045B53" w:rsidRPr="001754FC">
        <w:rPr>
          <w:lang w:val="sr-Cyrl-RS"/>
        </w:rPr>
        <w:t>,</w:t>
      </w:r>
      <w:r w:rsidRPr="001754FC">
        <w:rPr>
          <w:lang w:val="sr-Cyrl-RS"/>
        </w:rPr>
        <w:t xml:space="preserve"> овим чланом се уређује начин обављања </w:t>
      </w:r>
      <w:r w:rsidR="003E5876" w:rsidRPr="001754FC">
        <w:rPr>
          <w:lang w:val="sr-Cyrl-RS"/>
        </w:rPr>
        <w:t>ревизорског</w:t>
      </w:r>
      <w:r w:rsidRPr="001754FC">
        <w:rPr>
          <w:lang w:val="sr-Cyrl-RS"/>
        </w:rPr>
        <w:t xml:space="preserve"> рада. </w:t>
      </w:r>
      <w:r w:rsidR="002817DA" w:rsidRPr="001754FC">
        <w:rPr>
          <w:lang w:val="sr-Cyrl-RS"/>
        </w:rPr>
        <w:t>Ревизорски орган обавља ревизорски рад у складу са ревизорском стратегијом и међународно пр</w:t>
      </w:r>
      <w:r w:rsidRPr="001754FC">
        <w:rPr>
          <w:lang w:val="sr-Cyrl-RS"/>
        </w:rPr>
        <w:t xml:space="preserve">ихваћеним стандардима ревизије и </w:t>
      </w:r>
      <w:r w:rsidR="002817DA" w:rsidRPr="001754FC">
        <w:rPr>
          <w:lang w:val="sr-Cyrl-RS"/>
        </w:rPr>
        <w:t>спроводи ревизије операција у складу са правилима која су на снази у тренутку спр</w:t>
      </w:r>
      <w:r w:rsidRPr="001754FC">
        <w:rPr>
          <w:lang w:val="sr-Cyrl-RS"/>
        </w:rPr>
        <w:t xml:space="preserve">овођења ревизије операција која укључују </w:t>
      </w:r>
      <w:r w:rsidR="00D87793" w:rsidRPr="001754FC">
        <w:rPr>
          <w:lang w:val="sr-Cyrl-RS"/>
        </w:rPr>
        <w:t xml:space="preserve">и </w:t>
      </w:r>
      <w:r w:rsidRPr="001754FC">
        <w:rPr>
          <w:lang w:val="sr-Cyrl-RS"/>
        </w:rPr>
        <w:t xml:space="preserve">провере на лицу места. </w:t>
      </w:r>
      <w:r w:rsidR="002817DA" w:rsidRPr="001754FC">
        <w:rPr>
          <w:lang w:val="sr-Cyrl-RS"/>
        </w:rPr>
        <w:t>Ревизорски орган припрема ревизорску стратегију након консултовања са Управљачким органом зас</w:t>
      </w:r>
      <w:r w:rsidRPr="001754FC">
        <w:rPr>
          <w:lang w:val="sr-Cyrl-RS"/>
        </w:rPr>
        <w:t xml:space="preserve">новану на процени ризика </w:t>
      </w:r>
      <w:r w:rsidR="00D87793" w:rsidRPr="001754FC">
        <w:rPr>
          <w:lang w:val="sr-Cyrl-RS"/>
        </w:rPr>
        <w:t>и дефинише обухват ревизије</w:t>
      </w:r>
      <w:r w:rsidR="002817DA" w:rsidRPr="001754FC">
        <w:rPr>
          <w:lang w:val="sr-Cyrl-RS"/>
        </w:rPr>
        <w:t>.</w:t>
      </w:r>
    </w:p>
    <w:p w14:paraId="68C1D727" w14:textId="20C22758" w:rsidR="002817DA" w:rsidRDefault="00955DD3" w:rsidP="00836B7B">
      <w:pPr>
        <w:pStyle w:val="Default"/>
        <w:shd w:val="clear" w:color="auto" w:fill="FFFFFF"/>
        <w:spacing w:before="240" w:line="276" w:lineRule="auto"/>
        <w:jc w:val="both"/>
        <w:rPr>
          <w:lang w:val="sr-Cyrl-RS"/>
        </w:rPr>
      </w:pPr>
      <w:r w:rsidRPr="001754FC">
        <w:rPr>
          <w:lang w:val="sr-Cyrl-RS"/>
        </w:rPr>
        <w:t xml:space="preserve">Овим чланом уређује </w:t>
      </w:r>
      <w:r w:rsidR="005C7077">
        <w:rPr>
          <w:lang w:val="sr-Cyrl-RS"/>
        </w:rPr>
        <w:t xml:space="preserve">се </w:t>
      </w:r>
      <w:r w:rsidRPr="001754FC">
        <w:rPr>
          <w:lang w:val="sr-Cyrl-RS"/>
        </w:rPr>
        <w:t xml:space="preserve">дужност </w:t>
      </w:r>
      <w:r w:rsidR="005C7077">
        <w:rPr>
          <w:lang w:val="sr-Cyrl-RS"/>
        </w:rPr>
        <w:t>Координационог органа, Управљачког органа, Рачуноводтсвеног органа, посредничких органа</w:t>
      </w:r>
      <w:r w:rsidRPr="001754FC">
        <w:rPr>
          <w:lang w:val="sr-Cyrl-RS"/>
        </w:rPr>
        <w:t xml:space="preserve">, </w:t>
      </w:r>
      <w:r w:rsidR="001B5E49" w:rsidRPr="001754FC">
        <w:rPr>
          <w:lang w:val="sr-Cyrl-RS"/>
        </w:rPr>
        <w:t xml:space="preserve">органа </w:t>
      </w:r>
      <w:r w:rsidR="002817DA" w:rsidRPr="001754FC">
        <w:rPr>
          <w:lang w:val="sr-Cyrl-RS"/>
        </w:rPr>
        <w:t xml:space="preserve">државне управе, </w:t>
      </w:r>
      <w:r w:rsidR="001B5E49" w:rsidRPr="001754FC">
        <w:rPr>
          <w:lang w:val="sr-Cyrl-RS"/>
        </w:rPr>
        <w:t xml:space="preserve">служби </w:t>
      </w:r>
      <w:r w:rsidR="00CB549F" w:rsidRPr="001754FC">
        <w:rPr>
          <w:lang w:val="sr-Cyrl-RS"/>
        </w:rPr>
        <w:t>В</w:t>
      </w:r>
      <w:r w:rsidR="002817DA" w:rsidRPr="001754FC">
        <w:rPr>
          <w:lang w:val="sr-Cyrl-RS"/>
        </w:rPr>
        <w:t>ладе</w:t>
      </w:r>
      <w:r w:rsidRPr="001754FC">
        <w:rPr>
          <w:lang w:val="sr-Cyrl-RS"/>
        </w:rPr>
        <w:t>, има</w:t>
      </w:r>
      <w:r w:rsidR="001B5E49" w:rsidRPr="001754FC">
        <w:rPr>
          <w:lang w:val="sr-Cyrl-RS"/>
        </w:rPr>
        <w:t>ла</w:t>
      </w:r>
      <w:r w:rsidRPr="001754FC">
        <w:rPr>
          <w:lang w:val="sr-Cyrl-RS"/>
        </w:rPr>
        <w:t>ца јавних овлашћења, корисника</w:t>
      </w:r>
      <w:r w:rsidR="002817DA" w:rsidRPr="001754FC">
        <w:rPr>
          <w:lang w:val="sr-Cyrl-RS"/>
        </w:rPr>
        <w:t xml:space="preserve"> и крајњи</w:t>
      </w:r>
      <w:r w:rsidRPr="001754FC">
        <w:rPr>
          <w:lang w:val="sr-Cyrl-RS"/>
        </w:rPr>
        <w:t xml:space="preserve">х прималаца </w:t>
      </w:r>
      <w:r w:rsidR="002817DA" w:rsidRPr="001754FC">
        <w:rPr>
          <w:lang w:val="sr-Cyrl-RS"/>
        </w:rPr>
        <w:t>да</w:t>
      </w:r>
      <w:r w:rsidRPr="001754FC">
        <w:rPr>
          <w:lang w:val="sr-Cyrl-RS"/>
        </w:rPr>
        <w:t xml:space="preserve"> сарађују са</w:t>
      </w:r>
      <w:r w:rsidR="002817DA" w:rsidRPr="001754FC">
        <w:rPr>
          <w:lang w:val="sr-Cyrl-RS"/>
        </w:rPr>
        <w:t xml:space="preserve"> </w:t>
      </w:r>
      <w:r w:rsidR="00046C56" w:rsidRPr="001754FC">
        <w:rPr>
          <w:lang w:val="sr-Cyrl-RS"/>
        </w:rPr>
        <w:t xml:space="preserve">Ревизорским </w:t>
      </w:r>
      <w:r w:rsidRPr="001754FC">
        <w:rPr>
          <w:lang w:val="sr-Cyrl-RS"/>
        </w:rPr>
        <w:t>орган</w:t>
      </w:r>
      <w:r w:rsidR="00046C56" w:rsidRPr="001754FC">
        <w:rPr>
          <w:lang w:val="sr-Cyrl-RS"/>
        </w:rPr>
        <w:t>ом</w:t>
      </w:r>
      <w:r w:rsidRPr="001754FC">
        <w:rPr>
          <w:lang w:val="sr-Cyrl-RS"/>
        </w:rPr>
        <w:t>, да</w:t>
      </w:r>
      <w:r w:rsidR="002817DA" w:rsidRPr="001754FC">
        <w:rPr>
          <w:lang w:val="sr-Cyrl-RS"/>
        </w:rPr>
        <w:t xml:space="preserve"> омогуће приступ документима, подацима и другим информацијама неопходним</w:t>
      </w:r>
      <w:r w:rsidRPr="001754FC">
        <w:rPr>
          <w:lang w:val="sr-Cyrl-RS"/>
        </w:rPr>
        <w:t xml:space="preserve"> за планирање и вршење ревизије,</w:t>
      </w:r>
      <w:r w:rsidR="002817DA" w:rsidRPr="001754FC">
        <w:rPr>
          <w:lang w:val="sr-Cyrl-RS"/>
        </w:rPr>
        <w:t xml:space="preserve"> обезбеде несметани приступ службеним просторијама и имовини, актима, пословним књигама, електронским подацима и информационим системима, као и доступност запослених и да на његов захтев без одлагања доставе документацију и пруже објашњења о свим питањима од значаја за вршење поступка ревизије.</w:t>
      </w:r>
    </w:p>
    <w:p w14:paraId="536C278B" w14:textId="78609C02" w:rsidR="00A610CF" w:rsidRDefault="00A610CF" w:rsidP="00836B7B">
      <w:pPr>
        <w:pStyle w:val="Default"/>
        <w:shd w:val="clear" w:color="auto" w:fill="FFFFFF"/>
        <w:spacing w:before="240" w:line="276" w:lineRule="auto"/>
        <w:jc w:val="both"/>
        <w:rPr>
          <w:lang w:val="sr-Cyrl-RS"/>
        </w:rPr>
      </w:pPr>
    </w:p>
    <w:p w14:paraId="2D4DFA34" w14:textId="77777777" w:rsidR="00A610CF" w:rsidRPr="001754FC" w:rsidRDefault="00A610CF" w:rsidP="00836B7B">
      <w:pPr>
        <w:pStyle w:val="Default"/>
        <w:shd w:val="clear" w:color="auto" w:fill="FFFFFF"/>
        <w:spacing w:before="240" w:line="276" w:lineRule="auto"/>
        <w:jc w:val="both"/>
        <w:rPr>
          <w:lang w:val="sr-Cyrl-RS"/>
        </w:rPr>
      </w:pPr>
    </w:p>
    <w:p w14:paraId="03B542DD" w14:textId="027EE712" w:rsidR="002817DA" w:rsidRPr="001754FC" w:rsidRDefault="00955DD3" w:rsidP="00836B7B">
      <w:pPr>
        <w:pStyle w:val="Default"/>
        <w:shd w:val="clear" w:color="auto" w:fill="FFFFFF"/>
        <w:spacing w:before="240" w:line="276" w:lineRule="auto"/>
        <w:jc w:val="both"/>
        <w:rPr>
          <w:b/>
          <w:lang w:val="sr-Cyrl-RS"/>
        </w:rPr>
      </w:pPr>
      <w:r w:rsidRPr="001754FC">
        <w:rPr>
          <w:b/>
          <w:lang w:val="sr-Cyrl-RS"/>
        </w:rPr>
        <w:t xml:space="preserve">Члан </w:t>
      </w:r>
      <w:r w:rsidR="00046C56" w:rsidRPr="001754FC">
        <w:rPr>
          <w:b/>
          <w:lang w:val="sr-Cyrl-RS"/>
        </w:rPr>
        <w:t>25</w:t>
      </w:r>
      <w:r w:rsidR="00240561" w:rsidRPr="001754FC">
        <w:rPr>
          <w:b/>
          <w:lang w:val="sr-Cyrl-RS"/>
        </w:rPr>
        <w:t>.</w:t>
      </w:r>
      <w:r w:rsidRPr="001754FC">
        <w:rPr>
          <w:b/>
          <w:lang w:val="sr-Cyrl-RS"/>
        </w:rPr>
        <w:t xml:space="preserve"> (</w:t>
      </w:r>
      <w:r w:rsidR="00420898" w:rsidRPr="001754FC">
        <w:rPr>
          <w:b/>
          <w:lang w:val="sr-Cyrl-RS"/>
        </w:rPr>
        <w:t>Достављање ревизорских извештаја Европској комисији</w:t>
      </w:r>
      <w:r w:rsidRPr="001754FC">
        <w:rPr>
          <w:b/>
          <w:lang w:val="sr-Cyrl-RS"/>
        </w:rPr>
        <w:t>)</w:t>
      </w:r>
    </w:p>
    <w:p w14:paraId="0FA11E96" w14:textId="594240FA" w:rsidR="001B2F12" w:rsidRPr="001754FC" w:rsidRDefault="008444A3" w:rsidP="00836B7B">
      <w:pPr>
        <w:pStyle w:val="Default"/>
        <w:shd w:val="clear" w:color="auto" w:fill="FFFFFF"/>
        <w:spacing w:before="240" w:line="276" w:lineRule="auto"/>
        <w:jc w:val="both"/>
        <w:rPr>
          <w:lang w:val="sr-Cyrl-RS"/>
        </w:rPr>
      </w:pPr>
      <w:r w:rsidRPr="001754FC">
        <w:rPr>
          <w:lang w:val="sr-Cyrl-RS"/>
        </w:rPr>
        <w:t>Овим чланом се уређује дужност Ревизорског</w:t>
      </w:r>
      <w:r w:rsidR="002817DA" w:rsidRPr="001754FC">
        <w:rPr>
          <w:lang w:val="sr-Cyrl-RS"/>
        </w:rPr>
        <w:t xml:space="preserve"> орган</w:t>
      </w:r>
      <w:r w:rsidRPr="001754FC">
        <w:rPr>
          <w:lang w:val="sr-Cyrl-RS"/>
        </w:rPr>
        <w:t>а да</w:t>
      </w:r>
      <w:r w:rsidR="002817DA" w:rsidRPr="001754FC">
        <w:rPr>
          <w:lang w:val="sr-Cyrl-RS"/>
        </w:rPr>
        <w:t xml:space="preserve"> доставља Европској комисији годишње ревизорско мишљење, годишњи извештај о контроли, извештај о ревизији након окончања поступка са субјектима ревизије на којима је спроведена ревизија у складу са ревизорском стратегијом и међународно прихваћеним стандардима ревизије.</w:t>
      </w:r>
      <w:r w:rsidR="00676791" w:rsidRPr="001754FC">
        <w:rPr>
          <w:lang w:val="sr-Cyrl-RS"/>
        </w:rPr>
        <w:t xml:space="preserve"> Овај члан је у складу</w:t>
      </w:r>
      <w:r w:rsidR="00CB549F" w:rsidRPr="001754FC">
        <w:rPr>
          <w:lang w:val="sr-Cyrl-RS"/>
        </w:rPr>
        <w:t xml:space="preserve"> са захтевом из члана 77. ст. 3. и </w:t>
      </w:r>
      <w:r w:rsidR="00676791" w:rsidRPr="001754FC">
        <w:rPr>
          <w:lang w:val="sr-Cyrl-RS"/>
        </w:rPr>
        <w:t xml:space="preserve">ст. 5. Уредбе ЕУ о заједничким </w:t>
      </w:r>
      <w:r w:rsidR="005A29E2" w:rsidRPr="001754FC">
        <w:rPr>
          <w:lang w:val="sr-Cyrl-RS"/>
        </w:rPr>
        <w:t>одредбама</w:t>
      </w:r>
      <w:r w:rsidR="00676791" w:rsidRPr="001754FC">
        <w:rPr>
          <w:lang w:val="sr-Cyrl-RS"/>
        </w:rPr>
        <w:t>.</w:t>
      </w:r>
    </w:p>
    <w:p w14:paraId="20608805" w14:textId="4AE0AB9A" w:rsidR="00807678" w:rsidRPr="001754FC" w:rsidRDefault="00C21B84" w:rsidP="00836B7B">
      <w:pPr>
        <w:pStyle w:val="Default"/>
        <w:shd w:val="clear" w:color="auto" w:fill="FFFFFF"/>
        <w:spacing w:before="240" w:line="276" w:lineRule="auto"/>
        <w:jc w:val="both"/>
        <w:rPr>
          <w:lang w:val="sr-Cyrl-RS"/>
        </w:rPr>
      </w:pPr>
      <w:bookmarkStart w:id="8" w:name="_Hlk136591117"/>
      <w:r w:rsidRPr="001754FC">
        <w:rPr>
          <w:lang w:val="sr-Cyrl-RS"/>
        </w:rPr>
        <w:t xml:space="preserve">Примена овог члана </w:t>
      </w:r>
      <w:r w:rsidR="00DC206C" w:rsidRPr="00DC206C">
        <w:rPr>
          <w:lang w:val="sr-Cyrl-RS"/>
        </w:rPr>
        <w:t xml:space="preserve">Предлога </w:t>
      </w:r>
      <w:r w:rsidR="00813EDB" w:rsidRPr="001754FC">
        <w:rPr>
          <w:lang w:val="sr-Cyrl-RS"/>
        </w:rPr>
        <w:t xml:space="preserve">закона почиње даном ступања Србије у чланство ЕУ, односно ступањем на снагу међународног уговора којим се уређује ступање Србије у чланство </w:t>
      </w:r>
      <w:r w:rsidR="00C20E04" w:rsidRPr="001754FC">
        <w:rPr>
          <w:lang w:val="sr-Cyrl-RS"/>
        </w:rPr>
        <w:t>Европске у</w:t>
      </w:r>
      <w:r w:rsidR="00813EDB" w:rsidRPr="001754FC">
        <w:rPr>
          <w:lang w:val="sr-Cyrl-RS"/>
        </w:rPr>
        <w:t xml:space="preserve">није (в. </w:t>
      </w:r>
      <w:r w:rsidR="00CB549F" w:rsidRPr="001754FC">
        <w:rPr>
          <w:lang w:val="sr-Cyrl-RS"/>
        </w:rPr>
        <w:t>ч</w:t>
      </w:r>
      <w:r w:rsidR="00813EDB" w:rsidRPr="001754FC">
        <w:rPr>
          <w:lang w:val="sr-Cyrl-RS"/>
        </w:rPr>
        <w:t>лан</w:t>
      </w:r>
      <w:r w:rsidR="0098581A" w:rsidRPr="001754FC">
        <w:rPr>
          <w:lang w:val="sr-Cyrl-RS"/>
        </w:rPr>
        <w:t xml:space="preserve"> </w:t>
      </w:r>
      <w:r w:rsidR="00813EDB" w:rsidRPr="001754FC">
        <w:rPr>
          <w:lang w:val="sr-Cyrl-RS"/>
        </w:rPr>
        <w:t>5</w:t>
      </w:r>
      <w:r w:rsidR="0098581A" w:rsidRPr="001754FC">
        <w:rPr>
          <w:lang w:val="sr-Cyrl-RS"/>
        </w:rPr>
        <w:t>4</w:t>
      </w:r>
      <w:r w:rsidR="00813EDB" w:rsidRPr="001754FC">
        <w:rPr>
          <w:lang w:val="sr-Cyrl-RS"/>
        </w:rPr>
        <w:t xml:space="preserve">. </w:t>
      </w:r>
      <w:r w:rsidR="00DC206C" w:rsidRPr="00DC206C">
        <w:rPr>
          <w:lang w:val="sr-Cyrl-RS"/>
        </w:rPr>
        <w:t xml:space="preserve">Предлога </w:t>
      </w:r>
      <w:r w:rsidR="00CB549F" w:rsidRPr="001754FC">
        <w:rPr>
          <w:lang w:val="sr-Cyrl-RS"/>
        </w:rPr>
        <w:t>з</w:t>
      </w:r>
      <w:r w:rsidR="00813EDB" w:rsidRPr="001754FC">
        <w:rPr>
          <w:lang w:val="sr-Cyrl-RS"/>
        </w:rPr>
        <w:t xml:space="preserve">акона). </w:t>
      </w:r>
    </w:p>
    <w:bookmarkEnd w:id="8"/>
    <w:p w14:paraId="3D90A38C" w14:textId="2CF51C64"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3. Посебна тела за програме Европске територ</w:t>
      </w:r>
      <w:r w:rsidR="00055EC6" w:rsidRPr="001754FC">
        <w:rPr>
          <w:b/>
          <w:lang w:val="sr-Cyrl-RS"/>
        </w:rPr>
        <w:t>ијалне сарадње - Интеррег</w:t>
      </w:r>
      <w:r w:rsidRPr="001754FC">
        <w:rPr>
          <w:b/>
          <w:lang w:val="sr-Cyrl-RS"/>
        </w:rPr>
        <w:t xml:space="preserve"> </w:t>
      </w:r>
      <w:r w:rsidR="00055EC6" w:rsidRPr="001754FC">
        <w:rPr>
          <w:b/>
          <w:lang w:val="sr-Cyrl-RS"/>
        </w:rPr>
        <w:t>(</w:t>
      </w:r>
      <w:r w:rsidRPr="001754FC">
        <w:rPr>
          <w:b/>
          <w:lang w:val="sr-Cyrl-RS"/>
        </w:rPr>
        <w:t xml:space="preserve">чланови </w:t>
      </w:r>
      <w:r w:rsidR="00C20E04" w:rsidRPr="001754FC">
        <w:rPr>
          <w:b/>
          <w:lang w:val="sr-Cyrl-RS"/>
        </w:rPr>
        <w:t xml:space="preserve">26 </w:t>
      </w:r>
      <w:r w:rsidR="00055EC6" w:rsidRPr="001754FC">
        <w:rPr>
          <w:b/>
          <w:lang w:val="sr-Cyrl-RS"/>
        </w:rPr>
        <w:t>–</w:t>
      </w:r>
      <w:r w:rsidRPr="001754FC">
        <w:rPr>
          <w:b/>
          <w:lang w:val="sr-Cyrl-RS"/>
        </w:rPr>
        <w:t xml:space="preserve"> </w:t>
      </w:r>
      <w:r w:rsidR="00C20E04" w:rsidRPr="001754FC">
        <w:rPr>
          <w:b/>
          <w:lang w:val="sr-Cyrl-RS"/>
        </w:rPr>
        <w:t>32</w:t>
      </w:r>
      <w:r w:rsidR="00055EC6" w:rsidRPr="001754FC">
        <w:rPr>
          <w:b/>
          <w:lang w:val="sr-Cyrl-RS"/>
        </w:rPr>
        <w:t>)</w:t>
      </w:r>
    </w:p>
    <w:p w14:paraId="70DF11EA" w14:textId="59735CED"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Члан 2</w:t>
      </w:r>
      <w:r w:rsidR="00445038" w:rsidRPr="001754FC">
        <w:rPr>
          <w:b/>
          <w:lang w:val="sr-Cyrl-RS"/>
        </w:rPr>
        <w:t>6</w:t>
      </w:r>
      <w:r w:rsidR="00240561" w:rsidRPr="001754FC">
        <w:rPr>
          <w:b/>
          <w:lang w:val="sr-Cyrl-RS"/>
        </w:rPr>
        <w:t>.</w:t>
      </w:r>
      <w:r w:rsidRPr="001754FC">
        <w:rPr>
          <w:b/>
          <w:lang w:val="sr-Cyrl-RS"/>
        </w:rPr>
        <w:t xml:space="preserve"> </w:t>
      </w:r>
      <w:r w:rsidR="00907904" w:rsidRPr="001754FC">
        <w:rPr>
          <w:b/>
          <w:lang w:val="sr-Cyrl-RS"/>
        </w:rPr>
        <w:t>(</w:t>
      </w:r>
      <w:r w:rsidRPr="001754FC">
        <w:rPr>
          <w:b/>
          <w:lang w:val="sr-Cyrl-RS"/>
        </w:rPr>
        <w:t>Заједнички секретаријат</w:t>
      </w:r>
      <w:r w:rsidR="00907904" w:rsidRPr="001754FC">
        <w:rPr>
          <w:b/>
          <w:lang w:val="sr-Cyrl-RS"/>
        </w:rPr>
        <w:t>)</w:t>
      </w:r>
    </w:p>
    <w:p w14:paraId="38BF38F7" w14:textId="54831249" w:rsidR="00224D27" w:rsidRPr="001754FC" w:rsidRDefault="00CF0477" w:rsidP="00836B7B">
      <w:pPr>
        <w:pStyle w:val="Default"/>
        <w:shd w:val="clear" w:color="auto" w:fill="FFFFFF"/>
        <w:spacing w:before="240" w:line="276" w:lineRule="auto"/>
        <w:jc w:val="both"/>
        <w:rPr>
          <w:lang w:val="sr-Cyrl-RS"/>
        </w:rPr>
      </w:pPr>
      <w:r w:rsidRPr="001754FC">
        <w:rPr>
          <w:lang w:val="sr-Cyrl-RS"/>
        </w:rPr>
        <w:t>Овим чланом се ут</w:t>
      </w:r>
      <w:r w:rsidR="00F94491" w:rsidRPr="001754FC">
        <w:rPr>
          <w:lang w:val="sr-Cyrl-RS"/>
        </w:rPr>
        <w:t>врђује начин образовања Заједнич</w:t>
      </w:r>
      <w:r w:rsidRPr="001754FC">
        <w:rPr>
          <w:lang w:val="sr-Cyrl-RS"/>
        </w:rPr>
        <w:t xml:space="preserve">ког </w:t>
      </w:r>
      <w:r w:rsidR="00CB549F" w:rsidRPr="001754FC">
        <w:rPr>
          <w:lang w:val="sr-Cyrl-RS"/>
        </w:rPr>
        <w:t>секретаријата</w:t>
      </w:r>
      <w:r w:rsidRPr="001754FC">
        <w:rPr>
          <w:lang w:val="sr-Cyrl-RS"/>
        </w:rPr>
        <w:t xml:space="preserve"> за програме Европске територијалне сарадње (Интеррег). </w:t>
      </w:r>
      <w:r w:rsidR="00224D27" w:rsidRPr="001754FC">
        <w:rPr>
          <w:lang w:val="sr-Cyrl-RS"/>
        </w:rPr>
        <w:t>Државе учеснице у програму Европске територија</w:t>
      </w:r>
      <w:r w:rsidR="00A434C6" w:rsidRPr="001754FC">
        <w:rPr>
          <w:lang w:val="sr-Cyrl-RS"/>
        </w:rPr>
        <w:t>лне сарадње (Интеррег), образују</w:t>
      </w:r>
      <w:r w:rsidR="00224D27" w:rsidRPr="001754FC">
        <w:rPr>
          <w:lang w:val="sr-Cyrl-RS"/>
        </w:rPr>
        <w:t xml:space="preserve"> заједнички секретаријат </w:t>
      </w:r>
      <w:r w:rsidR="00F94491" w:rsidRPr="001754FC">
        <w:rPr>
          <w:lang w:val="sr-Cyrl-RS"/>
        </w:rPr>
        <w:t xml:space="preserve">Интеррег </w:t>
      </w:r>
      <w:r w:rsidR="00224D27" w:rsidRPr="001754FC">
        <w:rPr>
          <w:lang w:val="sr-Cyrl-RS"/>
        </w:rPr>
        <w:t>програма у склад</w:t>
      </w:r>
      <w:r w:rsidRPr="001754FC">
        <w:rPr>
          <w:lang w:val="sr-Cyrl-RS"/>
        </w:rPr>
        <w:t>у са важећим правилима</w:t>
      </w:r>
      <w:r w:rsidR="00F94491" w:rsidRPr="001754FC">
        <w:rPr>
          <w:lang w:val="sr-Cyrl-RS"/>
        </w:rPr>
        <w:t xml:space="preserve"> </w:t>
      </w:r>
      <w:r w:rsidR="00B21C3B" w:rsidRPr="001754FC">
        <w:rPr>
          <w:lang w:val="sr-Cyrl-RS"/>
        </w:rPr>
        <w:t>к</w:t>
      </w:r>
      <w:r w:rsidR="00F94491" w:rsidRPr="001754FC">
        <w:rPr>
          <w:lang w:val="sr-Cyrl-RS"/>
        </w:rPr>
        <w:t>охезионе политике која важе за циљеве Европске територијалне сарадње</w:t>
      </w:r>
      <w:r w:rsidR="00A434C6" w:rsidRPr="001754FC">
        <w:rPr>
          <w:lang w:val="sr-Cyrl-RS"/>
        </w:rPr>
        <w:t xml:space="preserve"> што је у складу са захтевом из члана 46. ст. 2. Интеррег Уредбе.</w:t>
      </w:r>
    </w:p>
    <w:p w14:paraId="0B8F3F29" w14:textId="43616870" w:rsidR="00224D27" w:rsidRPr="001754FC" w:rsidRDefault="00A434C6" w:rsidP="00836B7B">
      <w:pPr>
        <w:pStyle w:val="Default"/>
        <w:shd w:val="clear" w:color="auto" w:fill="FFFFFF"/>
        <w:spacing w:before="240" w:line="276" w:lineRule="auto"/>
        <w:jc w:val="both"/>
        <w:rPr>
          <w:lang w:val="sr-Cyrl-RS"/>
        </w:rPr>
      </w:pPr>
      <w:r w:rsidRPr="001754FC">
        <w:rPr>
          <w:lang w:val="sr-Cyrl-RS"/>
        </w:rPr>
        <w:t>Такође, овим чланом се утврђују задаци Заједничког</w:t>
      </w:r>
      <w:r w:rsidR="00224D27" w:rsidRPr="001754FC">
        <w:rPr>
          <w:lang w:val="sr-Cyrl-RS"/>
        </w:rPr>
        <w:t xml:space="preserve"> </w:t>
      </w:r>
      <w:r w:rsidRPr="001754FC">
        <w:rPr>
          <w:lang w:val="sr-Cyrl-RS"/>
        </w:rPr>
        <w:t xml:space="preserve">секретаријата који </w:t>
      </w:r>
      <w:r w:rsidR="00224D27" w:rsidRPr="001754FC">
        <w:rPr>
          <w:lang w:val="sr-Cyrl-RS"/>
        </w:rPr>
        <w:t>помаже Управљачком органу и Одбору за праћење спровођења у обављању њихових послова з</w:t>
      </w:r>
      <w:r w:rsidRPr="001754FC">
        <w:rPr>
          <w:lang w:val="sr-Cyrl-RS"/>
        </w:rPr>
        <w:t>а програме Европске територијалне сарадње</w:t>
      </w:r>
      <w:r w:rsidR="00224D27" w:rsidRPr="001754FC">
        <w:rPr>
          <w:lang w:val="sr-Cyrl-RS"/>
        </w:rPr>
        <w:t xml:space="preserve"> (Интеррег)</w:t>
      </w:r>
      <w:r w:rsidRPr="001754FC">
        <w:rPr>
          <w:lang w:val="sr-Cyrl-RS"/>
        </w:rPr>
        <w:t xml:space="preserve"> у складу са важећим правилима; </w:t>
      </w:r>
      <w:r w:rsidR="00224D27" w:rsidRPr="001754FC">
        <w:rPr>
          <w:lang w:val="sr-Cyrl-RS"/>
        </w:rPr>
        <w:t>пружа информације потенцијалним корисницима о могућностима доделе финансијских средстава и облицима подршке операцијама у оквиру програма Европске територијалне сарадње (Интеррег) и пружа помоћ корисницима и пар</w:t>
      </w:r>
      <w:r w:rsidRPr="001754FC">
        <w:rPr>
          <w:lang w:val="sr-Cyrl-RS"/>
        </w:rPr>
        <w:t xml:space="preserve">тнерима у спровођењу операција; </w:t>
      </w:r>
      <w:r w:rsidR="002F1791" w:rsidRPr="001754FC">
        <w:rPr>
          <w:lang w:val="sr-Cyrl-RS"/>
        </w:rPr>
        <w:t>остварује сарадњу и координира</w:t>
      </w:r>
      <w:r w:rsidR="00224D27" w:rsidRPr="001754FC">
        <w:rPr>
          <w:lang w:val="sr-Cyrl-RS"/>
        </w:rPr>
        <w:t xml:space="preserve"> рад Представништва заједничког секретаријата које су успостављене у државама учесницама програма Европске територијалне сарадње (Интеррег). </w:t>
      </w:r>
    </w:p>
    <w:p w14:paraId="1176C0EB" w14:textId="11D6B59E" w:rsidR="00224D27" w:rsidRPr="001754FC" w:rsidRDefault="002F1791" w:rsidP="00836B7B">
      <w:pPr>
        <w:pStyle w:val="Default"/>
        <w:shd w:val="clear" w:color="auto" w:fill="FFFFFF"/>
        <w:spacing w:before="240" w:line="276" w:lineRule="auto"/>
        <w:jc w:val="both"/>
        <w:rPr>
          <w:lang w:val="sr-Cyrl-RS"/>
        </w:rPr>
      </w:pPr>
      <w:r w:rsidRPr="001754FC">
        <w:rPr>
          <w:lang w:val="sr-Cyrl-RS"/>
        </w:rPr>
        <w:t>Такође, овим чланом се утврђује обавеза Управљачког</w:t>
      </w:r>
      <w:r w:rsidR="00224D27" w:rsidRPr="001754FC">
        <w:rPr>
          <w:lang w:val="sr-Cyrl-RS"/>
        </w:rPr>
        <w:t xml:space="preserve"> орган</w:t>
      </w:r>
      <w:r w:rsidRPr="001754FC">
        <w:rPr>
          <w:lang w:val="sr-Cyrl-RS"/>
        </w:rPr>
        <w:t>а</w:t>
      </w:r>
      <w:r w:rsidR="00224D27" w:rsidRPr="001754FC">
        <w:rPr>
          <w:lang w:val="sr-Cyrl-RS"/>
        </w:rPr>
        <w:t xml:space="preserve"> </w:t>
      </w:r>
      <w:r w:rsidRPr="001754FC">
        <w:rPr>
          <w:lang w:val="sr-Cyrl-RS"/>
        </w:rPr>
        <w:t>да обезбеди</w:t>
      </w:r>
      <w:r w:rsidR="00224D27" w:rsidRPr="001754FC">
        <w:rPr>
          <w:lang w:val="sr-Cyrl-RS"/>
        </w:rPr>
        <w:t xml:space="preserve"> простор и друге услове за рад Заједничког секретаријат</w:t>
      </w:r>
      <w:r w:rsidRPr="001754FC">
        <w:rPr>
          <w:lang w:val="sr-Cyrl-RS"/>
        </w:rPr>
        <w:t>а у складу са важећим правилима.</w:t>
      </w:r>
      <w:r w:rsidR="00224D27" w:rsidRPr="001754FC">
        <w:rPr>
          <w:lang w:val="sr-Cyrl-RS"/>
        </w:rPr>
        <w:t xml:space="preserve"> </w:t>
      </w:r>
    </w:p>
    <w:p w14:paraId="473D4B76" w14:textId="39C0E391"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Члан 2</w:t>
      </w:r>
      <w:r w:rsidR="009C4CFE" w:rsidRPr="001754FC">
        <w:rPr>
          <w:b/>
          <w:lang w:val="sr-Cyrl-RS"/>
        </w:rPr>
        <w:t>7</w:t>
      </w:r>
      <w:r w:rsidR="00240561" w:rsidRPr="001754FC">
        <w:rPr>
          <w:b/>
          <w:lang w:val="sr-Cyrl-RS"/>
        </w:rPr>
        <w:t>.</w:t>
      </w:r>
      <w:r w:rsidR="002F1791" w:rsidRPr="001754FC">
        <w:rPr>
          <w:lang w:val="sr-Cyrl-RS"/>
        </w:rPr>
        <w:t xml:space="preserve"> </w:t>
      </w:r>
      <w:r w:rsidR="00F32D50" w:rsidRPr="001754FC">
        <w:rPr>
          <w:lang w:val="sr-Cyrl-RS"/>
        </w:rPr>
        <w:t>(</w:t>
      </w:r>
      <w:r w:rsidR="002F1791" w:rsidRPr="001754FC">
        <w:rPr>
          <w:b/>
          <w:lang w:val="sr-Cyrl-RS"/>
        </w:rPr>
        <w:t>Посебна тела за програме у којима је управљање и контрола програма поверена другој држави учесници</w:t>
      </w:r>
      <w:r w:rsidR="00F32D50" w:rsidRPr="001754FC">
        <w:rPr>
          <w:b/>
          <w:lang w:val="sr-Cyrl-RS"/>
        </w:rPr>
        <w:t>)</w:t>
      </w:r>
    </w:p>
    <w:p w14:paraId="47B0305C" w14:textId="0AF07C70" w:rsidR="00224D27" w:rsidRPr="001754FC" w:rsidRDefault="00023111" w:rsidP="00836B7B">
      <w:pPr>
        <w:pStyle w:val="Default"/>
        <w:shd w:val="clear" w:color="auto" w:fill="FFFFFF"/>
        <w:spacing w:before="240" w:line="276" w:lineRule="auto"/>
        <w:jc w:val="both"/>
        <w:rPr>
          <w:lang w:val="sr-Cyrl-RS"/>
        </w:rPr>
      </w:pPr>
      <w:r w:rsidRPr="001754FC">
        <w:rPr>
          <w:lang w:val="sr-Cyrl-RS"/>
        </w:rPr>
        <w:t>Овим чланом се уређује образовање посебних тела за спровођење програма Европске територијалне сарадње (Интеррег) када је у складу са важећим правилима управљање и контрола поверена другој држави учесници.</w:t>
      </w:r>
      <w:r w:rsidR="0055674C" w:rsidRPr="001754FC">
        <w:rPr>
          <w:lang w:val="sr-Cyrl-RS"/>
        </w:rPr>
        <w:t xml:space="preserve"> У складу са Ин</w:t>
      </w:r>
      <w:r w:rsidR="002D6B89" w:rsidRPr="001754FC">
        <w:rPr>
          <w:lang w:val="sr-Cyrl-RS"/>
        </w:rPr>
        <w:t>т</w:t>
      </w:r>
      <w:r w:rsidR="0055674C" w:rsidRPr="001754FC">
        <w:rPr>
          <w:lang w:val="sr-Cyrl-RS"/>
        </w:rPr>
        <w:t xml:space="preserve">еррег уредбом држава учесница којој није поверено управљање програмом може идентификовати тело одговорно за спровођење управљачких провера на својој територији, тј. </w:t>
      </w:r>
      <w:r w:rsidR="00D03165" w:rsidRPr="001754FC">
        <w:rPr>
          <w:lang w:val="sr-Cyrl-RS"/>
        </w:rPr>
        <w:t>К</w:t>
      </w:r>
      <w:r w:rsidR="0055674C" w:rsidRPr="001754FC">
        <w:rPr>
          <w:lang w:val="sr-Cyrl-RS"/>
        </w:rPr>
        <w:t>онтролно тело (члан 46. ст. 3. И</w:t>
      </w:r>
      <w:r w:rsidR="002D6B89" w:rsidRPr="001754FC">
        <w:rPr>
          <w:lang w:val="sr-Cyrl-RS"/>
        </w:rPr>
        <w:t>н</w:t>
      </w:r>
      <w:r w:rsidR="0055674C" w:rsidRPr="001754FC">
        <w:rPr>
          <w:lang w:val="sr-Cyrl-RS"/>
        </w:rPr>
        <w:t>террег уредбе).</w:t>
      </w:r>
      <w:r w:rsidR="002D6B89" w:rsidRPr="001754FC">
        <w:rPr>
          <w:lang w:val="sr-Cyrl-RS"/>
        </w:rPr>
        <w:t xml:space="preserve"> Такође, у складу са Интеррег уредбом држава учесница којој није поверено спровођење програма одговара за спровођење послова ревизије на својој територији и за те потребе идентификује тело или појединце одговорне за ревизију као чланове групе ревизора држава учесница (члан 48. ст. 1. Интеррег уредбе).</w:t>
      </w:r>
      <w:r w:rsidRPr="001754FC">
        <w:rPr>
          <w:lang w:val="sr-Cyrl-RS"/>
        </w:rPr>
        <w:t xml:space="preserve"> </w:t>
      </w:r>
      <w:r w:rsidR="002D6B89" w:rsidRPr="001754FC">
        <w:rPr>
          <w:lang w:val="sr-Cyrl-RS"/>
        </w:rPr>
        <w:t xml:space="preserve">Такође, држава учесница може успоставити представништво/огранак заједничког </w:t>
      </w:r>
      <w:r w:rsidR="00D03165" w:rsidRPr="001754FC">
        <w:rPr>
          <w:lang w:val="sr-Cyrl-RS"/>
        </w:rPr>
        <w:t>секретаријата</w:t>
      </w:r>
      <w:r w:rsidR="002D6B89" w:rsidRPr="001754FC">
        <w:rPr>
          <w:lang w:val="sr-Cyrl-RS"/>
        </w:rPr>
        <w:t xml:space="preserve"> на својој територији за обављање задатака што ближе корисницима (члан 46. ст. 1. Интеррег уредбе). </w:t>
      </w:r>
      <w:r w:rsidR="0055674C" w:rsidRPr="001754FC">
        <w:rPr>
          <w:lang w:val="sr-Cyrl-RS"/>
        </w:rPr>
        <w:t>С тим у вези, к</w:t>
      </w:r>
      <w:r w:rsidRPr="001754FC">
        <w:rPr>
          <w:lang w:val="sr-Cyrl-RS"/>
        </w:rPr>
        <w:t>ада је спровођење Ин</w:t>
      </w:r>
      <w:r w:rsidR="002D6B89" w:rsidRPr="001754FC">
        <w:rPr>
          <w:lang w:val="sr-Cyrl-RS"/>
        </w:rPr>
        <w:t>т</w:t>
      </w:r>
      <w:r w:rsidRPr="001754FC">
        <w:rPr>
          <w:lang w:val="sr-Cyrl-RS"/>
        </w:rPr>
        <w:t xml:space="preserve">еррег програма поверено другој држави учесници образују се следећа тела: </w:t>
      </w:r>
      <w:r w:rsidR="00224D27" w:rsidRPr="001754FC">
        <w:rPr>
          <w:lang w:val="sr-Cyrl-RS"/>
        </w:rPr>
        <w:t>Национални орган;</w:t>
      </w:r>
      <w:r w:rsidRPr="001754FC">
        <w:rPr>
          <w:lang w:val="sr-Cyrl-RS"/>
        </w:rPr>
        <w:t xml:space="preserve"> </w:t>
      </w:r>
      <w:r w:rsidR="00224D27" w:rsidRPr="001754FC">
        <w:rPr>
          <w:lang w:val="sr-Cyrl-RS"/>
        </w:rPr>
        <w:t>Контролор (у даљем тексту: Контролно тело);</w:t>
      </w:r>
      <w:r w:rsidRPr="001754FC">
        <w:rPr>
          <w:lang w:val="sr-Cyrl-RS"/>
        </w:rPr>
        <w:t xml:space="preserve"> </w:t>
      </w:r>
      <w:r w:rsidR="00224D27" w:rsidRPr="001754FC">
        <w:rPr>
          <w:lang w:val="sr-Cyrl-RS"/>
        </w:rPr>
        <w:t>Чланови Групе ревизора</w:t>
      </w:r>
      <w:r w:rsidRPr="001754FC">
        <w:rPr>
          <w:lang w:val="sr-Cyrl-RS"/>
        </w:rPr>
        <w:t>;</w:t>
      </w:r>
      <w:r w:rsidR="00224D27" w:rsidRPr="001754FC">
        <w:rPr>
          <w:lang w:val="sr-Cyrl-RS"/>
        </w:rPr>
        <w:t xml:space="preserve"> и</w:t>
      </w:r>
      <w:r w:rsidRPr="001754FC">
        <w:rPr>
          <w:lang w:val="sr-Cyrl-RS"/>
        </w:rPr>
        <w:t xml:space="preserve"> </w:t>
      </w:r>
      <w:r w:rsidR="00224D27" w:rsidRPr="001754FC">
        <w:rPr>
          <w:lang w:val="sr-Cyrl-RS"/>
        </w:rPr>
        <w:t>Представништво заједничког секретаријата и Национална контакт тачка.</w:t>
      </w:r>
    </w:p>
    <w:p w14:paraId="14FDE00A" w14:textId="37E6F8A2"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 xml:space="preserve">Члан </w:t>
      </w:r>
      <w:r w:rsidR="00054E9A" w:rsidRPr="001754FC">
        <w:rPr>
          <w:b/>
          <w:lang w:val="sr-Cyrl-RS"/>
        </w:rPr>
        <w:t>28</w:t>
      </w:r>
      <w:r w:rsidR="00240561" w:rsidRPr="001754FC">
        <w:rPr>
          <w:b/>
          <w:lang w:val="sr-Cyrl-RS"/>
        </w:rPr>
        <w:t>.</w:t>
      </w:r>
      <w:r w:rsidRPr="001754FC">
        <w:rPr>
          <w:b/>
          <w:lang w:val="sr-Cyrl-RS"/>
        </w:rPr>
        <w:t xml:space="preserve"> </w:t>
      </w:r>
      <w:r w:rsidR="00F32D50" w:rsidRPr="001754FC">
        <w:rPr>
          <w:b/>
          <w:lang w:val="sr-Cyrl-RS"/>
        </w:rPr>
        <w:t>(</w:t>
      </w:r>
      <w:r w:rsidRPr="001754FC">
        <w:rPr>
          <w:b/>
          <w:lang w:val="sr-Cyrl-RS"/>
        </w:rPr>
        <w:t>Национални орган</w:t>
      </w:r>
      <w:r w:rsidR="00F32D50" w:rsidRPr="001754FC">
        <w:rPr>
          <w:b/>
          <w:lang w:val="sr-Cyrl-RS"/>
        </w:rPr>
        <w:t>)</w:t>
      </w:r>
    </w:p>
    <w:p w14:paraId="6A88A6F6" w14:textId="1036CAFB" w:rsidR="00224D27" w:rsidRPr="001754FC" w:rsidRDefault="0071225A" w:rsidP="00836B7B">
      <w:pPr>
        <w:pStyle w:val="Default"/>
        <w:shd w:val="clear" w:color="auto" w:fill="FFFFFF"/>
        <w:spacing w:before="240" w:line="276" w:lineRule="auto"/>
        <w:jc w:val="both"/>
        <w:rPr>
          <w:lang w:val="sr-Cyrl-RS"/>
        </w:rPr>
      </w:pPr>
      <w:r w:rsidRPr="001754FC">
        <w:rPr>
          <w:lang w:val="sr-Cyrl-RS"/>
        </w:rPr>
        <w:t>Овим чланом се утврђује да п</w:t>
      </w:r>
      <w:r w:rsidR="00224D27" w:rsidRPr="001754FC">
        <w:rPr>
          <w:lang w:val="sr-Cyrl-RS"/>
        </w:rPr>
        <w:t>ослове Национа</w:t>
      </w:r>
      <w:r w:rsidRPr="001754FC">
        <w:rPr>
          <w:lang w:val="sr-Cyrl-RS"/>
        </w:rPr>
        <w:t>лног органа обавља Министарство за европске интеграције.</w:t>
      </w:r>
    </w:p>
    <w:p w14:paraId="177A2893" w14:textId="56A3EE3C" w:rsidR="00224D27" w:rsidRPr="001754FC" w:rsidRDefault="0071225A" w:rsidP="00836B7B">
      <w:pPr>
        <w:pStyle w:val="Default"/>
        <w:shd w:val="clear" w:color="auto" w:fill="FFFFFF"/>
        <w:spacing w:before="240" w:line="276" w:lineRule="auto"/>
        <w:jc w:val="both"/>
        <w:rPr>
          <w:lang w:val="sr-Cyrl-RS"/>
        </w:rPr>
      </w:pPr>
      <w:r w:rsidRPr="001754FC">
        <w:rPr>
          <w:lang w:val="sr-Cyrl-RS"/>
        </w:rPr>
        <w:t xml:space="preserve">Такође, овим чланом се уређује </w:t>
      </w:r>
      <w:r w:rsidR="006656AB" w:rsidRPr="001754FC">
        <w:rPr>
          <w:lang w:val="sr-Cyrl-RS"/>
        </w:rPr>
        <w:t xml:space="preserve">да </w:t>
      </w:r>
      <w:r w:rsidRPr="001754FC">
        <w:rPr>
          <w:lang w:val="sr-Cyrl-RS"/>
        </w:rPr>
        <w:t>Националн</w:t>
      </w:r>
      <w:r w:rsidR="006656AB" w:rsidRPr="001754FC">
        <w:rPr>
          <w:lang w:val="sr-Cyrl-RS"/>
        </w:rPr>
        <w:t>и</w:t>
      </w:r>
      <w:r w:rsidR="00224D27" w:rsidRPr="001754FC">
        <w:rPr>
          <w:lang w:val="sr-Cyrl-RS"/>
        </w:rPr>
        <w:t xml:space="preserve"> орган</w:t>
      </w:r>
      <w:r w:rsidRPr="001754FC">
        <w:rPr>
          <w:lang w:val="sr-Cyrl-RS"/>
        </w:rPr>
        <w:t xml:space="preserve"> </w:t>
      </w:r>
      <w:r w:rsidR="00224D27" w:rsidRPr="001754FC">
        <w:rPr>
          <w:lang w:val="sr-Cyrl-RS"/>
        </w:rPr>
        <w:t>успоставља сарадњу са Управљачким органом програма из друге државе учеснице у програму и помаже му у припреми, спровођењу, праћењу, вредновању, извештавању и затварању програма у складу са важећим правилима</w:t>
      </w:r>
      <w:r w:rsidRPr="001754FC">
        <w:rPr>
          <w:lang w:val="sr-Cyrl-RS"/>
        </w:rPr>
        <w:t xml:space="preserve"> </w:t>
      </w:r>
      <w:r w:rsidR="00B21C3B" w:rsidRPr="001754FC">
        <w:rPr>
          <w:lang w:val="sr-Cyrl-RS"/>
        </w:rPr>
        <w:t>к</w:t>
      </w:r>
      <w:r w:rsidRPr="001754FC">
        <w:rPr>
          <w:lang w:val="sr-Cyrl-RS"/>
        </w:rPr>
        <w:t>охезионе политике за Европску територијалну сарадњу (</w:t>
      </w:r>
      <w:r w:rsidR="00D03165" w:rsidRPr="001754FC">
        <w:rPr>
          <w:lang w:val="sr-Cyrl-RS"/>
        </w:rPr>
        <w:t>Интеррег</w:t>
      </w:r>
      <w:r w:rsidRPr="001754FC">
        <w:rPr>
          <w:lang w:val="sr-Cyrl-RS"/>
        </w:rPr>
        <w:t>)</w:t>
      </w:r>
      <w:r w:rsidR="00224D27" w:rsidRPr="001754FC">
        <w:rPr>
          <w:lang w:val="sr-Cyrl-RS"/>
        </w:rPr>
        <w:t>.</w:t>
      </w:r>
    </w:p>
    <w:p w14:paraId="17D900E2" w14:textId="32DD3937"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 xml:space="preserve">Члан </w:t>
      </w:r>
      <w:r w:rsidR="003B0459" w:rsidRPr="001754FC">
        <w:rPr>
          <w:b/>
          <w:lang w:val="sr-Cyrl-RS"/>
        </w:rPr>
        <w:t>29</w:t>
      </w:r>
      <w:r w:rsidR="00240561" w:rsidRPr="001754FC">
        <w:rPr>
          <w:b/>
          <w:lang w:val="sr-Cyrl-RS"/>
        </w:rPr>
        <w:t>.</w:t>
      </w:r>
      <w:r w:rsidRPr="001754FC">
        <w:rPr>
          <w:b/>
          <w:lang w:val="sr-Cyrl-RS"/>
        </w:rPr>
        <w:t xml:space="preserve"> </w:t>
      </w:r>
      <w:r w:rsidR="00907904" w:rsidRPr="001754FC">
        <w:rPr>
          <w:b/>
          <w:lang w:val="sr-Cyrl-RS"/>
        </w:rPr>
        <w:t>(</w:t>
      </w:r>
      <w:r w:rsidRPr="001754FC">
        <w:rPr>
          <w:b/>
          <w:lang w:val="sr-Cyrl-RS"/>
        </w:rPr>
        <w:t>Послови Националног органа</w:t>
      </w:r>
      <w:r w:rsidR="00907904" w:rsidRPr="001754FC">
        <w:rPr>
          <w:b/>
          <w:lang w:val="sr-Cyrl-RS"/>
        </w:rPr>
        <w:t>)</w:t>
      </w:r>
    </w:p>
    <w:p w14:paraId="29B60F31" w14:textId="506A0C60" w:rsidR="00224D27" w:rsidRPr="001754FC" w:rsidRDefault="0071225A" w:rsidP="00836B7B">
      <w:pPr>
        <w:pStyle w:val="Default"/>
        <w:shd w:val="clear" w:color="auto" w:fill="FFFFFF"/>
        <w:spacing w:before="240" w:line="276" w:lineRule="auto"/>
        <w:jc w:val="both"/>
        <w:rPr>
          <w:lang w:val="sr-Cyrl-RS"/>
        </w:rPr>
      </w:pPr>
      <w:r w:rsidRPr="001754FC">
        <w:rPr>
          <w:lang w:val="sr-Cyrl-RS"/>
        </w:rPr>
        <w:t xml:space="preserve">Овим чланом се утврђују послови Националног органа. Национални орган </w:t>
      </w:r>
      <w:r w:rsidR="00224D27" w:rsidRPr="001754FC">
        <w:rPr>
          <w:lang w:val="sr-Cyrl-RS"/>
        </w:rPr>
        <w:t>успоставља систем управљања и контроле спровођења програма Европске територијалне сарадње (Интеррег) у Републици Србији;</w:t>
      </w:r>
      <w:r w:rsidRPr="001754FC">
        <w:rPr>
          <w:lang w:val="sr-Cyrl-RS"/>
        </w:rPr>
        <w:t xml:space="preserve"> </w:t>
      </w:r>
      <w:r w:rsidR="00224D27" w:rsidRPr="001754FC">
        <w:rPr>
          <w:lang w:val="sr-Cyrl-RS"/>
        </w:rPr>
        <w:t>координира припрему програма Европске територијалне сарадње (Интеррег) и осигурава учешће релевантних институција и партнера; успоставља Представништва Заједничког секретаријата, Националне контакт тачке за програме Европске територијалне сарадње (Интеррег);</w:t>
      </w:r>
      <w:r w:rsidRPr="001754FC">
        <w:rPr>
          <w:lang w:val="sr-Cyrl-RS"/>
        </w:rPr>
        <w:t xml:space="preserve"> </w:t>
      </w:r>
      <w:r w:rsidR="00224D27" w:rsidRPr="001754FC">
        <w:rPr>
          <w:lang w:val="sr-Cyrl-RS"/>
        </w:rPr>
        <w:t xml:space="preserve">координира учешће Републике Србије у </w:t>
      </w:r>
      <w:r w:rsidR="006656AB" w:rsidRPr="001754FC">
        <w:rPr>
          <w:lang w:val="sr-Cyrl-RS"/>
        </w:rPr>
        <w:t>з</w:t>
      </w:r>
      <w:r w:rsidR="00224D27" w:rsidRPr="001754FC">
        <w:rPr>
          <w:lang w:val="sr-Cyrl-RS"/>
        </w:rPr>
        <w:t xml:space="preserve">аједничким групама за програмирање и </w:t>
      </w:r>
      <w:r w:rsidR="006656AB" w:rsidRPr="001754FC">
        <w:rPr>
          <w:lang w:val="sr-Cyrl-RS"/>
        </w:rPr>
        <w:t>о</w:t>
      </w:r>
      <w:r w:rsidR="00224D27" w:rsidRPr="001754FC">
        <w:rPr>
          <w:lang w:val="sr-Cyrl-RS"/>
        </w:rPr>
        <w:t>дборима за праћење</w:t>
      </w:r>
      <w:r w:rsidRPr="001754FC">
        <w:rPr>
          <w:lang w:val="sr-Cyrl-RS"/>
        </w:rPr>
        <w:t xml:space="preserve">; </w:t>
      </w:r>
      <w:r w:rsidR="00224D27" w:rsidRPr="001754FC">
        <w:rPr>
          <w:lang w:val="sr-Cyrl-RS"/>
        </w:rPr>
        <w:t>успоставља систем и уређује начин поступања у случају неправилности, приговора, повраћаја средстава, препоруке ревизије, праћења, вредновања и извештавања по програмима Европске територијалне сарадње (Интеррег) и</w:t>
      </w:r>
      <w:r w:rsidRPr="001754FC">
        <w:rPr>
          <w:lang w:val="sr-Cyrl-RS"/>
        </w:rPr>
        <w:t xml:space="preserve"> </w:t>
      </w:r>
      <w:r w:rsidR="00224D27" w:rsidRPr="001754FC">
        <w:rPr>
          <w:lang w:val="sr-Cyrl-RS"/>
        </w:rPr>
        <w:t>обавља друге послове у складу са важећим правилима.</w:t>
      </w:r>
    </w:p>
    <w:p w14:paraId="112534E0" w14:textId="6BE8CF11"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Члан 3</w:t>
      </w:r>
      <w:r w:rsidR="00D04268" w:rsidRPr="001754FC">
        <w:rPr>
          <w:b/>
          <w:lang w:val="sr-Cyrl-RS"/>
        </w:rPr>
        <w:t>0</w:t>
      </w:r>
      <w:r w:rsidR="00240561" w:rsidRPr="001754FC">
        <w:rPr>
          <w:b/>
          <w:lang w:val="sr-Cyrl-RS"/>
        </w:rPr>
        <w:t>.</w:t>
      </w:r>
      <w:r w:rsidRPr="001754FC">
        <w:rPr>
          <w:b/>
          <w:lang w:val="sr-Cyrl-RS"/>
        </w:rPr>
        <w:t xml:space="preserve"> </w:t>
      </w:r>
      <w:r w:rsidR="00B80A6B" w:rsidRPr="001754FC">
        <w:rPr>
          <w:b/>
          <w:lang w:val="sr-Cyrl-RS"/>
        </w:rPr>
        <w:t>(</w:t>
      </w:r>
      <w:r w:rsidRPr="001754FC">
        <w:rPr>
          <w:b/>
          <w:lang w:val="sr-Cyrl-RS"/>
        </w:rPr>
        <w:t>Контролно тело</w:t>
      </w:r>
      <w:r w:rsidR="00B80A6B" w:rsidRPr="001754FC">
        <w:rPr>
          <w:b/>
          <w:lang w:val="sr-Cyrl-RS"/>
        </w:rPr>
        <w:t>)</w:t>
      </w:r>
    </w:p>
    <w:p w14:paraId="1AE1198A" w14:textId="516FA0D1" w:rsidR="00224D27" w:rsidRPr="001754FC" w:rsidRDefault="00B80A6B" w:rsidP="00836B7B">
      <w:pPr>
        <w:pStyle w:val="Default"/>
        <w:shd w:val="clear" w:color="auto" w:fill="FFFFFF"/>
        <w:spacing w:before="240" w:line="276" w:lineRule="auto"/>
        <w:jc w:val="both"/>
        <w:rPr>
          <w:lang w:val="sr-Cyrl-RS"/>
        </w:rPr>
      </w:pPr>
      <w:r w:rsidRPr="001754FC">
        <w:rPr>
          <w:lang w:val="sr-Cyrl-RS"/>
        </w:rPr>
        <w:t xml:space="preserve">Овим чланом се уређују послови Контролног тела, положај и начин именовања лица одговорног за вршење послова Контролног тела. </w:t>
      </w:r>
      <w:r w:rsidR="00224D27" w:rsidRPr="001754FC">
        <w:rPr>
          <w:lang w:val="sr-Cyrl-RS"/>
        </w:rPr>
        <w:t>Контролно тело у складу са важећим правилима спроводи провере како би потврдио:</w:t>
      </w:r>
      <w:r w:rsidRPr="001754FC">
        <w:rPr>
          <w:lang w:val="sr-Cyrl-RS"/>
        </w:rPr>
        <w:t xml:space="preserve"> </w:t>
      </w:r>
      <w:r w:rsidR="00224D27" w:rsidRPr="001754FC">
        <w:rPr>
          <w:lang w:val="sr-Cyrl-RS"/>
        </w:rPr>
        <w:t>да су суфинансирани производи испоручени, радови изведени и услуге извршене;</w:t>
      </w:r>
      <w:r w:rsidRPr="001754FC">
        <w:rPr>
          <w:lang w:val="sr-Cyrl-RS"/>
        </w:rPr>
        <w:t xml:space="preserve"> </w:t>
      </w:r>
      <w:r w:rsidR="00224D27" w:rsidRPr="001754FC">
        <w:rPr>
          <w:lang w:val="sr-Cyrl-RS"/>
        </w:rPr>
        <w:t xml:space="preserve">да су спроведене активности у оквиру одабраних операција усаглашене са важећим </w:t>
      </w:r>
      <w:r w:rsidR="00C313D3" w:rsidRPr="001754FC">
        <w:rPr>
          <w:color w:val="auto"/>
          <w:lang w:val="sr-Cyrl-RS"/>
        </w:rPr>
        <w:t>правилима</w:t>
      </w:r>
      <w:r w:rsidR="00224D27" w:rsidRPr="001754FC">
        <w:rPr>
          <w:lang w:val="sr-Cyrl-RS"/>
        </w:rPr>
        <w:t xml:space="preserve">, програмом и условима финансирања; </w:t>
      </w:r>
      <w:r w:rsidR="001645C5" w:rsidRPr="001754FC">
        <w:rPr>
          <w:lang w:val="sr-Cyrl-RS"/>
        </w:rPr>
        <w:t xml:space="preserve">и </w:t>
      </w:r>
      <w:r w:rsidR="00224D27" w:rsidRPr="001754FC">
        <w:rPr>
          <w:lang w:val="sr-Cyrl-RS"/>
        </w:rPr>
        <w:t>да су услови за накнаду расхода крајњег корисника испуњени.</w:t>
      </w:r>
    </w:p>
    <w:p w14:paraId="5CADE6E7" w14:textId="55462866" w:rsidR="00224D27" w:rsidRDefault="001645C5" w:rsidP="00836B7B">
      <w:pPr>
        <w:pStyle w:val="Default"/>
        <w:shd w:val="clear" w:color="auto" w:fill="FFFFFF"/>
        <w:spacing w:before="240" w:line="276" w:lineRule="auto"/>
        <w:jc w:val="both"/>
        <w:rPr>
          <w:lang w:val="sr-Cyrl-RS"/>
        </w:rPr>
      </w:pPr>
      <w:r w:rsidRPr="001754FC">
        <w:rPr>
          <w:lang w:val="sr-Cyrl-RS"/>
        </w:rPr>
        <w:t>У складу са овим чланом п</w:t>
      </w:r>
      <w:r w:rsidR="00224D27" w:rsidRPr="001754FC">
        <w:rPr>
          <w:lang w:val="sr-Cyrl-RS"/>
        </w:rPr>
        <w:t>ослове Контролног те</w:t>
      </w:r>
      <w:r w:rsidRPr="001754FC">
        <w:rPr>
          <w:lang w:val="sr-Cyrl-RS"/>
        </w:rPr>
        <w:t xml:space="preserve">ла може обављати орган државне управе, а </w:t>
      </w:r>
      <w:r w:rsidR="00224D27" w:rsidRPr="001754FC">
        <w:rPr>
          <w:lang w:val="sr-Cyrl-RS"/>
        </w:rPr>
        <w:t xml:space="preserve">Влада, на предлог Министарства,  именује </w:t>
      </w:r>
      <w:r w:rsidR="005C7077">
        <w:rPr>
          <w:lang w:val="sr-Cyrl-RS"/>
        </w:rPr>
        <w:t>лице из</w:t>
      </w:r>
      <w:r w:rsidR="00224D27" w:rsidRPr="001754FC">
        <w:rPr>
          <w:lang w:val="sr-Cyrl-RS"/>
        </w:rPr>
        <w:t xml:space="preserve"> органа државне управе</w:t>
      </w:r>
      <w:r w:rsidRPr="001754FC">
        <w:rPr>
          <w:lang w:val="sr-Cyrl-RS"/>
        </w:rPr>
        <w:t xml:space="preserve"> које ће бити одговорно</w:t>
      </w:r>
      <w:r w:rsidR="00224D27" w:rsidRPr="001754FC">
        <w:rPr>
          <w:lang w:val="sr-Cyrl-RS"/>
        </w:rPr>
        <w:t xml:space="preserve"> за вршење послова Контролног тела.</w:t>
      </w:r>
    </w:p>
    <w:p w14:paraId="1859E22F" w14:textId="5D5CA214" w:rsidR="00774E73" w:rsidRPr="001754FC" w:rsidRDefault="00224D27" w:rsidP="00836B7B">
      <w:pPr>
        <w:pStyle w:val="Default"/>
        <w:shd w:val="clear" w:color="auto" w:fill="FFFFFF"/>
        <w:spacing w:before="240" w:line="276" w:lineRule="auto"/>
        <w:jc w:val="both"/>
        <w:rPr>
          <w:b/>
          <w:lang w:val="sr-Cyrl-RS"/>
        </w:rPr>
      </w:pPr>
      <w:r w:rsidRPr="001754FC">
        <w:rPr>
          <w:b/>
          <w:lang w:val="sr-Cyrl-RS"/>
        </w:rPr>
        <w:t>Члан 3</w:t>
      </w:r>
      <w:r w:rsidR="00A974B6" w:rsidRPr="001754FC">
        <w:rPr>
          <w:b/>
          <w:lang w:val="sr-Cyrl-RS"/>
        </w:rPr>
        <w:t>1</w:t>
      </w:r>
      <w:r w:rsidR="00240561" w:rsidRPr="001754FC">
        <w:rPr>
          <w:b/>
          <w:lang w:val="sr-Cyrl-RS"/>
        </w:rPr>
        <w:t>.</w:t>
      </w:r>
      <w:r w:rsidRPr="001754FC">
        <w:rPr>
          <w:b/>
          <w:lang w:val="sr-Cyrl-RS"/>
        </w:rPr>
        <w:t xml:space="preserve"> </w:t>
      </w:r>
      <w:r w:rsidR="00774E73" w:rsidRPr="001754FC">
        <w:rPr>
          <w:b/>
          <w:lang w:val="sr-Cyrl-RS"/>
        </w:rPr>
        <w:t>(</w:t>
      </w:r>
      <w:r w:rsidRPr="001754FC">
        <w:rPr>
          <w:b/>
          <w:lang w:val="sr-Cyrl-RS"/>
        </w:rPr>
        <w:t>Чланови Групе ревизора</w:t>
      </w:r>
      <w:r w:rsidR="00774E73" w:rsidRPr="001754FC">
        <w:rPr>
          <w:b/>
          <w:lang w:val="sr-Cyrl-RS"/>
        </w:rPr>
        <w:t>)</w:t>
      </w:r>
    </w:p>
    <w:p w14:paraId="196E6799" w14:textId="1011190A" w:rsidR="00224D27" w:rsidRPr="001754FC" w:rsidRDefault="00774E73" w:rsidP="00836B7B">
      <w:pPr>
        <w:pStyle w:val="Default"/>
        <w:shd w:val="clear" w:color="auto" w:fill="FFFFFF"/>
        <w:spacing w:before="240" w:line="276" w:lineRule="auto"/>
        <w:jc w:val="both"/>
        <w:rPr>
          <w:b/>
          <w:lang w:val="sr-Cyrl-RS"/>
        </w:rPr>
      </w:pPr>
      <w:r w:rsidRPr="001754FC">
        <w:rPr>
          <w:lang w:val="sr-Cyrl-RS"/>
        </w:rPr>
        <w:t>Овим чланом се прописује да</w:t>
      </w:r>
      <w:r w:rsidRPr="001754FC">
        <w:rPr>
          <w:b/>
          <w:lang w:val="sr-Cyrl-RS"/>
        </w:rPr>
        <w:t xml:space="preserve"> </w:t>
      </w:r>
      <w:r w:rsidRPr="001754FC">
        <w:rPr>
          <w:lang w:val="sr-Cyrl-RS"/>
        </w:rPr>
        <w:t xml:space="preserve">за програме Европске територијалне сарадње (Интеррег) у којима је управљање и контрола поверена другој држави учесници </w:t>
      </w:r>
      <w:r w:rsidR="00224D27" w:rsidRPr="001754FC">
        <w:rPr>
          <w:lang w:val="sr-Cyrl-RS"/>
        </w:rPr>
        <w:t>Групу ревизора успоставља Ревизорски орган те државе</w:t>
      </w:r>
      <w:r w:rsidR="009855FF" w:rsidRPr="001754FC">
        <w:rPr>
          <w:lang w:val="sr-Cyrl-RS"/>
        </w:rPr>
        <w:t xml:space="preserve"> што је у складу са захтевом из члана 48. ст. 1</w:t>
      </w:r>
      <w:r w:rsidR="006C6B1E" w:rsidRPr="001754FC">
        <w:rPr>
          <w:lang w:val="sr-Cyrl-RS"/>
        </w:rPr>
        <w:t>.</w:t>
      </w:r>
      <w:r w:rsidR="009855FF" w:rsidRPr="001754FC">
        <w:rPr>
          <w:lang w:val="sr-Cyrl-RS"/>
        </w:rPr>
        <w:t xml:space="preserve"> Интеррег уредбе</w:t>
      </w:r>
      <w:r w:rsidR="00224D27" w:rsidRPr="001754FC">
        <w:rPr>
          <w:lang w:val="sr-Cyrl-RS"/>
        </w:rPr>
        <w:t xml:space="preserve">. </w:t>
      </w:r>
    </w:p>
    <w:p w14:paraId="3B8928C2" w14:textId="649A052B" w:rsidR="00224D27" w:rsidRPr="001754FC" w:rsidRDefault="009855FF" w:rsidP="00836B7B">
      <w:pPr>
        <w:pStyle w:val="Default"/>
        <w:shd w:val="clear" w:color="auto" w:fill="FFFFFF"/>
        <w:spacing w:before="240" w:line="276" w:lineRule="auto"/>
        <w:jc w:val="both"/>
        <w:rPr>
          <w:lang w:val="sr-Cyrl-RS"/>
        </w:rPr>
      </w:pPr>
      <w:r w:rsidRPr="001754FC">
        <w:rPr>
          <w:lang w:val="sr-Cyrl-RS"/>
        </w:rPr>
        <w:t>Такође, овим чланом се уређује да о</w:t>
      </w:r>
      <w:r w:rsidR="00224D27" w:rsidRPr="001754FC">
        <w:rPr>
          <w:lang w:val="sr-Cyrl-RS"/>
        </w:rPr>
        <w:t>рган државне управе</w:t>
      </w:r>
      <w:r w:rsidR="00F91944" w:rsidRPr="001754FC">
        <w:rPr>
          <w:lang w:val="sr-Cyrl-RS"/>
        </w:rPr>
        <w:t xml:space="preserve"> или служба Владе</w:t>
      </w:r>
      <w:r w:rsidR="00224D27" w:rsidRPr="001754FC">
        <w:rPr>
          <w:lang w:val="sr-Cyrl-RS"/>
        </w:rPr>
        <w:t xml:space="preserve"> којем су поверен</w:t>
      </w:r>
      <w:r w:rsidR="00596F72">
        <w:rPr>
          <w:lang w:val="sr-Cyrl-RS"/>
        </w:rPr>
        <w:t>и</w:t>
      </w:r>
      <w:r w:rsidR="00224D27" w:rsidRPr="001754FC">
        <w:rPr>
          <w:lang w:val="sr-Cyrl-RS"/>
        </w:rPr>
        <w:t xml:space="preserve"> послови ревизије система</w:t>
      </w:r>
      <w:r w:rsidRPr="001754FC">
        <w:rPr>
          <w:lang w:val="sr-Cyrl-RS"/>
        </w:rPr>
        <w:t xml:space="preserve"> управљања средствима ЕУ</w:t>
      </w:r>
      <w:r w:rsidR="006C6B1E" w:rsidRPr="001754FC">
        <w:rPr>
          <w:lang w:val="sr-Cyrl-RS"/>
        </w:rPr>
        <w:t>,</w:t>
      </w:r>
      <w:r w:rsidRPr="001754FC">
        <w:rPr>
          <w:lang w:val="sr-Cyrl-RS"/>
        </w:rPr>
        <w:t xml:space="preserve"> именује</w:t>
      </w:r>
      <w:r w:rsidR="00224D27" w:rsidRPr="001754FC">
        <w:rPr>
          <w:lang w:val="sr-Cyrl-RS"/>
        </w:rPr>
        <w:t xml:space="preserve"> чланове који учествују у раду Групе ревизора и </w:t>
      </w:r>
      <w:r w:rsidRPr="001754FC">
        <w:rPr>
          <w:lang w:val="sr-Cyrl-RS"/>
        </w:rPr>
        <w:t>да је дужан д</w:t>
      </w:r>
      <w:r w:rsidR="006C6B1E" w:rsidRPr="001754FC">
        <w:rPr>
          <w:lang w:val="sr-Cyrl-RS"/>
        </w:rPr>
        <w:t>а</w:t>
      </w:r>
      <w:r w:rsidRPr="001754FC">
        <w:rPr>
          <w:lang w:val="sr-Cyrl-RS"/>
        </w:rPr>
        <w:t xml:space="preserve"> обезбеди</w:t>
      </w:r>
      <w:r w:rsidR="00224D27" w:rsidRPr="001754FC">
        <w:rPr>
          <w:lang w:val="sr-Cyrl-RS"/>
        </w:rPr>
        <w:t xml:space="preserve"> простор и друге услове за њихов рад.</w:t>
      </w:r>
    </w:p>
    <w:p w14:paraId="15250EC5" w14:textId="45C2D07A" w:rsidR="00055EC6" w:rsidRPr="001754FC" w:rsidRDefault="00224D27" w:rsidP="00836B7B">
      <w:pPr>
        <w:pStyle w:val="Default"/>
        <w:shd w:val="clear" w:color="auto" w:fill="FFFFFF"/>
        <w:spacing w:before="240" w:line="276" w:lineRule="auto"/>
        <w:jc w:val="both"/>
        <w:rPr>
          <w:b/>
          <w:lang w:val="sr-Cyrl-RS"/>
        </w:rPr>
      </w:pPr>
      <w:r w:rsidRPr="001754FC">
        <w:rPr>
          <w:b/>
          <w:lang w:val="sr-Cyrl-RS"/>
        </w:rPr>
        <w:t>Члан 3</w:t>
      </w:r>
      <w:r w:rsidR="00224555" w:rsidRPr="001754FC">
        <w:rPr>
          <w:b/>
          <w:lang w:val="sr-Cyrl-RS"/>
        </w:rPr>
        <w:t>2</w:t>
      </w:r>
      <w:r w:rsidR="00240561" w:rsidRPr="001754FC">
        <w:rPr>
          <w:b/>
          <w:lang w:val="sr-Cyrl-RS"/>
        </w:rPr>
        <w:t>.</w:t>
      </w:r>
      <w:r w:rsidRPr="001754FC">
        <w:rPr>
          <w:b/>
          <w:lang w:val="sr-Cyrl-RS"/>
        </w:rPr>
        <w:t xml:space="preserve"> </w:t>
      </w:r>
      <w:r w:rsidR="009855FF" w:rsidRPr="001754FC">
        <w:rPr>
          <w:b/>
          <w:lang w:val="sr-Cyrl-RS"/>
        </w:rPr>
        <w:t>(</w:t>
      </w:r>
      <w:r w:rsidRPr="001754FC">
        <w:rPr>
          <w:b/>
          <w:lang w:val="sr-Cyrl-RS"/>
        </w:rPr>
        <w:t>Представништво заједничког секретаријата и Национална контакт тачка</w:t>
      </w:r>
      <w:r w:rsidR="009855FF" w:rsidRPr="001754FC">
        <w:rPr>
          <w:b/>
          <w:lang w:val="sr-Cyrl-RS"/>
        </w:rPr>
        <w:t>)</w:t>
      </w:r>
      <w:r w:rsidR="0055674C" w:rsidRPr="001754FC">
        <w:rPr>
          <w:b/>
          <w:lang w:val="sr-Cyrl-RS"/>
        </w:rPr>
        <w:t xml:space="preserve"> </w:t>
      </w:r>
    </w:p>
    <w:p w14:paraId="6A339B57" w14:textId="0F69A920" w:rsidR="00676791" w:rsidRPr="001754FC" w:rsidRDefault="00FD0806" w:rsidP="00836B7B">
      <w:pPr>
        <w:pStyle w:val="Default"/>
        <w:shd w:val="clear" w:color="auto" w:fill="FFFFFF"/>
        <w:spacing w:before="240" w:line="276" w:lineRule="auto"/>
        <w:jc w:val="both"/>
        <w:rPr>
          <w:lang w:val="sr-Cyrl-RS"/>
        </w:rPr>
      </w:pPr>
      <w:r w:rsidRPr="001754FC">
        <w:rPr>
          <w:lang w:val="sr-Cyrl-RS"/>
        </w:rPr>
        <w:t xml:space="preserve">Овим чланом се уређује </w:t>
      </w:r>
      <w:r w:rsidR="00D95DAB" w:rsidRPr="001754FC">
        <w:rPr>
          <w:lang w:val="sr-Cyrl-RS"/>
        </w:rPr>
        <w:t>делокруг</w:t>
      </w:r>
      <w:r w:rsidRPr="001754FC">
        <w:rPr>
          <w:lang w:val="sr-Cyrl-RS"/>
        </w:rPr>
        <w:t xml:space="preserve"> Представништва</w:t>
      </w:r>
      <w:r w:rsidR="00224D27" w:rsidRPr="001754FC">
        <w:rPr>
          <w:lang w:val="sr-Cyrl-RS"/>
        </w:rPr>
        <w:t xml:space="preserve"> заједничког секретаријата, као и осталих посебних тела програма</w:t>
      </w:r>
      <w:r w:rsidRPr="001754FC">
        <w:rPr>
          <w:lang w:val="sr-Cyrl-RS"/>
        </w:rPr>
        <w:t xml:space="preserve"> у складу са важећим правилима</w:t>
      </w:r>
      <w:r w:rsidR="00D95DAB" w:rsidRPr="001754FC">
        <w:rPr>
          <w:lang w:val="sr-Cyrl-RS"/>
        </w:rPr>
        <w:t xml:space="preserve"> </w:t>
      </w:r>
      <w:r w:rsidR="00B21C3B" w:rsidRPr="001754FC">
        <w:rPr>
          <w:lang w:val="sr-Cyrl-RS"/>
        </w:rPr>
        <w:t>к</w:t>
      </w:r>
      <w:r w:rsidR="00D95DAB" w:rsidRPr="001754FC">
        <w:rPr>
          <w:lang w:val="sr-Cyrl-RS"/>
        </w:rPr>
        <w:t xml:space="preserve">охезионе политике. Представништво заједничког </w:t>
      </w:r>
      <w:r w:rsidR="006C6B1E" w:rsidRPr="001754FC">
        <w:rPr>
          <w:lang w:val="sr-Cyrl-RS"/>
        </w:rPr>
        <w:t>секретаријата</w:t>
      </w:r>
      <w:r w:rsidR="00D95DAB" w:rsidRPr="001754FC">
        <w:rPr>
          <w:lang w:val="sr-Cyrl-RS"/>
        </w:rPr>
        <w:t xml:space="preserve"> помаже Заједнички секретаријат из друге државе учеснице у програму Европске </w:t>
      </w:r>
      <w:r w:rsidR="00B12EBD" w:rsidRPr="001754FC">
        <w:rPr>
          <w:lang w:val="sr-Cyrl-RS"/>
        </w:rPr>
        <w:t>територијалне</w:t>
      </w:r>
      <w:r w:rsidR="00D95DAB" w:rsidRPr="001754FC">
        <w:rPr>
          <w:lang w:val="sr-Cyrl-RS"/>
        </w:rPr>
        <w:t xml:space="preserve"> сарадње у његовим пословима.</w:t>
      </w:r>
      <w:r w:rsidRPr="001754FC">
        <w:rPr>
          <w:lang w:val="sr-Cyrl-RS"/>
        </w:rPr>
        <w:t xml:space="preserve"> </w:t>
      </w:r>
      <w:r w:rsidR="00D95DAB" w:rsidRPr="001754FC">
        <w:rPr>
          <w:lang w:val="sr-Cyrl-RS"/>
        </w:rPr>
        <w:t>Такође, овим чланом се уређује</w:t>
      </w:r>
      <w:r w:rsidRPr="001754FC">
        <w:rPr>
          <w:lang w:val="sr-Cyrl-RS"/>
        </w:rPr>
        <w:t xml:space="preserve"> дужност Националног</w:t>
      </w:r>
      <w:r w:rsidR="00224D27" w:rsidRPr="001754FC">
        <w:rPr>
          <w:lang w:val="sr-Cyrl-RS"/>
        </w:rPr>
        <w:t xml:space="preserve"> орган</w:t>
      </w:r>
      <w:r w:rsidRPr="001754FC">
        <w:rPr>
          <w:lang w:val="sr-Cyrl-RS"/>
        </w:rPr>
        <w:t>а</w:t>
      </w:r>
      <w:r w:rsidR="00224D27" w:rsidRPr="001754FC">
        <w:rPr>
          <w:lang w:val="sr-Cyrl-RS"/>
        </w:rPr>
        <w:t xml:space="preserve"> </w:t>
      </w:r>
      <w:r w:rsidRPr="001754FC">
        <w:rPr>
          <w:lang w:val="sr-Cyrl-RS"/>
        </w:rPr>
        <w:t>да успостави Представништва заједничког секретаријата и Националне контакт тачке и обезбеди</w:t>
      </w:r>
      <w:r w:rsidR="00224D27" w:rsidRPr="001754FC">
        <w:rPr>
          <w:lang w:val="sr-Cyrl-RS"/>
        </w:rPr>
        <w:t xml:space="preserve"> простор и друге услове за</w:t>
      </w:r>
      <w:r w:rsidRPr="001754FC">
        <w:rPr>
          <w:lang w:val="sr-Cyrl-RS"/>
        </w:rPr>
        <w:t xml:space="preserve"> њихов</w:t>
      </w:r>
      <w:r w:rsidR="00224D27" w:rsidRPr="001754FC">
        <w:rPr>
          <w:lang w:val="sr-Cyrl-RS"/>
        </w:rPr>
        <w:t xml:space="preserve"> рад. </w:t>
      </w:r>
    </w:p>
    <w:p w14:paraId="7CBB2675" w14:textId="77777777" w:rsidR="00F77F54" w:rsidRPr="001754FC" w:rsidRDefault="00F77F54" w:rsidP="00836B7B">
      <w:pPr>
        <w:autoSpaceDE w:val="0"/>
        <w:autoSpaceDN w:val="0"/>
        <w:adjustRightInd w:val="0"/>
        <w:spacing w:after="120" w:line="276" w:lineRule="auto"/>
        <w:jc w:val="both"/>
        <w:rPr>
          <w:rFonts w:ascii="Times New Roman" w:hAnsi="Times New Roman" w:cs="Times New Roman"/>
          <w:color w:val="000000"/>
          <w:sz w:val="24"/>
          <w:szCs w:val="24"/>
          <w:lang w:val="sr-Cyrl-RS"/>
        </w:rPr>
      </w:pPr>
    </w:p>
    <w:p w14:paraId="7BACC81C" w14:textId="28F87DD9" w:rsidR="00F77F54" w:rsidRPr="001754FC" w:rsidRDefault="00F77F54" w:rsidP="00836B7B">
      <w:pPr>
        <w:autoSpaceDE w:val="0"/>
        <w:autoSpaceDN w:val="0"/>
        <w:adjustRightInd w:val="0"/>
        <w:spacing w:after="120" w:line="276" w:lineRule="auto"/>
        <w:jc w:val="both"/>
        <w:rPr>
          <w:rFonts w:ascii="Times New Roman" w:hAnsi="Times New Roman" w:cs="Times New Roman"/>
          <w:b/>
          <w:bCs/>
          <w:iCs/>
          <w:sz w:val="24"/>
          <w:szCs w:val="24"/>
          <w:lang w:val="sr-Cyrl-RS"/>
        </w:rPr>
      </w:pPr>
      <w:r w:rsidRPr="001754FC">
        <w:rPr>
          <w:rFonts w:ascii="Times New Roman" w:hAnsi="Times New Roman" w:cs="Times New Roman"/>
          <w:b/>
          <w:bCs/>
          <w:iCs/>
          <w:sz w:val="24"/>
          <w:szCs w:val="24"/>
          <w:lang w:val="sr-Cyrl-RS"/>
        </w:rPr>
        <w:t>VI</w:t>
      </w:r>
      <w:r w:rsidR="001A3671" w:rsidRPr="001754FC">
        <w:rPr>
          <w:rFonts w:ascii="Times New Roman" w:hAnsi="Times New Roman" w:cs="Times New Roman"/>
          <w:b/>
          <w:bCs/>
          <w:iCs/>
          <w:sz w:val="24"/>
          <w:szCs w:val="24"/>
          <w:lang w:val="sr-Cyrl-RS"/>
        </w:rPr>
        <w:t>.</w:t>
      </w:r>
      <w:r w:rsidRPr="008141DE">
        <w:rPr>
          <w:rFonts w:ascii="Times New Roman" w:hAnsi="Times New Roman" w:cs="Times New Roman"/>
          <w:b/>
          <w:bCs/>
          <w:iCs/>
          <w:sz w:val="24"/>
          <w:szCs w:val="24"/>
          <w:lang w:val="sr-Cyrl-RS"/>
        </w:rPr>
        <w:t xml:space="preserve"> УПРАВЉАЊЕ НЕПРАВИЛНОСТИМА И ЗАШТИТА ФИНАНСИЈСКИХ ИНТЕРЕСА ЕВРОПСКЕ УНИЈЕ (чланови 3</w:t>
      </w:r>
      <w:r w:rsidR="002C50A7" w:rsidRPr="001754FC">
        <w:rPr>
          <w:rFonts w:ascii="Times New Roman" w:hAnsi="Times New Roman" w:cs="Times New Roman"/>
          <w:b/>
          <w:bCs/>
          <w:iCs/>
          <w:sz w:val="24"/>
          <w:szCs w:val="24"/>
          <w:lang w:val="sr-Cyrl-RS"/>
        </w:rPr>
        <w:t>3</w:t>
      </w:r>
      <w:r w:rsidRPr="001754FC">
        <w:rPr>
          <w:rFonts w:ascii="Times New Roman" w:hAnsi="Times New Roman" w:cs="Times New Roman"/>
          <w:b/>
          <w:bCs/>
          <w:iCs/>
          <w:sz w:val="24"/>
          <w:szCs w:val="24"/>
          <w:lang w:val="sr-Cyrl-RS"/>
        </w:rPr>
        <w:t xml:space="preserve"> - 4</w:t>
      </w:r>
      <w:r w:rsidR="009D2BDA" w:rsidRPr="001754FC">
        <w:rPr>
          <w:rFonts w:ascii="Times New Roman" w:hAnsi="Times New Roman" w:cs="Times New Roman"/>
          <w:b/>
          <w:bCs/>
          <w:iCs/>
          <w:sz w:val="24"/>
          <w:szCs w:val="24"/>
          <w:lang w:val="sr-Cyrl-RS"/>
        </w:rPr>
        <w:t>1</w:t>
      </w:r>
      <w:r w:rsidRPr="001754FC">
        <w:rPr>
          <w:rFonts w:ascii="Times New Roman" w:hAnsi="Times New Roman" w:cs="Times New Roman"/>
          <w:b/>
          <w:bCs/>
          <w:iCs/>
          <w:sz w:val="24"/>
          <w:szCs w:val="24"/>
          <w:lang w:val="sr-Cyrl-RS"/>
        </w:rPr>
        <w:t>)</w:t>
      </w:r>
    </w:p>
    <w:p w14:paraId="643FFB3C" w14:textId="163FCF18" w:rsidR="0030474D" w:rsidRPr="001754FC" w:rsidRDefault="00F77F54" w:rsidP="00836B7B">
      <w:pPr>
        <w:autoSpaceDE w:val="0"/>
        <w:autoSpaceDN w:val="0"/>
        <w:adjustRightInd w:val="0"/>
        <w:spacing w:after="120" w:line="276" w:lineRule="auto"/>
        <w:jc w:val="both"/>
        <w:rPr>
          <w:rFonts w:ascii="Times New Roman" w:hAnsi="Times New Roman" w:cs="Times New Roman"/>
          <w:b/>
          <w:sz w:val="24"/>
          <w:szCs w:val="24"/>
          <w:lang w:val="sr-Cyrl-RS"/>
        </w:rPr>
      </w:pPr>
      <w:r w:rsidRPr="001754FC">
        <w:rPr>
          <w:rFonts w:ascii="Times New Roman" w:hAnsi="Times New Roman" w:cs="Times New Roman"/>
          <w:b/>
          <w:bCs/>
          <w:iCs/>
          <w:sz w:val="24"/>
          <w:szCs w:val="24"/>
          <w:lang w:val="sr-Cyrl-RS"/>
        </w:rPr>
        <w:t>Члан 3</w:t>
      </w:r>
      <w:r w:rsidR="002C50A7" w:rsidRPr="001754FC">
        <w:rPr>
          <w:rFonts w:ascii="Times New Roman" w:hAnsi="Times New Roman" w:cs="Times New Roman"/>
          <w:b/>
          <w:bCs/>
          <w:iCs/>
          <w:sz w:val="24"/>
          <w:szCs w:val="24"/>
          <w:lang w:val="sr-Cyrl-RS"/>
        </w:rPr>
        <w:t>3</w:t>
      </w:r>
      <w:r w:rsidR="0030474D" w:rsidRPr="001754FC">
        <w:rPr>
          <w:rFonts w:ascii="Times New Roman" w:hAnsi="Times New Roman" w:cs="Times New Roman"/>
          <w:b/>
          <w:sz w:val="24"/>
          <w:szCs w:val="24"/>
          <w:lang w:val="sr-Cyrl-RS"/>
        </w:rPr>
        <w:t xml:space="preserve"> (Систем управљања неправилностима)</w:t>
      </w:r>
    </w:p>
    <w:p w14:paraId="68776C92" w14:textId="67A9CB94" w:rsidR="00F77F54" w:rsidRPr="001754FC" w:rsidRDefault="00300EE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Овим чланом се у</w:t>
      </w:r>
      <w:r w:rsidR="007E1623"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дужност </w:t>
      </w:r>
      <w:r w:rsidR="00F77F54" w:rsidRPr="001754FC">
        <w:rPr>
          <w:rFonts w:ascii="Times New Roman" w:hAnsi="Times New Roman" w:cs="Times New Roman"/>
          <w:bCs/>
          <w:iCs/>
          <w:sz w:val="24"/>
          <w:szCs w:val="24"/>
          <w:lang w:val="sr-Cyrl-RS"/>
        </w:rPr>
        <w:t>Управљачк</w:t>
      </w:r>
      <w:r w:rsidR="00140B4A" w:rsidRPr="001754FC">
        <w:rPr>
          <w:rFonts w:ascii="Times New Roman" w:hAnsi="Times New Roman" w:cs="Times New Roman"/>
          <w:bCs/>
          <w:iCs/>
          <w:sz w:val="24"/>
          <w:szCs w:val="24"/>
          <w:lang w:val="sr-Cyrl-RS"/>
        </w:rPr>
        <w:t>ог</w:t>
      </w:r>
      <w:r w:rsidR="00F77F54" w:rsidRPr="001754FC">
        <w:rPr>
          <w:rFonts w:ascii="Times New Roman" w:hAnsi="Times New Roman" w:cs="Times New Roman"/>
          <w:bCs/>
          <w:iCs/>
          <w:sz w:val="24"/>
          <w:szCs w:val="24"/>
          <w:lang w:val="sr-Cyrl-RS"/>
        </w:rPr>
        <w:t xml:space="preserve"> орган</w:t>
      </w:r>
      <w:r w:rsidRPr="001754FC">
        <w:rPr>
          <w:rFonts w:ascii="Times New Roman" w:hAnsi="Times New Roman" w:cs="Times New Roman"/>
          <w:bCs/>
          <w:iCs/>
          <w:sz w:val="24"/>
          <w:szCs w:val="24"/>
          <w:lang w:val="sr-Cyrl-RS"/>
        </w:rPr>
        <w:t>а</w:t>
      </w:r>
      <w:r w:rsidR="00F77F54"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да успостави</w:t>
      </w:r>
      <w:r w:rsidR="00F77F54" w:rsidRPr="001754FC">
        <w:rPr>
          <w:rFonts w:ascii="Times New Roman" w:hAnsi="Times New Roman" w:cs="Times New Roman"/>
          <w:bCs/>
          <w:iCs/>
          <w:sz w:val="24"/>
          <w:szCs w:val="24"/>
          <w:lang w:val="sr-Cyrl-RS"/>
        </w:rPr>
        <w:t xml:space="preserve"> систем за управљање и подношење извештаја о неправилностима код спровођења фо</w:t>
      </w:r>
      <w:r w:rsidRPr="001754FC">
        <w:rPr>
          <w:rFonts w:ascii="Times New Roman" w:hAnsi="Times New Roman" w:cs="Times New Roman"/>
          <w:bCs/>
          <w:iCs/>
          <w:sz w:val="24"/>
          <w:szCs w:val="24"/>
          <w:lang w:val="sr-Cyrl-RS"/>
        </w:rPr>
        <w:t>н</w:t>
      </w:r>
      <w:r w:rsidR="00F77F54" w:rsidRPr="001754FC">
        <w:rPr>
          <w:rFonts w:ascii="Times New Roman" w:hAnsi="Times New Roman" w:cs="Times New Roman"/>
          <w:bCs/>
          <w:iCs/>
          <w:sz w:val="24"/>
          <w:szCs w:val="24"/>
          <w:lang w:val="sr-Cyrl-RS"/>
        </w:rPr>
        <w:t xml:space="preserve">дова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охезионе политике Европској комисији.</w:t>
      </w:r>
      <w:r w:rsidRPr="001754FC">
        <w:rPr>
          <w:rFonts w:ascii="Times New Roman" w:hAnsi="Times New Roman" w:cs="Times New Roman"/>
          <w:bCs/>
          <w:iCs/>
          <w:sz w:val="24"/>
          <w:szCs w:val="24"/>
          <w:lang w:val="sr-Cyrl-RS"/>
        </w:rPr>
        <w:t xml:space="preserve"> </w:t>
      </w:r>
      <w:r w:rsidR="00F77F54" w:rsidRPr="001754FC">
        <w:rPr>
          <w:rFonts w:ascii="Times New Roman" w:hAnsi="Times New Roman" w:cs="Times New Roman"/>
          <w:bCs/>
          <w:iCs/>
          <w:sz w:val="24"/>
          <w:szCs w:val="24"/>
          <w:lang w:val="sr-Cyrl-RS"/>
        </w:rPr>
        <w:t xml:space="preserve">Руководилац Управљачког органа, односно посредничког органа, даје обавезујућа упутства одговорним лицима у </w:t>
      </w:r>
      <w:r w:rsidR="00140B4A" w:rsidRPr="001754FC">
        <w:rPr>
          <w:rFonts w:ascii="Times New Roman" w:hAnsi="Times New Roman" w:cs="Times New Roman"/>
          <w:bCs/>
          <w:iCs/>
          <w:sz w:val="24"/>
          <w:szCs w:val="24"/>
          <w:lang w:val="sr-Cyrl-RS"/>
        </w:rPr>
        <w:t>У</w:t>
      </w:r>
      <w:r w:rsidR="00F77F54" w:rsidRPr="001754FC">
        <w:rPr>
          <w:rFonts w:ascii="Times New Roman" w:hAnsi="Times New Roman" w:cs="Times New Roman"/>
          <w:bCs/>
          <w:iCs/>
          <w:sz w:val="24"/>
          <w:szCs w:val="24"/>
          <w:lang w:val="sr-Cyrl-RS"/>
        </w:rPr>
        <w:t>прављачком органу, односно посредничком органу и корисницима, у вези са мерама које је потребно предузети ради превенције, спречавања и сузбијања неправилности.</w:t>
      </w:r>
    </w:p>
    <w:p w14:paraId="66CD5A88" w14:textId="6121F6EE" w:rsidR="00F77F54" w:rsidRPr="001754FC" w:rsidRDefault="00300EE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Такође, овим чланом се прописује дужност д</w:t>
      </w:r>
      <w:r w:rsidR="00F77F54" w:rsidRPr="001754FC">
        <w:rPr>
          <w:rFonts w:ascii="Times New Roman" w:hAnsi="Times New Roman" w:cs="Times New Roman"/>
          <w:bCs/>
          <w:iCs/>
          <w:sz w:val="24"/>
          <w:szCs w:val="24"/>
          <w:lang w:val="sr-Cyrl-RS"/>
        </w:rPr>
        <w:t>ржавни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службеник</w:t>
      </w:r>
      <w:r w:rsidRPr="001754FC">
        <w:rPr>
          <w:rFonts w:ascii="Times New Roman" w:hAnsi="Times New Roman" w:cs="Times New Roman"/>
          <w:bCs/>
          <w:iCs/>
          <w:sz w:val="24"/>
          <w:szCs w:val="24"/>
          <w:lang w:val="sr-Cyrl-RS"/>
        </w:rPr>
        <w:t>а</w:t>
      </w:r>
      <w:r w:rsidR="00F77F54" w:rsidRPr="001754FC">
        <w:rPr>
          <w:rFonts w:ascii="Times New Roman" w:hAnsi="Times New Roman" w:cs="Times New Roman"/>
          <w:bCs/>
          <w:iCs/>
          <w:sz w:val="24"/>
          <w:szCs w:val="24"/>
          <w:lang w:val="sr-Cyrl-RS"/>
        </w:rPr>
        <w:t>, запослени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или радно ангажовани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у </w:t>
      </w:r>
      <w:r w:rsidR="00140B4A" w:rsidRPr="001754FC">
        <w:rPr>
          <w:rFonts w:ascii="Times New Roman" w:hAnsi="Times New Roman" w:cs="Times New Roman"/>
          <w:bCs/>
          <w:iCs/>
          <w:sz w:val="24"/>
          <w:szCs w:val="24"/>
          <w:lang w:val="sr-Cyrl-RS"/>
        </w:rPr>
        <w:t>п</w:t>
      </w:r>
      <w:r w:rsidR="00F77F54" w:rsidRPr="001754FC">
        <w:rPr>
          <w:rFonts w:ascii="Times New Roman" w:hAnsi="Times New Roman" w:cs="Times New Roman"/>
          <w:bCs/>
          <w:iCs/>
          <w:sz w:val="24"/>
          <w:szCs w:val="24"/>
          <w:lang w:val="sr-Cyrl-RS"/>
        </w:rPr>
        <w:t xml:space="preserve">рограмским органима, </w:t>
      </w:r>
      <w:r w:rsidR="00140B4A" w:rsidRPr="001754FC">
        <w:rPr>
          <w:rFonts w:ascii="Times New Roman" w:hAnsi="Times New Roman" w:cs="Times New Roman"/>
          <w:bCs/>
          <w:iCs/>
          <w:sz w:val="24"/>
          <w:szCs w:val="24"/>
          <w:lang w:val="sr-Cyrl-RS"/>
        </w:rPr>
        <w:t xml:space="preserve">у координационом органу, </w:t>
      </w:r>
      <w:r w:rsidR="00F77F54" w:rsidRPr="001754FC">
        <w:rPr>
          <w:rFonts w:ascii="Times New Roman" w:hAnsi="Times New Roman" w:cs="Times New Roman"/>
          <w:bCs/>
          <w:iCs/>
          <w:sz w:val="24"/>
          <w:szCs w:val="24"/>
          <w:lang w:val="sr-Cyrl-RS"/>
        </w:rPr>
        <w:t>у посредничком органу, код корисник</w:t>
      </w:r>
      <w:r w:rsidRPr="001754FC">
        <w:rPr>
          <w:rFonts w:ascii="Times New Roman" w:hAnsi="Times New Roman" w:cs="Times New Roman"/>
          <w:bCs/>
          <w:iCs/>
          <w:sz w:val="24"/>
          <w:szCs w:val="24"/>
          <w:lang w:val="sr-Cyrl-RS"/>
        </w:rPr>
        <w:t>а, привредног субјекта или трећих лиц</w:t>
      </w:r>
      <w:r w:rsidR="00140B4A" w:rsidRPr="001754FC">
        <w:rPr>
          <w:rFonts w:ascii="Times New Roman" w:hAnsi="Times New Roman" w:cs="Times New Roman"/>
          <w:bCs/>
          <w:iCs/>
          <w:sz w:val="24"/>
          <w:szCs w:val="24"/>
          <w:lang w:val="sr-Cyrl-RS"/>
        </w:rPr>
        <w:t>а</w:t>
      </w:r>
      <w:r w:rsidRPr="001754FC">
        <w:rPr>
          <w:rFonts w:ascii="Times New Roman" w:hAnsi="Times New Roman" w:cs="Times New Roman"/>
          <w:bCs/>
          <w:iCs/>
          <w:sz w:val="24"/>
          <w:szCs w:val="24"/>
          <w:lang w:val="sr-Cyrl-RS"/>
        </w:rPr>
        <w:t xml:space="preserve"> </w:t>
      </w:r>
      <w:r w:rsidR="00F77F54" w:rsidRPr="001754FC">
        <w:rPr>
          <w:rFonts w:ascii="Times New Roman" w:hAnsi="Times New Roman" w:cs="Times New Roman"/>
          <w:bCs/>
          <w:iCs/>
          <w:sz w:val="24"/>
          <w:szCs w:val="24"/>
          <w:lang w:val="sr-Cyrl-RS"/>
        </w:rPr>
        <w:t>да пријаве свако одступање, недоследност или кршење прописа или одредаба уговора које представља неправилност или изазива основану сумњу да је дошло до преваре.</w:t>
      </w:r>
      <w:r w:rsidRPr="001754FC">
        <w:rPr>
          <w:rFonts w:ascii="Times New Roman" w:hAnsi="Times New Roman" w:cs="Times New Roman"/>
          <w:bCs/>
          <w:iCs/>
          <w:sz w:val="24"/>
          <w:szCs w:val="24"/>
          <w:lang w:val="sr-Cyrl-RS"/>
        </w:rPr>
        <w:t xml:space="preserve"> Ова лица су, такође, </w:t>
      </w:r>
      <w:r w:rsidR="00F77F54" w:rsidRPr="001754FC">
        <w:rPr>
          <w:rFonts w:ascii="Times New Roman" w:hAnsi="Times New Roman" w:cs="Times New Roman"/>
          <w:bCs/>
          <w:iCs/>
          <w:sz w:val="24"/>
          <w:szCs w:val="24"/>
          <w:lang w:val="sr-Cyrl-RS"/>
        </w:rPr>
        <w:t>д</w:t>
      </w:r>
      <w:r w:rsidRPr="001754FC">
        <w:rPr>
          <w:rFonts w:ascii="Times New Roman" w:hAnsi="Times New Roman" w:cs="Times New Roman"/>
          <w:bCs/>
          <w:iCs/>
          <w:sz w:val="24"/>
          <w:szCs w:val="24"/>
          <w:lang w:val="sr-Cyrl-RS"/>
        </w:rPr>
        <w:t xml:space="preserve">ужна да </w:t>
      </w:r>
      <w:r w:rsidR="00F77F54" w:rsidRPr="001754FC">
        <w:rPr>
          <w:rFonts w:ascii="Times New Roman" w:hAnsi="Times New Roman" w:cs="Times New Roman"/>
          <w:bCs/>
          <w:iCs/>
          <w:sz w:val="24"/>
          <w:szCs w:val="24"/>
          <w:lang w:val="sr-Cyrl-RS"/>
        </w:rPr>
        <w:t>потпишу изјаву да су упознати са појмом неправилности и са системом пријављивања неправилности</w:t>
      </w:r>
      <w:r w:rsidRPr="001754FC">
        <w:rPr>
          <w:rFonts w:ascii="Times New Roman" w:hAnsi="Times New Roman" w:cs="Times New Roman"/>
          <w:bCs/>
          <w:iCs/>
          <w:sz w:val="24"/>
          <w:szCs w:val="24"/>
          <w:lang w:val="sr-Cyrl-RS"/>
        </w:rPr>
        <w:t xml:space="preserve"> у складу са овим чланом</w:t>
      </w:r>
      <w:r w:rsidR="00F77F54" w:rsidRPr="001754FC">
        <w:rPr>
          <w:rFonts w:ascii="Times New Roman" w:hAnsi="Times New Roman" w:cs="Times New Roman"/>
          <w:bCs/>
          <w:iCs/>
          <w:sz w:val="24"/>
          <w:szCs w:val="24"/>
          <w:lang w:val="sr-Cyrl-RS"/>
        </w:rPr>
        <w:t>.</w:t>
      </w:r>
    </w:p>
    <w:p w14:paraId="61B18C5A" w14:textId="14A5FB73" w:rsidR="00F77F54" w:rsidRPr="001754FC" w:rsidRDefault="00432B01"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Такође, овим чланом се уређује заштита лица у складу са законом којим се уређује заштита узбуњивача и осталим правним актима која се односе на заштиту узбуњивача  која пријаве</w:t>
      </w:r>
      <w:r w:rsidR="00F77F54" w:rsidRPr="001754FC">
        <w:rPr>
          <w:rFonts w:ascii="Times New Roman" w:hAnsi="Times New Roman" w:cs="Times New Roman"/>
          <w:bCs/>
          <w:iCs/>
          <w:sz w:val="24"/>
          <w:szCs w:val="24"/>
          <w:lang w:val="sr-Cyrl-RS"/>
        </w:rPr>
        <w:t xml:space="preserve"> неправилност</w:t>
      </w:r>
      <w:r w:rsidRPr="001754FC">
        <w:rPr>
          <w:rFonts w:ascii="Times New Roman" w:hAnsi="Times New Roman" w:cs="Times New Roman"/>
          <w:bCs/>
          <w:iCs/>
          <w:sz w:val="24"/>
          <w:szCs w:val="24"/>
          <w:lang w:val="sr-Cyrl-RS"/>
        </w:rPr>
        <w:t>. Против ових лиц</w:t>
      </w:r>
      <w:r w:rsidR="00140B4A" w:rsidRPr="001754FC">
        <w:rPr>
          <w:rFonts w:ascii="Times New Roman" w:hAnsi="Times New Roman" w:cs="Times New Roman"/>
          <w:bCs/>
          <w:iCs/>
          <w:sz w:val="24"/>
          <w:szCs w:val="24"/>
          <w:lang w:val="sr-Cyrl-RS"/>
        </w:rPr>
        <w:t>а</w:t>
      </w:r>
      <w:r w:rsidRPr="001754FC">
        <w:rPr>
          <w:rFonts w:ascii="Times New Roman" w:hAnsi="Times New Roman" w:cs="Times New Roman"/>
          <w:bCs/>
          <w:iCs/>
          <w:sz w:val="24"/>
          <w:szCs w:val="24"/>
          <w:lang w:val="sr-Cyrl-RS"/>
        </w:rPr>
        <w:t xml:space="preserve"> се не може покретати </w:t>
      </w:r>
      <w:r w:rsidR="00F77F54" w:rsidRPr="001754FC">
        <w:rPr>
          <w:rFonts w:ascii="Times New Roman" w:hAnsi="Times New Roman" w:cs="Times New Roman"/>
          <w:bCs/>
          <w:iCs/>
          <w:sz w:val="24"/>
          <w:szCs w:val="24"/>
          <w:lang w:val="sr-Cyrl-RS"/>
        </w:rPr>
        <w:t>дисциплински поступак, донети решење о престанку радног односа или отказ уговора о раду, уговора о делу, или др</w:t>
      </w:r>
      <w:r w:rsidR="00140B4A" w:rsidRPr="001754FC">
        <w:rPr>
          <w:rFonts w:ascii="Times New Roman" w:hAnsi="Times New Roman" w:cs="Times New Roman"/>
          <w:bCs/>
          <w:iCs/>
          <w:sz w:val="24"/>
          <w:szCs w:val="24"/>
          <w:lang w:val="sr-Cyrl-RS"/>
        </w:rPr>
        <w:t>угог</w:t>
      </w:r>
      <w:r w:rsidR="00F77F54" w:rsidRPr="001754FC">
        <w:rPr>
          <w:rFonts w:ascii="Times New Roman" w:hAnsi="Times New Roman" w:cs="Times New Roman"/>
          <w:bCs/>
          <w:iCs/>
          <w:sz w:val="24"/>
          <w:szCs w:val="24"/>
          <w:lang w:val="sr-Cyrl-RS"/>
        </w:rPr>
        <w:t xml:space="preserve"> уговора на основу којег је радно ангажован</w:t>
      </w:r>
      <w:r w:rsidR="00140B4A" w:rsidRPr="001754FC">
        <w:rPr>
          <w:rFonts w:ascii="Times New Roman" w:hAnsi="Times New Roman" w:cs="Times New Roman"/>
          <w:bCs/>
          <w:iCs/>
          <w:sz w:val="24"/>
          <w:szCs w:val="24"/>
          <w:lang w:val="sr-Cyrl-RS"/>
        </w:rPr>
        <w:t>о</w:t>
      </w:r>
      <w:r w:rsidR="00F77F54" w:rsidRPr="001754FC">
        <w:rPr>
          <w:rFonts w:ascii="Times New Roman" w:hAnsi="Times New Roman" w:cs="Times New Roman"/>
          <w:bCs/>
          <w:iCs/>
          <w:sz w:val="24"/>
          <w:szCs w:val="24"/>
          <w:lang w:val="sr-Cyrl-RS"/>
        </w:rPr>
        <w:t>, нити предузети било која мера која негативно утиче на радноправни статус по основу поднете пријаве о непр</w:t>
      </w:r>
      <w:r w:rsidRPr="001754FC">
        <w:rPr>
          <w:rFonts w:ascii="Times New Roman" w:hAnsi="Times New Roman" w:cs="Times New Roman"/>
          <w:bCs/>
          <w:iCs/>
          <w:sz w:val="24"/>
          <w:szCs w:val="24"/>
          <w:lang w:val="sr-Cyrl-RS"/>
        </w:rPr>
        <w:t>авилности</w:t>
      </w:r>
      <w:r w:rsidR="00F77F54" w:rsidRPr="001754FC">
        <w:rPr>
          <w:rFonts w:ascii="Times New Roman" w:hAnsi="Times New Roman" w:cs="Times New Roman"/>
          <w:bCs/>
          <w:iCs/>
          <w:sz w:val="24"/>
          <w:szCs w:val="24"/>
          <w:lang w:val="sr-Cyrl-RS"/>
        </w:rPr>
        <w:t>.</w:t>
      </w:r>
    </w:p>
    <w:p w14:paraId="73625081" w14:textId="432AAB19" w:rsidR="00F77F54" w:rsidRPr="001754FC" w:rsidRDefault="00432B01"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Такође, овим чланом се у</w:t>
      </w:r>
      <w:r w:rsidR="007E1623"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да лица која поднесу пријаву о неправилности уживају заштиту и</w:t>
      </w:r>
      <w:r w:rsidR="00F77F54" w:rsidRPr="001754FC">
        <w:rPr>
          <w:rFonts w:ascii="Times New Roman" w:hAnsi="Times New Roman" w:cs="Times New Roman"/>
          <w:bCs/>
          <w:iCs/>
          <w:sz w:val="24"/>
          <w:szCs w:val="24"/>
          <w:lang w:val="sr-Cyrl-RS"/>
        </w:rPr>
        <w:t>дентитет</w:t>
      </w:r>
      <w:r w:rsidR="00677F9B" w:rsidRPr="001754FC">
        <w:rPr>
          <w:rFonts w:ascii="Times New Roman" w:hAnsi="Times New Roman" w:cs="Times New Roman"/>
          <w:bCs/>
          <w:iCs/>
          <w:sz w:val="24"/>
          <w:szCs w:val="24"/>
          <w:lang w:val="sr-Cyrl-RS"/>
        </w:rPr>
        <w:t>а</w:t>
      </w:r>
      <w:r w:rsidR="00140B4A" w:rsidRPr="001754FC">
        <w:rPr>
          <w:rFonts w:ascii="Times New Roman" w:hAnsi="Times New Roman" w:cs="Times New Roman"/>
          <w:bCs/>
          <w:iCs/>
          <w:sz w:val="24"/>
          <w:szCs w:val="24"/>
          <w:lang w:val="sr-Cyrl-RS"/>
        </w:rPr>
        <w:t>,</w:t>
      </w:r>
      <w:r w:rsidR="00677F9B" w:rsidRPr="001754FC">
        <w:rPr>
          <w:rFonts w:ascii="Times New Roman" w:hAnsi="Times New Roman" w:cs="Times New Roman"/>
          <w:bCs/>
          <w:iCs/>
          <w:sz w:val="24"/>
          <w:szCs w:val="24"/>
          <w:lang w:val="sr-Cyrl-RS"/>
        </w:rPr>
        <w:t xml:space="preserve"> </w:t>
      </w:r>
      <w:r w:rsidR="00F77F54" w:rsidRPr="001754FC">
        <w:rPr>
          <w:rFonts w:ascii="Times New Roman" w:hAnsi="Times New Roman" w:cs="Times New Roman"/>
          <w:bCs/>
          <w:iCs/>
          <w:sz w:val="24"/>
          <w:szCs w:val="24"/>
          <w:lang w:val="sr-Cyrl-RS"/>
        </w:rPr>
        <w:t xml:space="preserve">као и </w:t>
      </w:r>
      <w:r w:rsidR="00677F9B" w:rsidRPr="001754FC">
        <w:rPr>
          <w:rFonts w:ascii="Times New Roman" w:hAnsi="Times New Roman" w:cs="Times New Roman"/>
          <w:bCs/>
          <w:iCs/>
          <w:sz w:val="24"/>
          <w:szCs w:val="24"/>
          <w:lang w:val="sr-Cyrl-RS"/>
        </w:rPr>
        <w:t>обавез</w:t>
      </w:r>
      <w:r w:rsidR="00140B4A" w:rsidRPr="001754FC">
        <w:rPr>
          <w:rFonts w:ascii="Times New Roman" w:hAnsi="Times New Roman" w:cs="Times New Roman"/>
          <w:bCs/>
          <w:iCs/>
          <w:sz w:val="24"/>
          <w:szCs w:val="24"/>
          <w:lang w:val="sr-Cyrl-RS"/>
        </w:rPr>
        <w:t>а</w:t>
      </w:r>
      <w:r w:rsidR="00677F9B" w:rsidRPr="001754FC">
        <w:rPr>
          <w:rFonts w:ascii="Times New Roman" w:hAnsi="Times New Roman" w:cs="Times New Roman"/>
          <w:bCs/>
          <w:iCs/>
          <w:sz w:val="24"/>
          <w:szCs w:val="24"/>
          <w:lang w:val="sr-Cyrl-RS"/>
        </w:rPr>
        <w:t xml:space="preserve"> чувања тајности података који се</w:t>
      </w:r>
      <w:r w:rsidR="00F77F54" w:rsidRPr="001754FC">
        <w:rPr>
          <w:rFonts w:ascii="Times New Roman" w:hAnsi="Times New Roman" w:cs="Times New Roman"/>
          <w:bCs/>
          <w:iCs/>
          <w:sz w:val="24"/>
          <w:szCs w:val="24"/>
          <w:lang w:val="sr-Cyrl-RS"/>
        </w:rPr>
        <w:t xml:space="preserve"> тичу саме п</w:t>
      </w:r>
      <w:r w:rsidRPr="001754FC">
        <w:rPr>
          <w:rFonts w:ascii="Times New Roman" w:hAnsi="Times New Roman" w:cs="Times New Roman"/>
          <w:bCs/>
          <w:iCs/>
          <w:sz w:val="24"/>
          <w:szCs w:val="24"/>
          <w:lang w:val="sr-Cyrl-RS"/>
        </w:rPr>
        <w:t xml:space="preserve">ријаве неправилности </w:t>
      </w:r>
      <w:r w:rsidR="00F77F54" w:rsidRPr="001754FC">
        <w:rPr>
          <w:rFonts w:ascii="Times New Roman" w:hAnsi="Times New Roman" w:cs="Times New Roman"/>
          <w:bCs/>
          <w:iCs/>
          <w:sz w:val="24"/>
          <w:szCs w:val="24"/>
          <w:lang w:val="sr-Cyrl-RS"/>
        </w:rPr>
        <w:t xml:space="preserve">у складу </w:t>
      </w:r>
      <w:r w:rsidR="00D37470" w:rsidRPr="001754FC">
        <w:rPr>
          <w:rFonts w:ascii="Times New Roman" w:hAnsi="Times New Roman" w:cs="Times New Roman"/>
          <w:bCs/>
          <w:iCs/>
          <w:sz w:val="24"/>
          <w:szCs w:val="24"/>
          <w:lang w:val="sr-Cyrl-RS"/>
        </w:rPr>
        <w:t>са важећим правилима и З</w:t>
      </w:r>
      <w:r w:rsidRPr="001754FC">
        <w:rPr>
          <w:rFonts w:ascii="Times New Roman" w:hAnsi="Times New Roman" w:cs="Times New Roman"/>
          <w:bCs/>
          <w:iCs/>
          <w:sz w:val="24"/>
          <w:szCs w:val="24"/>
          <w:lang w:val="sr-Cyrl-RS"/>
        </w:rPr>
        <w:t>аконом.</w:t>
      </w:r>
    </w:p>
    <w:p w14:paraId="1C79D3DC" w14:textId="7B7AF2A1" w:rsidR="00F77F54" w:rsidRPr="001754FC" w:rsidRDefault="00F77F54" w:rsidP="00836B7B">
      <w:pPr>
        <w:autoSpaceDE w:val="0"/>
        <w:autoSpaceDN w:val="0"/>
        <w:adjustRightInd w:val="0"/>
        <w:spacing w:after="120" w:line="276" w:lineRule="auto"/>
        <w:jc w:val="both"/>
        <w:rPr>
          <w:rFonts w:ascii="Times New Roman" w:hAnsi="Times New Roman" w:cs="Times New Roman"/>
          <w:b/>
          <w:sz w:val="24"/>
          <w:szCs w:val="24"/>
          <w:lang w:val="sr-Cyrl-RS"/>
        </w:rPr>
      </w:pPr>
      <w:r w:rsidRPr="001754FC">
        <w:rPr>
          <w:rFonts w:ascii="Times New Roman" w:hAnsi="Times New Roman" w:cs="Times New Roman"/>
          <w:b/>
          <w:iCs/>
          <w:sz w:val="24"/>
          <w:szCs w:val="24"/>
          <w:lang w:val="sr-Cyrl-RS"/>
        </w:rPr>
        <w:t>Члан 3</w:t>
      </w:r>
      <w:r w:rsidR="00D016B3" w:rsidRPr="001754FC">
        <w:rPr>
          <w:rFonts w:ascii="Times New Roman" w:hAnsi="Times New Roman" w:cs="Times New Roman"/>
          <w:b/>
          <w:iCs/>
          <w:sz w:val="24"/>
          <w:szCs w:val="24"/>
          <w:lang w:val="sr-Cyrl-RS"/>
        </w:rPr>
        <w:t>4</w:t>
      </w:r>
      <w:r w:rsidR="00240561" w:rsidRPr="001754FC">
        <w:rPr>
          <w:rFonts w:ascii="Times New Roman" w:hAnsi="Times New Roman" w:cs="Times New Roman"/>
          <w:b/>
          <w:iCs/>
          <w:sz w:val="24"/>
          <w:szCs w:val="24"/>
          <w:lang w:val="sr-Cyrl-RS"/>
        </w:rPr>
        <w:t>.</w:t>
      </w:r>
      <w:r w:rsidR="0030474D" w:rsidRPr="001754FC">
        <w:rPr>
          <w:rFonts w:ascii="Times New Roman" w:hAnsi="Times New Roman" w:cs="Times New Roman"/>
          <w:b/>
          <w:sz w:val="24"/>
          <w:szCs w:val="24"/>
          <w:lang w:val="sr-Cyrl-RS"/>
        </w:rPr>
        <w:t xml:space="preserve"> </w:t>
      </w:r>
      <w:r w:rsidR="00313109" w:rsidRPr="001754FC">
        <w:rPr>
          <w:rFonts w:ascii="Times New Roman" w:hAnsi="Times New Roman" w:cs="Times New Roman"/>
          <w:b/>
          <w:sz w:val="24"/>
          <w:szCs w:val="24"/>
          <w:lang w:val="sr-Cyrl-RS"/>
        </w:rPr>
        <w:t>(</w:t>
      </w:r>
      <w:r w:rsidR="0030474D" w:rsidRPr="001754FC">
        <w:rPr>
          <w:rFonts w:ascii="Times New Roman" w:hAnsi="Times New Roman" w:cs="Times New Roman"/>
          <w:b/>
          <w:sz w:val="24"/>
          <w:szCs w:val="24"/>
          <w:lang w:val="sr-Cyrl-RS"/>
        </w:rPr>
        <w:t>Активне мере спречавања корупције и сукоба интереса</w:t>
      </w:r>
      <w:r w:rsidR="00313109" w:rsidRPr="001754FC">
        <w:rPr>
          <w:rFonts w:ascii="Times New Roman" w:hAnsi="Times New Roman" w:cs="Times New Roman"/>
          <w:b/>
          <w:sz w:val="24"/>
          <w:szCs w:val="24"/>
          <w:lang w:val="sr-Cyrl-RS"/>
        </w:rPr>
        <w:t>)</w:t>
      </w:r>
    </w:p>
    <w:p w14:paraId="7B5206EC" w14:textId="7C47419C" w:rsidR="00F77F54" w:rsidRPr="001754FC" w:rsidRDefault="00A677AD"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Овим чланом се у</w:t>
      </w:r>
      <w:r w:rsidR="007E1623"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w:t>
      </w:r>
      <w:r w:rsidR="007E1623" w:rsidRPr="001754FC">
        <w:rPr>
          <w:rFonts w:ascii="Times New Roman" w:hAnsi="Times New Roman" w:cs="Times New Roman"/>
          <w:bCs/>
          <w:iCs/>
          <w:sz w:val="24"/>
          <w:szCs w:val="24"/>
          <w:lang w:val="sr-Cyrl-RS"/>
        </w:rPr>
        <w:t>дужност</w:t>
      </w:r>
      <w:r w:rsidRPr="001754FC">
        <w:rPr>
          <w:rFonts w:ascii="Times New Roman" w:hAnsi="Times New Roman" w:cs="Times New Roman"/>
          <w:bCs/>
          <w:iCs/>
          <w:sz w:val="24"/>
          <w:szCs w:val="24"/>
          <w:lang w:val="sr-Cyrl-RS"/>
        </w:rPr>
        <w:t xml:space="preserve"> Управљачког органа и</w:t>
      </w:r>
      <w:r w:rsidR="00F77F54" w:rsidRPr="001754FC">
        <w:rPr>
          <w:rFonts w:ascii="Times New Roman" w:hAnsi="Times New Roman" w:cs="Times New Roman"/>
          <w:bCs/>
          <w:iCs/>
          <w:sz w:val="24"/>
          <w:szCs w:val="24"/>
          <w:lang w:val="sr-Cyrl-RS"/>
        </w:rPr>
        <w:t xml:space="preserve"> посреднички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орган</w:t>
      </w:r>
      <w:r w:rsidRPr="001754FC">
        <w:rPr>
          <w:rFonts w:ascii="Times New Roman" w:hAnsi="Times New Roman" w:cs="Times New Roman"/>
          <w:bCs/>
          <w:iCs/>
          <w:sz w:val="24"/>
          <w:szCs w:val="24"/>
          <w:lang w:val="sr-Cyrl-RS"/>
        </w:rPr>
        <w:t>а да</w:t>
      </w:r>
      <w:r w:rsidR="00F77F54" w:rsidRPr="001754FC">
        <w:rPr>
          <w:rFonts w:ascii="Times New Roman" w:hAnsi="Times New Roman" w:cs="Times New Roman"/>
          <w:bCs/>
          <w:iCs/>
          <w:sz w:val="24"/>
          <w:szCs w:val="24"/>
          <w:lang w:val="sr-Cyrl-RS"/>
        </w:rPr>
        <w:t xml:space="preserve"> предузима</w:t>
      </w:r>
      <w:r w:rsidRPr="001754FC">
        <w:rPr>
          <w:rFonts w:ascii="Times New Roman" w:hAnsi="Times New Roman" w:cs="Times New Roman"/>
          <w:bCs/>
          <w:iCs/>
          <w:sz w:val="24"/>
          <w:szCs w:val="24"/>
          <w:lang w:val="sr-Cyrl-RS"/>
        </w:rPr>
        <w:t>ју</w:t>
      </w:r>
      <w:r w:rsidR="00F77F54" w:rsidRPr="001754FC">
        <w:rPr>
          <w:rFonts w:ascii="Times New Roman" w:hAnsi="Times New Roman" w:cs="Times New Roman"/>
          <w:bCs/>
          <w:iCs/>
          <w:sz w:val="24"/>
          <w:szCs w:val="24"/>
          <w:lang w:val="sr-Cyrl-RS"/>
        </w:rPr>
        <w:t xml:space="preserve"> све одговарајуће мере за спречавање и сузбијање случајева активне или пасивне корупције у било којој фази поступка доделе средстава из фондова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охезионе политике.</w:t>
      </w:r>
      <w:r w:rsidRPr="001754FC">
        <w:rPr>
          <w:rFonts w:ascii="Times New Roman" w:hAnsi="Times New Roman" w:cs="Times New Roman"/>
          <w:bCs/>
          <w:iCs/>
          <w:sz w:val="24"/>
          <w:szCs w:val="24"/>
          <w:lang w:val="sr-Cyrl-RS"/>
        </w:rPr>
        <w:t xml:space="preserve"> У складу са овим чланом р</w:t>
      </w:r>
      <w:r w:rsidR="00F77F54" w:rsidRPr="001754FC">
        <w:rPr>
          <w:rFonts w:ascii="Times New Roman" w:hAnsi="Times New Roman" w:cs="Times New Roman"/>
          <w:bCs/>
          <w:iCs/>
          <w:sz w:val="24"/>
          <w:szCs w:val="24"/>
          <w:lang w:val="sr-Cyrl-RS"/>
        </w:rPr>
        <w:t xml:space="preserve">уководилац </w:t>
      </w:r>
      <w:r w:rsidR="00654062" w:rsidRPr="001754FC">
        <w:rPr>
          <w:rFonts w:ascii="Times New Roman" w:hAnsi="Times New Roman" w:cs="Times New Roman"/>
          <w:bCs/>
          <w:iCs/>
          <w:sz w:val="24"/>
          <w:szCs w:val="24"/>
          <w:lang w:val="sr-Cyrl-RS"/>
        </w:rPr>
        <w:t>У</w:t>
      </w:r>
      <w:r w:rsidR="00F77F54" w:rsidRPr="001754FC">
        <w:rPr>
          <w:rFonts w:ascii="Times New Roman" w:hAnsi="Times New Roman" w:cs="Times New Roman"/>
          <w:bCs/>
          <w:iCs/>
          <w:sz w:val="24"/>
          <w:szCs w:val="24"/>
          <w:lang w:val="sr-Cyrl-RS"/>
        </w:rPr>
        <w:t>прављачког органа</w:t>
      </w:r>
      <w:r w:rsidRPr="001754FC">
        <w:rPr>
          <w:rFonts w:ascii="Times New Roman" w:hAnsi="Times New Roman" w:cs="Times New Roman"/>
          <w:bCs/>
          <w:iCs/>
          <w:sz w:val="24"/>
          <w:szCs w:val="24"/>
          <w:lang w:val="sr-Cyrl-RS"/>
        </w:rPr>
        <w:t xml:space="preserve">, </w:t>
      </w:r>
      <w:r w:rsidR="00F77F54" w:rsidRPr="001754FC">
        <w:rPr>
          <w:rFonts w:ascii="Times New Roman" w:hAnsi="Times New Roman" w:cs="Times New Roman"/>
          <w:bCs/>
          <w:iCs/>
          <w:sz w:val="24"/>
          <w:szCs w:val="24"/>
          <w:lang w:val="sr-Cyrl-RS"/>
        </w:rPr>
        <w:t xml:space="preserve">руководилац посредничког органа и службена лица одговорна за програмирање, контролу и спровођење програма </w:t>
      </w:r>
      <w:r w:rsidRPr="001754FC">
        <w:rPr>
          <w:rFonts w:ascii="Times New Roman" w:hAnsi="Times New Roman" w:cs="Times New Roman"/>
          <w:bCs/>
          <w:iCs/>
          <w:sz w:val="24"/>
          <w:szCs w:val="24"/>
          <w:lang w:val="sr-Cyrl-RS"/>
        </w:rPr>
        <w:t xml:space="preserve">одговорни су </w:t>
      </w:r>
      <w:r w:rsidR="00FB277F" w:rsidRPr="001754FC">
        <w:rPr>
          <w:rFonts w:ascii="Times New Roman" w:hAnsi="Times New Roman" w:cs="Times New Roman"/>
          <w:bCs/>
          <w:iCs/>
          <w:sz w:val="24"/>
          <w:szCs w:val="24"/>
          <w:lang w:val="sr-Cyrl-RS"/>
        </w:rPr>
        <w:t>д</w:t>
      </w:r>
      <w:r w:rsidRPr="001754FC">
        <w:rPr>
          <w:rFonts w:ascii="Times New Roman" w:hAnsi="Times New Roman" w:cs="Times New Roman"/>
          <w:bCs/>
          <w:iCs/>
          <w:sz w:val="24"/>
          <w:szCs w:val="24"/>
          <w:lang w:val="sr-Cyrl-RS"/>
        </w:rPr>
        <w:t xml:space="preserve">а </w:t>
      </w:r>
      <w:r w:rsidR="00F77F54" w:rsidRPr="001754FC">
        <w:rPr>
          <w:rFonts w:ascii="Times New Roman" w:hAnsi="Times New Roman" w:cs="Times New Roman"/>
          <w:bCs/>
          <w:iCs/>
          <w:sz w:val="24"/>
          <w:szCs w:val="24"/>
          <w:lang w:val="sr-Cyrl-RS"/>
        </w:rPr>
        <w:t>предуз</w:t>
      </w:r>
      <w:r w:rsidR="00FB277F" w:rsidRPr="001754FC">
        <w:rPr>
          <w:rFonts w:ascii="Times New Roman" w:hAnsi="Times New Roman" w:cs="Times New Roman"/>
          <w:bCs/>
          <w:iCs/>
          <w:sz w:val="24"/>
          <w:szCs w:val="24"/>
          <w:lang w:val="sr-Cyrl-RS"/>
        </w:rPr>
        <w:t>му</w:t>
      </w:r>
      <w:r w:rsidR="00F77F54" w:rsidRPr="001754FC">
        <w:rPr>
          <w:rFonts w:ascii="Times New Roman" w:hAnsi="Times New Roman" w:cs="Times New Roman"/>
          <w:bCs/>
          <w:iCs/>
          <w:sz w:val="24"/>
          <w:szCs w:val="24"/>
          <w:lang w:val="sr-Cyrl-RS"/>
        </w:rPr>
        <w:t xml:space="preserve"> све мере предострожности како би се избегао</w:t>
      </w:r>
      <w:r w:rsidRPr="001754FC">
        <w:rPr>
          <w:rFonts w:ascii="Times New Roman" w:hAnsi="Times New Roman" w:cs="Times New Roman"/>
          <w:bCs/>
          <w:iCs/>
          <w:sz w:val="24"/>
          <w:szCs w:val="24"/>
          <w:lang w:val="sr-Cyrl-RS"/>
        </w:rPr>
        <w:t xml:space="preserve"> сваки ризик од сукоба интереса и </w:t>
      </w:r>
      <w:r w:rsidR="00FB277F" w:rsidRPr="001754FC">
        <w:rPr>
          <w:rFonts w:ascii="Times New Roman" w:hAnsi="Times New Roman" w:cs="Times New Roman"/>
          <w:bCs/>
          <w:iCs/>
          <w:sz w:val="24"/>
          <w:szCs w:val="24"/>
          <w:lang w:val="sr-Cyrl-RS"/>
        </w:rPr>
        <w:t xml:space="preserve">да </w:t>
      </w:r>
      <w:r w:rsidRPr="001754FC">
        <w:rPr>
          <w:rFonts w:ascii="Times New Roman" w:hAnsi="Times New Roman" w:cs="Times New Roman"/>
          <w:bCs/>
          <w:iCs/>
          <w:sz w:val="24"/>
          <w:szCs w:val="24"/>
          <w:lang w:val="sr-Cyrl-RS"/>
        </w:rPr>
        <w:t>обаве</w:t>
      </w:r>
      <w:r w:rsidR="00FB277F" w:rsidRPr="001754FC">
        <w:rPr>
          <w:rFonts w:ascii="Times New Roman" w:hAnsi="Times New Roman" w:cs="Times New Roman"/>
          <w:bCs/>
          <w:iCs/>
          <w:sz w:val="24"/>
          <w:szCs w:val="24"/>
          <w:lang w:val="sr-Cyrl-RS"/>
        </w:rPr>
        <w:t>сте</w:t>
      </w:r>
      <w:r w:rsidRPr="001754FC">
        <w:rPr>
          <w:rFonts w:ascii="Times New Roman" w:hAnsi="Times New Roman" w:cs="Times New Roman"/>
          <w:bCs/>
          <w:iCs/>
          <w:sz w:val="24"/>
          <w:szCs w:val="24"/>
          <w:lang w:val="sr-Cyrl-RS"/>
        </w:rPr>
        <w:t xml:space="preserve"> Европск</w:t>
      </w:r>
      <w:r w:rsidR="00FB277F" w:rsidRPr="001754FC">
        <w:rPr>
          <w:rFonts w:ascii="Times New Roman" w:hAnsi="Times New Roman" w:cs="Times New Roman"/>
          <w:bCs/>
          <w:iCs/>
          <w:sz w:val="24"/>
          <w:szCs w:val="24"/>
          <w:lang w:val="sr-Cyrl-RS"/>
        </w:rPr>
        <w:t>у</w:t>
      </w:r>
      <w:r w:rsidRPr="001754FC">
        <w:rPr>
          <w:rFonts w:ascii="Times New Roman" w:hAnsi="Times New Roman" w:cs="Times New Roman"/>
          <w:bCs/>
          <w:iCs/>
          <w:sz w:val="24"/>
          <w:szCs w:val="24"/>
          <w:lang w:val="sr-Cyrl-RS"/>
        </w:rPr>
        <w:t xml:space="preserve"> комисиј</w:t>
      </w:r>
      <w:r w:rsidR="00FB277F" w:rsidRPr="001754FC">
        <w:rPr>
          <w:rFonts w:ascii="Times New Roman" w:hAnsi="Times New Roman" w:cs="Times New Roman"/>
          <w:bCs/>
          <w:iCs/>
          <w:sz w:val="24"/>
          <w:szCs w:val="24"/>
          <w:lang w:val="sr-Cyrl-RS"/>
        </w:rPr>
        <w:t>у</w:t>
      </w:r>
      <w:r w:rsidR="00F77F54" w:rsidRPr="001754FC">
        <w:rPr>
          <w:rFonts w:ascii="Times New Roman" w:hAnsi="Times New Roman" w:cs="Times New Roman"/>
          <w:bCs/>
          <w:iCs/>
          <w:sz w:val="24"/>
          <w:szCs w:val="24"/>
          <w:lang w:val="sr-Cyrl-RS"/>
        </w:rPr>
        <w:t xml:space="preserve"> </w:t>
      </w:r>
      <w:r w:rsidR="001C3894" w:rsidRPr="001754FC">
        <w:rPr>
          <w:rFonts w:ascii="Times New Roman" w:hAnsi="Times New Roman" w:cs="Times New Roman"/>
          <w:bCs/>
          <w:iCs/>
          <w:sz w:val="24"/>
          <w:szCs w:val="24"/>
          <w:lang w:val="sr-Cyrl-RS"/>
        </w:rPr>
        <w:t xml:space="preserve">и </w:t>
      </w:r>
      <w:r w:rsidR="00654062" w:rsidRPr="001754FC">
        <w:rPr>
          <w:rFonts w:ascii="Times New Roman" w:hAnsi="Times New Roman" w:cs="Times New Roman"/>
          <w:bCs/>
          <w:iCs/>
          <w:sz w:val="24"/>
          <w:szCs w:val="24"/>
          <w:lang w:val="sr-Cyrl-RS"/>
        </w:rPr>
        <w:t>надлежн</w:t>
      </w:r>
      <w:r w:rsidR="00FB277F" w:rsidRPr="001754FC">
        <w:rPr>
          <w:rFonts w:ascii="Times New Roman" w:hAnsi="Times New Roman" w:cs="Times New Roman"/>
          <w:bCs/>
          <w:iCs/>
          <w:sz w:val="24"/>
          <w:szCs w:val="24"/>
          <w:lang w:val="sr-Cyrl-RS"/>
        </w:rPr>
        <w:t>е</w:t>
      </w:r>
      <w:r w:rsidR="001C3894" w:rsidRPr="001754FC">
        <w:rPr>
          <w:rFonts w:ascii="Times New Roman" w:hAnsi="Times New Roman" w:cs="Times New Roman"/>
          <w:bCs/>
          <w:iCs/>
          <w:sz w:val="24"/>
          <w:szCs w:val="24"/>
          <w:lang w:val="sr-Cyrl-RS"/>
        </w:rPr>
        <w:t xml:space="preserve"> </w:t>
      </w:r>
      <w:r w:rsidR="00462C9F" w:rsidRPr="001754FC">
        <w:rPr>
          <w:rFonts w:ascii="Times New Roman" w:hAnsi="Times New Roman" w:cs="Times New Roman"/>
          <w:bCs/>
          <w:iCs/>
          <w:sz w:val="24"/>
          <w:szCs w:val="24"/>
          <w:lang w:val="sr-Cyrl-RS"/>
        </w:rPr>
        <w:t>државн</w:t>
      </w:r>
      <w:r w:rsidR="00FB277F" w:rsidRPr="001754FC">
        <w:rPr>
          <w:rFonts w:ascii="Times New Roman" w:hAnsi="Times New Roman" w:cs="Times New Roman"/>
          <w:bCs/>
          <w:iCs/>
          <w:sz w:val="24"/>
          <w:szCs w:val="24"/>
          <w:lang w:val="sr-Cyrl-RS"/>
        </w:rPr>
        <w:t>е</w:t>
      </w:r>
      <w:r w:rsidR="001C3894" w:rsidRPr="001754FC">
        <w:rPr>
          <w:rFonts w:ascii="Times New Roman" w:hAnsi="Times New Roman" w:cs="Times New Roman"/>
          <w:bCs/>
          <w:iCs/>
          <w:sz w:val="24"/>
          <w:szCs w:val="24"/>
          <w:lang w:val="sr-Cyrl-RS"/>
        </w:rPr>
        <w:t xml:space="preserve"> орган</w:t>
      </w:r>
      <w:r w:rsidR="00FB277F" w:rsidRPr="001754FC">
        <w:rPr>
          <w:rFonts w:ascii="Times New Roman" w:hAnsi="Times New Roman" w:cs="Times New Roman"/>
          <w:bCs/>
          <w:iCs/>
          <w:sz w:val="24"/>
          <w:szCs w:val="24"/>
          <w:lang w:val="sr-Cyrl-RS"/>
        </w:rPr>
        <w:t>е</w:t>
      </w:r>
      <w:r w:rsidR="001C3894" w:rsidRPr="001754FC">
        <w:rPr>
          <w:rFonts w:ascii="Times New Roman" w:hAnsi="Times New Roman" w:cs="Times New Roman"/>
          <w:bCs/>
          <w:iCs/>
          <w:sz w:val="24"/>
          <w:szCs w:val="24"/>
          <w:lang w:val="sr-Cyrl-RS"/>
        </w:rPr>
        <w:t xml:space="preserve"> </w:t>
      </w:r>
      <w:r w:rsidR="00F77F54" w:rsidRPr="001754FC">
        <w:rPr>
          <w:rFonts w:ascii="Times New Roman" w:hAnsi="Times New Roman" w:cs="Times New Roman"/>
          <w:bCs/>
          <w:iCs/>
          <w:sz w:val="24"/>
          <w:szCs w:val="24"/>
          <w:lang w:val="sr-Cyrl-RS"/>
        </w:rPr>
        <w:t>о с</w:t>
      </w:r>
      <w:r w:rsidRPr="001754FC">
        <w:rPr>
          <w:rFonts w:ascii="Times New Roman" w:hAnsi="Times New Roman" w:cs="Times New Roman"/>
          <w:bCs/>
          <w:iCs/>
          <w:sz w:val="24"/>
          <w:szCs w:val="24"/>
          <w:lang w:val="sr-Cyrl-RS"/>
        </w:rPr>
        <w:t xml:space="preserve">ваком таквом сукобу или о </w:t>
      </w:r>
      <w:r w:rsidR="00F77F54" w:rsidRPr="001754FC">
        <w:rPr>
          <w:rFonts w:ascii="Times New Roman" w:hAnsi="Times New Roman" w:cs="Times New Roman"/>
          <w:bCs/>
          <w:iCs/>
          <w:sz w:val="24"/>
          <w:szCs w:val="24"/>
          <w:lang w:val="sr-Cyrl-RS"/>
        </w:rPr>
        <w:t>ситуацији која би могла да</w:t>
      </w:r>
      <w:r w:rsidRPr="001754FC">
        <w:rPr>
          <w:rFonts w:ascii="Times New Roman" w:hAnsi="Times New Roman" w:cs="Times New Roman"/>
          <w:bCs/>
          <w:iCs/>
          <w:sz w:val="24"/>
          <w:szCs w:val="24"/>
          <w:lang w:val="sr-Cyrl-RS"/>
        </w:rPr>
        <w:t xml:space="preserve"> доведе до сукоба интереса.</w:t>
      </w:r>
    </w:p>
    <w:p w14:paraId="04543426" w14:textId="54ACFDCC" w:rsidR="00F77F54" w:rsidRPr="001754FC" w:rsidRDefault="00A677AD"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Такође, овим чланом се прописује дужност р</w:t>
      </w:r>
      <w:r w:rsidR="00F77F54" w:rsidRPr="001754FC">
        <w:rPr>
          <w:rFonts w:ascii="Times New Roman" w:hAnsi="Times New Roman" w:cs="Times New Roman"/>
          <w:bCs/>
          <w:iCs/>
          <w:sz w:val="24"/>
          <w:szCs w:val="24"/>
          <w:lang w:val="sr-Cyrl-RS"/>
        </w:rPr>
        <w:t xml:space="preserve">уководилац </w:t>
      </w:r>
      <w:r w:rsidR="00F36383" w:rsidRPr="001754FC">
        <w:rPr>
          <w:rFonts w:ascii="Times New Roman" w:hAnsi="Times New Roman" w:cs="Times New Roman"/>
          <w:bCs/>
          <w:iCs/>
          <w:sz w:val="24"/>
          <w:szCs w:val="24"/>
          <w:lang w:val="sr-Cyrl-RS"/>
        </w:rPr>
        <w:t>У</w:t>
      </w:r>
      <w:r w:rsidR="00F77F54" w:rsidRPr="001754FC">
        <w:rPr>
          <w:rFonts w:ascii="Times New Roman" w:hAnsi="Times New Roman" w:cs="Times New Roman"/>
          <w:bCs/>
          <w:iCs/>
          <w:sz w:val="24"/>
          <w:szCs w:val="24"/>
          <w:lang w:val="sr-Cyrl-RS"/>
        </w:rPr>
        <w:t xml:space="preserve">прављачког органа </w:t>
      </w:r>
      <w:r w:rsidRPr="001754FC">
        <w:rPr>
          <w:rFonts w:ascii="Times New Roman" w:hAnsi="Times New Roman" w:cs="Times New Roman"/>
          <w:bCs/>
          <w:iCs/>
          <w:sz w:val="24"/>
          <w:szCs w:val="24"/>
          <w:lang w:val="sr-Cyrl-RS"/>
        </w:rPr>
        <w:t>и</w:t>
      </w:r>
      <w:r w:rsidR="00FB277F" w:rsidRPr="001754FC">
        <w:rPr>
          <w:rFonts w:ascii="Times New Roman" w:hAnsi="Times New Roman" w:cs="Times New Roman"/>
          <w:bCs/>
          <w:iCs/>
          <w:sz w:val="24"/>
          <w:szCs w:val="24"/>
          <w:lang w:val="sr-Cyrl-RS"/>
        </w:rPr>
        <w:t>ли</w:t>
      </w:r>
      <w:r w:rsidRPr="001754FC">
        <w:rPr>
          <w:rFonts w:ascii="Times New Roman" w:hAnsi="Times New Roman" w:cs="Times New Roman"/>
          <w:bCs/>
          <w:iCs/>
          <w:sz w:val="24"/>
          <w:szCs w:val="24"/>
          <w:lang w:val="sr-Cyrl-RS"/>
        </w:rPr>
        <w:t xml:space="preserve"> посредничког органа доносе</w:t>
      </w:r>
      <w:r w:rsidR="00F77F54" w:rsidRPr="001754FC">
        <w:rPr>
          <w:rFonts w:ascii="Times New Roman" w:hAnsi="Times New Roman" w:cs="Times New Roman"/>
          <w:bCs/>
          <w:iCs/>
          <w:sz w:val="24"/>
          <w:szCs w:val="24"/>
          <w:lang w:val="sr-Cyrl-RS"/>
        </w:rPr>
        <w:t xml:space="preserve"> план спречава</w:t>
      </w:r>
      <w:r w:rsidRPr="001754FC">
        <w:rPr>
          <w:rFonts w:ascii="Times New Roman" w:hAnsi="Times New Roman" w:cs="Times New Roman"/>
          <w:bCs/>
          <w:iCs/>
          <w:sz w:val="24"/>
          <w:szCs w:val="24"/>
          <w:lang w:val="sr-Cyrl-RS"/>
        </w:rPr>
        <w:t>ња корупције и сукоба интереса.</w:t>
      </w:r>
    </w:p>
    <w:p w14:paraId="0961B407" w14:textId="36BAF208" w:rsidR="00F77F54" w:rsidRPr="001754FC" w:rsidRDefault="00F77F54" w:rsidP="00836B7B">
      <w:pPr>
        <w:autoSpaceDE w:val="0"/>
        <w:autoSpaceDN w:val="0"/>
        <w:adjustRightInd w:val="0"/>
        <w:spacing w:after="120" w:line="276" w:lineRule="auto"/>
        <w:jc w:val="both"/>
        <w:rPr>
          <w:rFonts w:ascii="Times New Roman" w:hAnsi="Times New Roman" w:cs="Times New Roman"/>
          <w:b/>
          <w:bCs/>
          <w:sz w:val="24"/>
          <w:szCs w:val="24"/>
          <w:lang w:val="sr-Cyrl-RS"/>
        </w:rPr>
      </w:pPr>
      <w:r w:rsidRPr="001754FC">
        <w:rPr>
          <w:rFonts w:ascii="Times New Roman" w:hAnsi="Times New Roman" w:cs="Times New Roman"/>
          <w:b/>
          <w:bCs/>
          <w:iCs/>
          <w:sz w:val="24"/>
          <w:szCs w:val="24"/>
          <w:lang w:val="sr-Cyrl-RS"/>
        </w:rPr>
        <w:t>Члан 3</w:t>
      </w:r>
      <w:r w:rsidR="00E664C5" w:rsidRPr="001754FC">
        <w:rPr>
          <w:rFonts w:ascii="Times New Roman" w:hAnsi="Times New Roman" w:cs="Times New Roman"/>
          <w:b/>
          <w:bCs/>
          <w:iCs/>
          <w:sz w:val="24"/>
          <w:szCs w:val="24"/>
          <w:lang w:val="sr-Cyrl-RS"/>
        </w:rPr>
        <w:t>5</w:t>
      </w:r>
      <w:r w:rsidR="00240561" w:rsidRPr="001754FC">
        <w:rPr>
          <w:rFonts w:ascii="Times New Roman" w:hAnsi="Times New Roman" w:cs="Times New Roman"/>
          <w:b/>
          <w:bCs/>
          <w:iCs/>
          <w:sz w:val="24"/>
          <w:szCs w:val="24"/>
          <w:lang w:val="sr-Cyrl-RS"/>
        </w:rPr>
        <w:t>.</w:t>
      </w:r>
      <w:r w:rsidR="0030474D" w:rsidRPr="001754FC">
        <w:rPr>
          <w:rFonts w:ascii="Times New Roman" w:hAnsi="Times New Roman" w:cs="Times New Roman"/>
          <w:b/>
          <w:bCs/>
          <w:sz w:val="24"/>
          <w:szCs w:val="24"/>
          <w:lang w:val="sr-Cyrl-RS"/>
        </w:rPr>
        <w:t xml:space="preserve"> </w:t>
      </w:r>
      <w:r w:rsidR="009F0BDD" w:rsidRPr="001754FC">
        <w:rPr>
          <w:rFonts w:ascii="Times New Roman" w:hAnsi="Times New Roman" w:cs="Times New Roman"/>
          <w:b/>
          <w:bCs/>
          <w:sz w:val="24"/>
          <w:szCs w:val="24"/>
          <w:lang w:val="sr-Cyrl-RS"/>
        </w:rPr>
        <w:t>(</w:t>
      </w:r>
      <w:r w:rsidR="0030474D" w:rsidRPr="001754FC">
        <w:rPr>
          <w:rFonts w:ascii="Times New Roman" w:hAnsi="Times New Roman" w:cs="Times New Roman"/>
          <w:b/>
          <w:bCs/>
          <w:sz w:val="24"/>
          <w:szCs w:val="24"/>
          <w:lang w:val="sr-Cyrl-RS"/>
        </w:rPr>
        <w:t>Претходне и накнадне управљачке провере</w:t>
      </w:r>
      <w:r w:rsidR="009F0BDD" w:rsidRPr="001754FC">
        <w:rPr>
          <w:rFonts w:ascii="Times New Roman" w:hAnsi="Times New Roman" w:cs="Times New Roman"/>
          <w:b/>
          <w:bCs/>
          <w:sz w:val="24"/>
          <w:szCs w:val="24"/>
          <w:lang w:val="sr-Cyrl-RS"/>
        </w:rPr>
        <w:t>)</w:t>
      </w:r>
    </w:p>
    <w:p w14:paraId="04443196" w14:textId="64F59799" w:rsidR="00F77F54" w:rsidRPr="001754FC" w:rsidRDefault="009B4558"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Овим чланом се у</w:t>
      </w:r>
      <w:r w:rsidR="007E1623"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w:t>
      </w:r>
      <w:r w:rsidR="007E1623" w:rsidRPr="001754FC">
        <w:rPr>
          <w:rFonts w:ascii="Times New Roman" w:hAnsi="Times New Roman" w:cs="Times New Roman"/>
          <w:bCs/>
          <w:iCs/>
          <w:sz w:val="24"/>
          <w:szCs w:val="24"/>
          <w:lang w:val="sr-Cyrl-RS"/>
        </w:rPr>
        <w:t>дужност</w:t>
      </w:r>
      <w:r w:rsidRPr="001754FC">
        <w:rPr>
          <w:rFonts w:ascii="Times New Roman" w:hAnsi="Times New Roman" w:cs="Times New Roman"/>
          <w:bCs/>
          <w:iCs/>
          <w:sz w:val="24"/>
          <w:szCs w:val="24"/>
          <w:lang w:val="sr-Cyrl-RS"/>
        </w:rPr>
        <w:t xml:space="preserve"> Управљачког органа и посредничких органа да, </w:t>
      </w:r>
      <w:r w:rsidR="00F77F54" w:rsidRPr="001754FC">
        <w:rPr>
          <w:rFonts w:ascii="Times New Roman" w:hAnsi="Times New Roman" w:cs="Times New Roman"/>
          <w:bCs/>
          <w:iCs/>
          <w:sz w:val="24"/>
          <w:szCs w:val="24"/>
          <w:lang w:val="sr-Cyrl-RS"/>
        </w:rPr>
        <w:t>у</w:t>
      </w:r>
      <w:r w:rsidRPr="001754FC">
        <w:rPr>
          <w:rFonts w:ascii="Times New Roman" w:hAnsi="Times New Roman" w:cs="Times New Roman"/>
          <w:bCs/>
          <w:iCs/>
          <w:sz w:val="24"/>
          <w:szCs w:val="24"/>
          <w:lang w:val="sr-Cyrl-RS"/>
        </w:rPr>
        <w:t xml:space="preserve"> складу са начелом сразмерности, предузимају</w:t>
      </w:r>
      <w:r w:rsidR="00F77F54" w:rsidRPr="001754FC">
        <w:rPr>
          <w:rFonts w:ascii="Times New Roman" w:hAnsi="Times New Roman" w:cs="Times New Roman"/>
          <w:bCs/>
          <w:iCs/>
          <w:sz w:val="24"/>
          <w:szCs w:val="24"/>
          <w:lang w:val="sr-Cyrl-RS"/>
        </w:rPr>
        <w:t xml:space="preserve"> прет</w:t>
      </w:r>
      <w:r w:rsidR="00AB17B4" w:rsidRPr="001754FC">
        <w:rPr>
          <w:rFonts w:ascii="Times New Roman" w:hAnsi="Times New Roman" w:cs="Times New Roman"/>
          <w:bCs/>
          <w:iCs/>
          <w:sz w:val="24"/>
          <w:szCs w:val="24"/>
          <w:lang w:val="sr-Cyrl-RS"/>
        </w:rPr>
        <w:t>ходне (ex-ante ) и накнадне (ex-</w:t>
      </w:r>
      <w:r w:rsidR="00F77F54" w:rsidRPr="001754FC">
        <w:rPr>
          <w:rFonts w:ascii="Times New Roman" w:hAnsi="Times New Roman" w:cs="Times New Roman"/>
          <w:bCs/>
          <w:iCs/>
          <w:sz w:val="24"/>
          <w:szCs w:val="24"/>
          <w:lang w:val="sr-Cyrl-RS"/>
        </w:rPr>
        <w:t>post) управљачке провере, укључујући провере непосредним увидом на терену на репрезентативном узорку операција и/или узорцима ризичних операција</w:t>
      </w:r>
      <w:r w:rsidRPr="001754FC">
        <w:rPr>
          <w:rFonts w:ascii="Times New Roman" w:hAnsi="Times New Roman" w:cs="Times New Roman"/>
          <w:bCs/>
          <w:iCs/>
          <w:sz w:val="24"/>
          <w:szCs w:val="24"/>
          <w:lang w:val="sr-Cyrl-RS"/>
        </w:rPr>
        <w:t>, како би осигура</w:t>
      </w:r>
      <w:r w:rsidR="00FB277F" w:rsidRPr="001754FC">
        <w:rPr>
          <w:rFonts w:ascii="Times New Roman" w:hAnsi="Times New Roman" w:cs="Times New Roman"/>
          <w:bCs/>
          <w:iCs/>
          <w:sz w:val="24"/>
          <w:szCs w:val="24"/>
          <w:lang w:val="sr-Cyrl-RS"/>
        </w:rPr>
        <w:t>ли</w:t>
      </w:r>
      <w:r w:rsidRPr="001754FC">
        <w:rPr>
          <w:rFonts w:ascii="Times New Roman" w:hAnsi="Times New Roman" w:cs="Times New Roman"/>
          <w:bCs/>
          <w:iCs/>
          <w:sz w:val="24"/>
          <w:szCs w:val="24"/>
          <w:lang w:val="sr-Cyrl-RS"/>
        </w:rPr>
        <w:t xml:space="preserve"> да се програми финансирани средствима фондова </w:t>
      </w:r>
      <w:r w:rsidR="00B21C3B" w:rsidRPr="001754FC">
        <w:rPr>
          <w:rFonts w:ascii="Times New Roman" w:hAnsi="Times New Roman" w:cs="Times New Roman"/>
          <w:bCs/>
          <w:iCs/>
          <w:sz w:val="24"/>
          <w:szCs w:val="24"/>
          <w:lang w:val="sr-Cyrl-RS"/>
        </w:rPr>
        <w:t>к</w:t>
      </w:r>
      <w:r w:rsidRPr="001754FC">
        <w:rPr>
          <w:rFonts w:ascii="Times New Roman" w:hAnsi="Times New Roman" w:cs="Times New Roman"/>
          <w:bCs/>
          <w:iCs/>
          <w:sz w:val="24"/>
          <w:szCs w:val="24"/>
          <w:lang w:val="sr-Cyrl-RS"/>
        </w:rPr>
        <w:t>охезионе политике законито и правилно спроводе</w:t>
      </w:r>
      <w:r w:rsidR="00F77F54" w:rsidRPr="001754FC">
        <w:rPr>
          <w:rFonts w:ascii="Times New Roman" w:hAnsi="Times New Roman" w:cs="Times New Roman"/>
          <w:bCs/>
          <w:iCs/>
          <w:sz w:val="24"/>
          <w:szCs w:val="24"/>
          <w:lang w:val="sr-Cyrl-RS"/>
        </w:rPr>
        <w:t>.</w:t>
      </w:r>
    </w:p>
    <w:p w14:paraId="6F9762E8" w14:textId="606F3844" w:rsidR="00813EDB" w:rsidRPr="001754FC" w:rsidRDefault="00C21B8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00813EDB" w:rsidRPr="001754FC">
        <w:rPr>
          <w:rFonts w:ascii="Times New Roman" w:hAnsi="Times New Roman" w:cs="Times New Roman"/>
          <w:bCs/>
          <w:iCs/>
          <w:sz w:val="24"/>
          <w:szCs w:val="24"/>
          <w:lang w:val="sr-Cyrl-RS"/>
        </w:rPr>
        <w:t xml:space="preserve">закона почиње даном ступања Србије у чланство ЕУ, односно ступањем на снагу међународног уговора којим се уређује ступање Србије у чланство </w:t>
      </w:r>
      <w:r w:rsidR="00413DAB" w:rsidRPr="001754FC">
        <w:rPr>
          <w:rFonts w:ascii="Times New Roman" w:hAnsi="Times New Roman" w:cs="Times New Roman"/>
          <w:bCs/>
          <w:iCs/>
          <w:sz w:val="24"/>
          <w:szCs w:val="24"/>
          <w:lang w:val="sr-Cyrl-RS"/>
        </w:rPr>
        <w:t>Европске ун</w:t>
      </w:r>
      <w:r w:rsidR="00813EDB" w:rsidRPr="001754FC">
        <w:rPr>
          <w:rFonts w:ascii="Times New Roman" w:hAnsi="Times New Roman" w:cs="Times New Roman"/>
          <w:bCs/>
          <w:iCs/>
          <w:sz w:val="24"/>
          <w:szCs w:val="24"/>
          <w:lang w:val="sr-Cyrl-RS"/>
        </w:rPr>
        <w:t xml:space="preserve">ије (в. </w:t>
      </w:r>
      <w:r w:rsidR="00AB17B4" w:rsidRPr="001754FC">
        <w:rPr>
          <w:rFonts w:ascii="Times New Roman" w:hAnsi="Times New Roman" w:cs="Times New Roman"/>
          <w:bCs/>
          <w:iCs/>
          <w:sz w:val="24"/>
          <w:szCs w:val="24"/>
          <w:lang w:val="sr-Cyrl-RS"/>
        </w:rPr>
        <w:t>ч</w:t>
      </w:r>
      <w:r w:rsidR="00813EDB" w:rsidRPr="001754FC">
        <w:rPr>
          <w:rFonts w:ascii="Times New Roman" w:hAnsi="Times New Roman" w:cs="Times New Roman"/>
          <w:bCs/>
          <w:iCs/>
          <w:sz w:val="24"/>
          <w:szCs w:val="24"/>
          <w:lang w:val="sr-Cyrl-RS"/>
        </w:rPr>
        <w:t>лан 5</w:t>
      </w:r>
      <w:r w:rsidR="00413DAB" w:rsidRPr="001754FC">
        <w:rPr>
          <w:rFonts w:ascii="Times New Roman" w:hAnsi="Times New Roman" w:cs="Times New Roman"/>
          <w:bCs/>
          <w:iCs/>
          <w:sz w:val="24"/>
          <w:szCs w:val="24"/>
          <w:lang w:val="sr-Cyrl-RS"/>
        </w:rPr>
        <w:t>4</w:t>
      </w:r>
      <w:r w:rsidRPr="001754FC">
        <w:rPr>
          <w:rFonts w:ascii="Times New Roman" w:hAnsi="Times New Roman" w:cs="Times New Roman"/>
          <w:bCs/>
          <w:iCs/>
          <w:sz w:val="24"/>
          <w:szCs w:val="24"/>
          <w:lang w:val="sr-Cyrl-RS"/>
        </w:rPr>
        <w:t xml:space="preserve">. </w:t>
      </w:r>
      <w:r w:rsidR="00DC206C" w:rsidRPr="00DC206C">
        <w:rPr>
          <w:rFonts w:ascii="Times New Roman" w:hAnsi="Times New Roman" w:cs="Times New Roman"/>
          <w:bCs/>
          <w:iCs/>
          <w:sz w:val="24"/>
          <w:szCs w:val="24"/>
          <w:lang w:val="sr-Cyrl-RS"/>
        </w:rPr>
        <w:t xml:space="preserve">Предлога </w:t>
      </w:r>
      <w:r w:rsidR="00AB17B4" w:rsidRPr="001754FC">
        <w:rPr>
          <w:rFonts w:ascii="Times New Roman" w:hAnsi="Times New Roman" w:cs="Times New Roman"/>
          <w:bCs/>
          <w:iCs/>
          <w:sz w:val="24"/>
          <w:szCs w:val="24"/>
          <w:lang w:val="sr-Cyrl-RS"/>
        </w:rPr>
        <w:t>з</w:t>
      </w:r>
      <w:r w:rsidR="00813EDB" w:rsidRPr="001754FC">
        <w:rPr>
          <w:rFonts w:ascii="Times New Roman" w:hAnsi="Times New Roman" w:cs="Times New Roman"/>
          <w:bCs/>
          <w:iCs/>
          <w:sz w:val="24"/>
          <w:szCs w:val="24"/>
          <w:lang w:val="sr-Cyrl-RS"/>
        </w:rPr>
        <w:t>акона).</w:t>
      </w:r>
    </w:p>
    <w:p w14:paraId="6E706402" w14:textId="3CE3E8A9" w:rsidR="00F77F54" w:rsidRPr="001754FC" w:rsidRDefault="00F77F54" w:rsidP="00836B7B">
      <w:pPr>
        <w:autoSpaceDE w:val="0"/>
        <w:autoSpaceDN w:val="0"/>
        <w:adjustRightInd w:val="0"/>
        <w:spacing w:after="120" w:line="276" w:lineRule="auto"/>
        <w:jc w:val="both"/>
        <w:rPr>
          <w:rFonts w:ascii="Times New Roman" w:hAnsi="Times New Roman" w:cs="Times New Roman"/>
          <w:b/>
          <w:bCs/>
          <w:iCs/>
          <w:sz w:val="24"/>
          <w:szCs w:val="24"/>
          <w:lang w:val="sr-Cyrl-RS"/>
        </w:rPr>
      </w:pPr>
      <w:r w:rsidRPr="001754FC">
        <w:rPr>
          <w:rFonts w:ascii="Times New Roman" w:hAnsi="Times New Roman" w:cs="Times New Roman"/>
          <w:b/>
          <w:bCs/>
          <w:iCs/>
          <w:sz w:val="24"/>
          <w:szCs w:val="24"/>
          <w:lang w:val="sr-Cyrl-RS"/>
        </w:rPr>
        <w:t>Члан 3</w:t>
      </w:r>
      <w:r w:rsidR="00571562" w:rsidRPr="001754FC">
        <w:rPr>
          <w:rFonts w:ascii="Times New Roman" w:hAnsi="Times New Roman" w:cs="Times New Roman"/>
          <w:b/>
          <w:bCs/>
          <w:iCs/>
          <w:sz w:val="24"/>
          <w:szCs w:val="24"/>
          <w:lang w:val="sr-Cyrl-RS"/>
        </w:rPr>
        <w:t>6</w:t>
      </w:r>
      <w:r w:rsidR="00240561" w:rsidRPr="001754FC">
        <w:rPr>
          <w:rFonts w:ascii="Times New Roman" w:hAnsi="Times New Roman" w:cs="Times New Roman"/>
          <w:b/>
          <w:bCs/>
          <w:iCs/>
          <w:sz w:val="24"/>
          <w:szCs w:val="24"/>
          <w:lang w:val="sr-Cyrl-RS"/>
        </w:rPr>
        <w:t>.</w:t>
      </w:r>
      <w:r w:rsidR="0030474D" w:rsidRPr="001754FC">
        <w:rPr>
          <w:rFonts w:ascii="Times New Roman" w:hAnsi="Times New Roman" w:cs="Times New Roman"/>
          <w:b/>
          <w:bCs/>
          <w:i/>
          <w:iCs/>
          <w:sz w:val="24"/>
          <w:szCs w:val="24"/>
          <w:lang w:val="sr-Cyrl-RS"/>
        </w:rPr>
        <w:t xml:space="preserve"> </w:t>
      </w:r>
      <w:r w:rsidR="009F0BDD" w:rsidRPr="001754FC">
        <w:rPr>
          <w:rFonts w:ascii="Times New Roman" w:hAnsi="Times New Roman" w:cs="Times New Roman"/>
          <w:b/>
          <w:bCs/>
          <w:iCs/>
          <w:sz w:val="24"/>
          <w:szCs w:val="24"/>
          <w:lang w:val="sr-Cyrl-RS"/>
        </w:rPr>
        <w:t>(</w:t>
      </w:r>
      <w:r w:rsidR="0030474D" w:rsidRPr="001754FC">
        <w:rPr>
          <w:rFonts w:ascii="Times New Roman" w:hAnsi="Times New Roman" w:cs="Times New Roman"/>
          <w:b/>
          <w:bCs/>
          <w:iCs/>
          <w:sz w:val="24"/>
          <w:szCs w:val="24"/>
          <w:lang w:val="sr-Cyrl-RS"/>
        </w:rPr>
        <w:t xml:space="preserve">Повраћај неправилно плаћених и утрошених </w:t>
      </w:r>
      <w:r w:rsidR="00AB17B4" w:rsidRPr="001754FC">
        <w:rPr>
          <w:rFonts w:ascii="Times New Roman" w:hAnsi="Times New Roman" w:cs="Times New Roman"/>
          <w:b/>
          <w:bCs/>
          <w:iCs/>
          <w:sz w:val="24"/>
          <w:szCs w:val="24"/>
          <w:lang w:val="sr-Cyrl-RS"/>
        </w:rPr>
        <w:t>средстава</w:t>
      </w:r>
      <w:r w:rsidR="009F0BDD" w:rsidRPr="001754FC">
        <w:rPr>
          <w:rFonts w:ascii="Times New Roman" w:hAnsi="Times New Roman" w:cs="Times New Roman"/>
          <w:b/>
          <w:bCs/>
          <w:iCs/>
          <w:sz w:val="24"/>
          <w:szCs w:val="24"/>
          <w:lang w:val="sr-Cyrl-RS"/>
        </w:rPr>
        <w:t>)</w:t>
      </w:r>
    </w:p>
    <w:p w14:paraId="68B98C65" w14:textId="7F0EE935" w:rsidR="00F77F54" w:rsidRPr="001754FC" w:rsidRDefault="00474A5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Овим чланом се </w:t>
      </w:r>
      <w:r w:rsidR="007E1623" w:rsidRPr="001754FC">
        <w:rPr>
          <w:rFonts w:ascii="Times New Roman" w:hAnsi="Times New Roman" w:cs="Times New Roman"/>
          <w:bCs/>
          <w:iCs/>
          <w:sz w:val="24"/>
          <w:szCs w:val="24"/>
          <w:lang w:val="sr-Cyrl-RS"/>
        </w:rPr>
        <w:t>утврђује</w:t>
      </w:r>
      <w:r w:rsidRPr="001754FC">
        <w:rPr>
          <w:rFonts w:ascii="Times New Roman" w:hAnsi="Times New Roman" w:cs="Times New Roman"/>
          <w:bCs/>
          <w:iCs/>
          <w:sz w:val="24"/>
          <w:szCs w:val="24"/>
          <w:lang w:val="sr-Cyrl-RS"/>
        </w:rPr>
        <w:t xml:space="preserve"> обавеза Управљачког органа, односно посредничког органа да</w:t>
      </w:r>
      <w:r w:rsidR="00CC11D8"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уговором са корисником на основу којег се </w:t>
      </w:r>
      <w:r w:rsidR="00FB277F" w:rsidRPr="001754FC">
        <w:rPr>
          <w:rFonts w:ascii="Times New Roman" w:hAnsi="Times New Roman" w:cs="Times New Roman"/>
          <w:bCs/>
          <w:iCs/>
          <w:sz w:val="24"/>
          <w:szCs w:val="24"/>
          <w:lang w:val="sr-Cyrl-RS"/>
        </w:rPr>
        <w:t xml:space="preserve">додељују </w:t>
      </w:r>
      <w:r w:rsidRPr="001754FC">
        <w:rPr>
          <w:rFonts w:ascii="Times New Roman" w:hAnsi="Times New Roman" w:cs="Times New Roman"/>
          <w:bCs/>
          <w:iCs/>
          <w:sz w:val="24"/>
          <w:szCs w:val="24"/>
          <w:lang w:val="sr-Cyrl-RS"/>
        </w:rPr>
        <w:t xml:space="preserve">средства </w:t>
      </w:r>
      <w:r w:rsidR="00B21C3B" w:rsidRPr="001754FC">
        <w:rPr>
          <w:rFonts w:ascii="Times New Roman" w:hAnsi="Times New Roman" w:cs="Times New Roman"/>
          <w:bCs/>
          <w:iCs/>
          <w:sz w:val="24"/>
          <w:szCs w:val="24"/>
          <w:lang w:val="sr-Cyrl-RS"/>
        </w:rPr>
        <w:t>к</w:t>
      </w:r>
      <w:r w:rsidRPr="001754FC">
        <w:rPr>
          <w:rFonts w:ascii="Times New Roman" w:hAnsi="Times New Roman" w:cs="Times New Roman"/>
          <w:bCs/>
          <w:iCs/>
          <w:sz w:val="24"/>
          <w:szCs w:val="24"/>
          <w:lang w:val="sr-Cyrl-RS"/>
        </w:rPr>
        <w:t>охезионе политике</w:t>
      </w:r>
      <w:r w:rsidR="00CC11D8"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уговори обавезу</w:t>
      </w:r>
      <w:r w:rsidR="00F77F54"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 xml:space="preserve">корисника да изврши </w:t>
      </w:r>
      <w:r w:rsidR="00F77F54" w:rsidRPr="001754FC">
        <w:rPr>
          <w:rFonts w:ascii="Times New Roman" w:hAnsi="Times New Roman" w:cs="Times New Roman"/>
          <w:bCs/>
          <w:iCs/>
          <w:sz w:val="24"/>
          <w:szCs w:val="24"/>
          <w:lang w:val="sr-Cyrl-RS"/>
        </w:rPr>
        <w:t xml:space="preserve">повраћај неправилно исплаћених или неправилно утрошених средстава из </w:t>
      </w:r>
      <w:r w:rsidR="002C1F56" w:rsidRPr="001754FC">
        <w:rPr>
          <w:rFonts w:ascii="Times New Roman" w:hAnsi="Times New Roman" w:cs="Times New Roman"/>
          <w:bCs/>
          <w:iCs/>
          <w:sz w:val="24"/>
          <w:szCs w:val="24"/>
          <w:lang w:val="sr-Cyrl-RS"/>
        </w:rPr>
        <w:t>фондова</w:t>
      </w:r>
      <w:r w:rsidR="00F77F54" w:rsidRPr="001754FC">
        <w:rPr>
          <w:rFonts w:ascii="Times New Roman" w:hAnsi="Times New Roman" w:cs="Times New Roman"/>
          <w:bCs/>
          <w:iCs/>
          <w:sz w:val="24"/>
          <w:szCs w:val="24"/>
          <w:lang w:val="sr-Cyrl-RS"/>
        </w:rPr>
        <w:t xml:space="preserve">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 xml:space="preserve">охезионе политике. </w:t>
      </w:r>
    </w:p>
    <w:p w14:paraId="15EFB176" w14:textId="7A1598C7" w:rsidR="00CC11D8" w:rsidRPr="001754FC" w:rsidRDefault="00CC11D8"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Такође, овим чланом се </w:t>
      </w:r>
      <w:r w:rsidR="007E1623" w:rsidRPr="001754FC">
        <w:rPr>
          <w:rFonts w:ascii="Times New Roman" w:hAnsi="Times New Roman" w:cs="Times New Roman"/>
          <w:bCs/>
          <w:iCs/>
          <w:sz w:val="24"/>
          <w:szCs w:val="24"/>
          <w:lang w:val="sr-Cyrl-RS"/>
        </w:rPr>
        <w:t>утврђује</w:t>
      </w:r>
      <w:r w:rsidRPr="001754FC">
        <w:rPr>
          <w:rFonts w:ascii="Times New Roman" w:hAnsi="Times New Roman" w:cs="Times New Roman"/>
          <w:bCs/>
          <w:iCs/>
          <w:sz w:val="24"/>
          <w:szCs w:val="24"/>
          <w:lang w:val="sr-Cyrl-RS"/>
        </w:rPr>
        <w:t xml:space="preserve"> дужност к</w:t>
      </w:r>
      <w:r w:rsidR="00F77F54" w:rsidRPr="001754FC">
        <w:rPr>
          <w:rFonts w:ascii="Times New Roman" w:hAnsi="Times New Roman" w:cs="Times New Roman"/>
          <w:bCs/>
          <w:iCs/>
          <w:sz w:val="24"/>
          <w:szCs w:val="24"/>
          <w:lang w:val="sr-Cyrl-RS"/>
        </w:rPr>
        <w:t>орисник</w:t>
      </w:r>
      <w:r w:rsidRPr="001754FC">
        <w:rPr>
          <w:rFonts w:ascii="Times New Roman" w:hAnsi="Times New Roman" w:cs="Times New Roman"/>
          <w:bCs/>
          <w:iCs/>
          <w:sz w:val="24"/>
          <w:szCs w:val="24"/>
          <w:lang w:val="sr-Cyrl-RS"/>
        </w:rPr>
        <w:t xml:space="preserve">а </w:t>
      </w:r>
      <w:r w:rsidR="00F77F54" w:rsidRPr="001754FC">
        <w:rPr>
          <w:rFonts w:ascii="Times New Roman" w:hAnsi="Times New Roman" w:cs="Times New Roman"/>
          <w:bCs/>
          <w:iCs/>
          <w:sz w:val="24"/>
          <w:szCs w:val="24"/>
          <w:lang w:val="sr-Cyrl-RS"/>
        </w:rPr>
        <w:t>да изврши повраћај неправилно утрошених средстава или неправилно извршених плаћања из фонд</w:t>
      </w:r>
      <w:r w:rsidR="004D49F8" w:rsidRPr="001754FC">
        <w:rPr>
          <w:rFonts w:ascii="Times New Roman" w:hAnsi="Times New Roman" w:cs="Times New Roman"/>
          <w:bCs/>
          <w:iCs/>
          <w:sz w:val="24"/>
          <w:szCs w:val="24"/>
          <w:lang w:val="sr-Cyrl-RS"/>
        </w:rPr>
        <w:t>ов</w:t>
      </w:r>
      <w:r w:rsidR="00F77F54" w:rsidRPr="001754FC">
        <w:rPr>
          <w:rFonts w:ascii="Times New Roman" w:hAnsi="Times New Roman" w:cs="Times New Roman"/>
          <w:bCs/>
          <w:iCs/>
          <w:sz w:val="24"/>
          <w:szCs w:val="24"/>
          <w:lang w:val="sr-Cyrl-RS"/>
        </w:rPr>
        <w:t xml:space="preserve">а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охезионе политике у складу са уговором и важећим правилима</w:t>
      </w:r>
      <w:r w:rsidRPr="001754FC">
        <w:rPr>
          <w:rFonts w:ascii="Times New Roman" w:hAnsi="Times New Roman" w:cs="Times New Roman"/>
          <w:bCs/>
          <w:iCs/>
          <w:sz w:val="24"/>
          <w:szCs w:val="24"/>
          <w:lang w:val="sr-Cyrl-RS"/>
        </w:rPr>
        <w:t>.</w:t>
      </w:r>
    </w:p>
    <w:p w14:paraId="4B9B2792" w14:textId="2992F451" w:rsidR="00F77F54" w:rsidRPr="001754FC" w:rsidRDefault="00572539"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О</w:t>
      </w:r>
      <w:r w:rsidR="00140A86" w:rsidRPr="001754FC">
        <w:rPr>
          <w:rFonts w:ascii="Times New Roman" w:hAnsi="Times New Roman" w:cs="Times New Roman"/>
          <w:bCs/>
          <w:iCs/>
          <w:sz w:val="24"/>
          <w:szCs w:val="24"/>
          <w:lang w:val="sr-Cyrl-RS"/>
        </w:rPr>
        <w:t xml:space="preserve">вим чланом се </w:t>
      </w:r>
      <w:r w:rsidR="007E1623" w:rsidRPr="001754FC">
        <w:rPr>
          <w:rFonts w:ascii="Times New Roman" w:hAnsi="Times New Roman" w:cs="Times New Roman"/>
          <w:bCs/>
          <w:iCs/>
          <w:sz w:val="24"/>
          <w:szCs w:val="24"/>
          <w:lang w:val="sr-Cyrl-RS"/>
        </w:rPr>
        <w:t>утврђује</w:t>
      </w:r>
      <w:r w:rsidR="00140A86"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 xml:space="preserve">и </w:t>
      </w:r>
      <w:r w:rsidR="00140A86" w:rsidRPr="001754FC">
        <w:rPr>
          <w:rFonts w:ascii="Times New Roman" w:hAnsi="Times New Roman" w:cs="Times New Roman"/>
          <w:bCs/>
          <w:iCs/>
          <w:sz w:val="24"/>
          <w:szCs w:val="24"/>
          <w:lang w:val="sr-Cyrl-RS"/>
        </w:rPr>
        <w:t>обавеза Управљачког органа и посредничког органа да</w:t>
      </w:r>
      <w:r w:rsidR="0081791C" w:rsidRPr="001754FC">
        <w:rPr>
          <w:rFonts w:ascii="Times New Roman" w:hAnsi="Times New Roman" w:cs="Times New Roman"/>
          <w:bCs/>
          <w:iCs/>
          <w:sz w:val="24"/>
          <w:szCs w:val="24"/>
          <w:lang w:val="sr-Cyrl-RS"/>
        </w:rPr>
        <w:t>,</w:t>
      </w:r>
      <w:r w:rsidR="00140A86" w:rsidRPr="001754FC">
        <w:rPr>
          <w:rFonts w:ascii="Times New Roman" w:hAnsi="Times New Roman" w:cs="Times New Roman"/>
          <w:bCs/>
          <w:iCs/>
          <w:sz w:val="24"/>
          <w:szCs w:val="24"/>
          <w:lang w:val="sr-Cyrl-RS"/>
        </w:rPr>
        <w:t xml:space="preserve"> уколико корисник не изврши</w:t>
      </w:r>
      <w:r w:rsidR="00F77F54" w:rsidRPr="001754FC">
        <w:rPr>
          <w:rFonts w:ascii="Times New Roman" w:hAnsi="Times New Roman" w:cs="Times New Roman"/>
          <w:bCs/>
          <w:iCs/>
          <w:sz w:val="24"/>
          <w:szCs w:val="24"/>
          <w:lang w:val="sr-Cyrl-RS"/>
        </w:rPr>
        <w:t xml:space="preserve"> повраћај целог или дела износа неправилно утрошених </w:t>
      </w:r>
      <w:r w:rsidRPr="001754FC">
        <w:rPr>
          <w:rFonts w:ascii="Times New Roman" w:hAnsi="Times New Roman" w:cs="Times New Roman"/>
          <w:bCs/>
          <w:iCs/>
          <w:sz w:val="24"/>
          <w:szCs w:val="24"/>
          <w:lang w:val="sr-Cyrl-RS"/>
        </w:rPr>
        <w:t xml:space="preserve">средстава </w:t>
      </w:r>
      <w:r w:rsidR="00F77F54" w:rsidRPr="001754FC">
        <w:rPr>
          <w:rFonts w:ascii="Times New Roman" w:hAnsi="Times New Roman" w:cs="Times New Roman"/>
          <w:bCs/>
          <w:iCs/>
          <w:sz w:val="24"/>
          <w:szCs w:val="24"/>
          <w:lang w:val="sr-Cyrl-RS"/>
        </w:rPr>
        <w:t>или неправилно извршених плаћања</w:t>
      </w:r>
      <w:r w:rsidR="0081791C" w:rsidRPr="001754FC">
        <w:rPr>
          <w:rFonts w:ascii="Times New Roman" w:hAnsi="Times New Roman" w:cs="Times New Roman"/>
          <w:bCs/>
          <w:iCs/>
          <w:sz w:val="24"/>
          <w:szCs w:val="24"/>
          <w:lang w:val="sr-Cyrl-RS"/>
        </w:rPr>
        <w:t>,</w:t>
      </w:r>
      <w:r w:rsidR="00140A86" w:rsidRPr="001754FC">
        <w:rPr>
          <w:rFonts w:ascii="Times New Roman" w:hAnsi="Times New Roman" w:cs="Times New Roman"/>
          <w:bCs/>
          <w:iCs/>
          <w:sz w:val="24"/>
          <w:szCs w:val="24"/>
          <w:lang w:val="sr-Cyrl-RS"/>
        </w:rPr>
        <w:t xml:space="preserve"> покрене</w:t>
      </w:r>
      <w:r w:rsidR="00F77F54" w:rsidRPr="001754FC">
        <w:rPr>
          <w:rFonts w:ascii="Times New Roman" w:hAnsi="Times New Roman" w:cs="Times New Roman"/>
          <w:bCs/>
          <w:iCs/>
          <w:sz w:val="24"/>
          <w:szCs w:val="24"/>
          <w:lang w:val="sr-Cyrl-RS"/>
        </w:rPr>
        <w:t xml:space="preserve"> поступак за обезбеђење повраћаја укључујући, ако је то примерено, наплатом било каквог унапред достављеног јемства у складу са уговором и важећим правилима.  </w:t>
      </w:r>
    </w:p>
    <w:p w14:paraId="7DC8ABCE" w14:textId="1F2EA00C" w:rsidR="00813EDB" w:rsidRPr="001754FC" w:rsidRDefault="00C21B8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00813EDB" w:rsidRPr="001754FC">
        <w:rPr>
          <w:rFonts w:ascii="Times New Roman" w:hAnsi="Times New Roman" w:cs="Times New Roman"/>
          <w:bCs/>
          <w:iCs/>
          <w:sz w:val="24"/>
          <w:szCs w:val="24"/>
          <w:lang w:val="sr-Cyrl-RS"/>
        </w:rPr>
        <w:t xml:space="preserve">закона почиње даном ступања Србије у чланство ЕУ, односно ступањем на снагу међународног уговора којим се уређује ступање Србије у чланство </w:t>
      </w:r>
      <w:r w:rsidR="00BC338B" w:rsidRPr="001754FC">
        <w:rPr>
          <w:rFonts w:ascii="Times New Roman" w:hAnsi="Times New Roman" w:cs="Times New Roman"/>
          <w:bCs/>
          <w:iCs/>
          <w:sz w:val="24"/>
          <w:szCs w:val="24"/>
          <w:lang w:val="sr-Cyrl-RS"/>
        </w:rPr>
        <w:t>Европске у</w:t>
      </w:r>
      <w:r w:rsidR="00813EDB" w:rsidRPr="001754FC">
        <w:rPr>
          <w:rFonts w:ascii="Times New Roman" w:hAnsi="Times New Roman" w:cs="Times New Roman"/>
          <w:bCs/>
          <w:iCs/>
          <w:sz w:val="24"/>
          <w:szCs w:val="24"/>
          <w:lang w:val="sr-Cyrl-RS"/>
        </w:rPr>
        <w:t xml:space="preserve">није (в. </w:t>
      </w:r>
      <w:r w:rsidR="0066336F" w:rsidRPr="001754FC">
        <w:rPr>
          <w:rFonts w:ascii="Times New Roman" w:hAnsi="Times New Roman" w:cs="Times New Roman"/>
          <w:bCs/>
          <w:iCs/>
          <w:sz w:val="24"/>
          <w:szCs w:val="24"/>
          <w:lang w:val="sr-Cyrl-RS"/>
        </w:rPr>
        <w:t>ч</w:t>
      </w:r>
      <w:r w:rsidR="00813EDB" w:rsidRPr="001754FC">
        <w:rPr>
          <w:rFonts w:ascii="Times New Roman" w:hAnsi="Times New Roman" w:cs="Times New Roman"/>
          <w:bCs/>
          <w:iCs/>
          <w:sz w:val="24"/>
          <w:szCs w:val="24"/>
          <w:lang w:val="sr-Cyrl-RS"/>
        </w:rPr>
        <w:t>лан 5</w:t>
      </w:r>
      <w:r w:rsidR="00BC338B" w:rsidRPr="001754FC">
        <w:rPr>
          <w:rFonts w:ascii="Times New Roman" w:hAnsi="Times New Roman" w:cs="Times New Roman"/>
          <w:bCs/>
          <w:iCs/>
          <w:sz w:val="24"/>
          <w:szCs w:val="24"/>
          <w:lang w:val="sr-Cyrl-RS"/>
        </w:rPr>
        <w:t>4</w:t>
      </w:r>
      <w:r w:rsidRPr="001754FC">
        <w:rPr>
          <w:rFonts w:ascii="Times New Roman" w:hAnsi="Times New Roman" w:cs="Times New Roman"/>
          <w:bCs/>
          <w:iCs/>
          <w:sz w:val="24"/>
          <w:szCs w:val="24"/>
          <w:lang w:val="sr-Cyrl-RS"/>
        </w:rPr>
        <w:t xml:space="preserve">. </w:t>
      </w:r>
      <w:r w:rsidR="00DC206C" w:rsidRPr="00DC206C">
        <w:rPr>
          <w:rFonts w:ascii="Times New Roman" w:hAnsi="Times New Roman" w:cs="Times New Roman"/>
          <w:bCs/>
          <w:iCs/>
          <w:sz w:val="24"/>
          <w:szCs w:val="24"/>
          <w:lang w:val="sr-Cyrl-RS"/>
        </w:rPr>
        <w:t xml:space="preserve">Предлога </w:t>
      </w:r>
      <w:r w:rsidR="00813EDB" w:rsidRPr="001754FC">
        <w:rPr>
          <w:rFonts w:ascii="Times New Roman" w:hAnsi="Times New Roman" w:cs="Times New Roman"/>
          <w:bCs/>
          <w:iCs/>
          <w:sz w:val="24"/>
          <w:szCs w:val="24"/>
          <w:lang w:val="sr-Cyrl-RS"/>
        </w:rPr>
        <w:t>закона).</w:t>
      </w:r>
    </w:p>
    <w:p w14:paraId="78458C2F" w14:textId="0E616760" w:rsidR="002A00B9" w:rsidRPr="001754FC" w:rsidRDefault="00347E18" w:rsidP="00836B7B">
      <w:pPr>
        <w:autoSpaceDE w:val="0"/>
        <w:autoSpaceDN w:val="0"/>
        <w:adjustRightInd w:val="0"/>
        <w:spacing w:after="120" w:line="276" w:lineRule="auto"/>
        <w:jc w:val="both"/>
        <w:rPr>
          <w:rFonts w:ascii="Times New Roman" w:hAnsi="Times New Roman" w:cs="Times New Roman"/>
          <w:b/>
          <w:iCs/>
          <w:sz w:val="24"/>
          <w:szCs w:val="24"/>
          <w:lang w:val="sr-Cyrl-RS"/>
        </w:rPr>
      </w:pPr>
      <w:r w:rsidRPr="001754FC">
        <w:rPr>
          <w:rFonts w:ascii="Times New Roman" w:hAnsi="Times New Roman" w:cs="Times New Roman"/>
          <w:b/>
          <w:bCs/>
          <w:iCs/>
          <w:sz w:val="24"/>
          <w:szCs w:val="24"/>
          <w:lang w:val="sr-Cyrl-RS"/>
        </w:rPr>
        <w:t xml:space="preserve">Члан </w:t>
      </w:r>
      <w:r w:rsidR="001A3671" w:rsidRPr="001754FC">
        <w:rPr>
          <w:rFonts w:ascii="Times New Roman" w:hAnsi="Times New Roman" w:cs="Times New Roman"/>
          <w:b/>
          <w:bCs/>
          <w:iCs/>
          <w:sz w:val="24"/>
          <w:szCs w:val="24"/>
          <w:lang w:val="sr-Cyrl-RS"/>
        </w:rPr>
        <w:t>37</w:t>
      </w:r>
      <w:r w:rsidR="00240561" w:rsidRPr="001754FC">
        <w:rPr>
          <w:rFonts w:ascii="Times New Roman" w:hAnsi="Times New Roman" w:cs="Times New Roman"/>
          <w:b/>
          <w:bCs/>
          <w:iCs/>
          <w:sz w:val="24"/>
          <w:szCs w:val="24"/>
          <w:lang w:val="sr-Cyrl-RS"/>
        </w:rPr>
        <w:t>.</w:t>
      </w:r>
      <w:r w:rsidR="003E5840" w:rsidRPr="001754FC">
        <w:rPr>
          <w:rFonts w:ascii="Times New Roman" w:hAnsi="Times New Roman" w:cs="Times New Roman"/>
          <w:b/>
          <w:bCs/>
          <w:iCs/>
          <w:sz w:val="24"/>
          <w:szCs w:val="24"/>
          <w:lang w:val="sr-Cyrl-RS"/>
        </w:rPr>
        <w:t xml:space="preserve"> (</w:t>
      </w:r>
      <w:r w:rsidR="002A00B9" w:rsidRPr="001754FC">
        <w:rPr>
          <w:rFonts w:ascii="Times New Roman" w:hAnsi="Times New Roman" w:cs="Times New Roman"/>
          <w:b/>
          <w:iCs/>
          <w:sz w:val="24"/>
          <w:szCs w:val="24"/>
          <w:lang w:val="sr-Cyrl-RS"/>
        </w:rPr>
        <w:t>Тело за сузбијање неправилности и превара)</w:t>
      </w:r>
    </w:p>
    <w:p w14:paraId="17295BD0" w14:textId="47BE6B8F" w:rsidR="007C1418" w:rsidRPr="001754FC" w:rsidRDefault="004911CA"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Став 1</w:t>
      </w:r>
      <w:r w:rsidR="00CD19CB"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w:t>
      </w:r>
      <w:r w:rsidR="0060114F" w:rsidRPr="001754FC">
        <w:rPr>
          <w:rFonts w:ascii="Times New Roman" w:hAnsi="Times New Roman" w:cs="Times New Roman"/>
          <w:bCs/>
          <w:iCs/>
          <w:sz w:val="24"/>
          <w:szCs w:val="24"/>
          <w:lang w:val="sr-Cyrl-RS"/>
        </w:rPr>
        <w:t xml:space="preserve">прописује </w:t>
      </w:r>
      <w:r w:rsidR="007C1418" w:rsidRPr="001754FC">
        <w:rPr>
          <w:rFonts w:ascii="Times New Roman" w:hAnsi="Times New Roman" w:cs="Times New Roman"/>
          <w:bCs/>
          <w:iCs/>
          <w:sz w:val="24"/>
          <w:szCs w:val="24"/>
          <w:lang w:val="sr-Cyrl-RS"/>
        </w:rPr>
        <w:t>да унутрашња јединица у министарству надлежном за послове финансија обавља послове Тела за сузбијање неправилности и превара у поступању са</w:t>
      </w:r>
      <w:r w:rsidR="007C1418" w:rsidRPr="001754FC">
        <w:rPr>
          <w:rFonts w:ascii="Times New Roman" w:hAnsi="Times New Roman" w:cs="Times New Roman"/>
          <w:sz w:val="24"/>
          <w:szCs w:val="24"/>
          <w:lang w:val="sr-Cyrl-RS"/>
        </w:rPr>
        <w:t xml:space="preserve"> </w:t>
      </w:r>
      <w:r w:rsidR="007C1418" w:rsidRPr="001754FC">
        <w:rPr>
          <w:rFonts w:ascii="Times New Roman" w:hAnsi="Times New Roman" w:cs="Times New Roman"/>
          <w:bCs/>
          <w:iCs/>
          <w:sz w:val="24"/>
          <w:szCs w:val="24"/>
          <w:lang w:val="sr-Cyrl-RS"/>
        </w:rPr>
        <w:t>финансијским средствима Европске уније намењених фондовима кохезионе политике. Ово тело обавља послове који се односе на предузимање свих мера и активности у циљу заштите финансијских интереса Европске уније и Републике Србије.</w:t>
      </w:r>
    </w:p>
    <w:p w14:paraId="4546D9ED" w14:textId="4E5CB31F" w:rsidR="001F19B4" w:rsidRPr="001754FC" w:rsidRDefault="001F19B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Став 2</w:t>
      </w:r>
      <w:r w:rsidR="00CD19CB"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прописује да Тело обавља послове који се односе на: координацију правних, административних и оперативних активности усмерених на сузбијање неправилности и превара у поступању са финансијским средствима Европске уније; спровођење административних провера пријава неправилности и сумњи на превару, утврђивање чињеница за потребе доношења одлуке и покретање поступака ради санкционисања неправилности и злоупотреба у поступању са финансијским средствима Европске уније;</w:t>
      </w:r>
      <w:r w:rsidR="004911CA"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остваривање оперативне и техничке сарадње са одговорним лицима и Програмским органима и Европском канцеларијом за борбу против превара (ОЛАФ) у циљу прикупљања информација у вези са доказима, као и утврђивањем чињеница и покретањем поступака ради санкционисања неправилности и злоупотреба у поступању са финансијским средствима Европске уније;</w:t>
      </w:r>
      <w:r w:rsidR="004911CA"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размену података о неправилностима и случајевима преваре у поступању са финансијским средствима Европске уније са органима у мрежи за сузбијање неправилности и превара и са ОЛАФ;</w:t>
      </w:r>
      <w:r w:rsidR="004911CA"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пружање административно техничке и логистичке подршке ОЛАФ на територији Републике Србије;</w:t>
      </w:r>
      <w:r w:rsidR="004911CA"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праћење тока истрага и судских поступака у вези са случајевима  преваре и извештавање ОЛАФ о њима;</w:t>
      </w:r>
      <w:r w:rsidR="004911CA"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подршку раду мреже за сузбијање неправилности и превара у поступању са финансијским средствима Европске уније;</w:t>
      </w:r>
      <w:r w:rsidR="004911CA" w:rsidRPr="001754FC">
        <w:rPr>
          <w:rFonts w:ascii="Times New Roman" w:hAnsi="Times New Roman" w:cs="Times New Roman"/>
          <w:bCs/>
          <w:iCs/>
          <w:sz w:val="24"/>
          <w:szCs w:val="24"/>
          <w:lang w:val="sr-Cyrl-RS"/>
        </w:rPr>
        <w:t xml:space="preserve"> и </w:t>
      </w:r>
      <w:r w:rsidRPr="001754FC">
        <w:rPr>
          <w:rFonts w:ascii="Times New Roman" w:hAnsi="Times New Roman" w:cs="Times New Roman"/>
          <w:bCs/>
          <w:iCs/>
          <w:sz w:val="24"/>
          <w:szCs w:val="24"/>
          <w:lang w:val="sr-Cyrl-RS"/>
        </w:rPr>
        <w:t>координацију активности у вези са усаглашавањем националних прописа са прописима ЕУ у вези са заштитом финансијских интереса ЕУ</w:t>
      </w:r>
      <w:r w:rsidR="004911CA" w:rsidRPr="001754FC">
        <w:rPr>
          <w:rFonts w:ascii="Times New Roman" w:hAnsi="Times New Roman" w:cs="Times New Roman"/>
          <w:bCs/>
          <w:iCs/>
          <w:sz w:val="24"/>
          <w:szCs w:val="24"/>
          <w:lang w:val="sr-Cyrl-RS"/>
        </w:rPr>
        <w:t>.</w:t>
      </w:r>
    </w:p>
    <w:p w14:paraId="1DEB4A76" w14:textId="236E5FDA" w:rsidR="009E4785" w:rsidRPr="001754FC" w:rsidRDefault="009E4785"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Став 3</w:t>
      </w:r>
      <w:r w:rsidR="00CD19CB"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прописује да Тело за сузбијање неправилности и превара у поступању са финансијским средствима Европске уније, у циљу утврђивања чињеница у вези са пријављеним неправилностима и сумњама на превару, сарађује са одговорним лицима Програмских органа, корисницима, привредним субјектима и уговарачима који су дужни да у оквиру те сарадње омогуће увид у документацију и сарадњу на лицу места.</w:t>
      </w:r>
    </w:p>
    <w:p w14:paraId="669461F0" w14:textId="4A7F5F2F" w:rsidR="009E4785" w:rsidRPr="001754FC" w:rsidRDefault="00005C5C"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Став 4</w:t>
      </w:r>
      <w:r w:rsidR="00CD19CB"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прописује да</w:t>
      </w:r>
      <w:r w:rsidR="002411CB" w:rsidRPr="001754FC">
        <w:rPr>
          <w:rFonts w:ascii="Times New Roman" w:hAnsi="Times New Roman" w:cs="Times New Roman"/>
          <w:bCs/>
          <w:iCs/>
          <w:sz w:val="24"/>
          <w:szCs w:val="24"/>
          <w:lang w:val="sr-Cyrl-RS"/>
        </w:rPr>
        <w:t xml:space="preserve"> се</w:t>
      </w:r>
      <w:r w:rsidRPr="001754FC">
        <w:rPr>
          <w:rFonts w:ascii="Times New Roman" w:hAnsi="Times New Roman" w:cs="Times New Roman"/>
          <w:bCs/>
          <w:iCs/>
          <w:sz w:val="24"/>
          <w:szCs w:val="24"/>
          <w:lang w:val="sr-Cyrl-RS"/>
        </w:rPr>
        <w:t xml:space="preserve"> м</w:t>
      </w:r>
      <w:r w:rsidR="009E4785" w:rsidRPr="001754FC">
        <w:rPr>
          <w:rFonts w:ascii="Times New Roman" w:hAnsi="Times New Roman" w:cs="Times New Roman"/>
          <w:bCs/>
          <w:iCs/>
          <w:sz w:val="24"/>
          <w:szCs w:val="24"/>
          <w:lang w:val="sr-Cyrl-RS"/>
        </w:rPr>
        <w:t>еђусобни односи између Програмских органа и Тела за сузбијање неправилности и превара у поступању са финансијским средствима Европске уније, по потреби, ближе уређују посебним споразумом о сарадњи у складу са постојећим правилима.</w:t>
      </w:r>
    </w:p>
    <w:p w14:paraId="10F8F6DF" w14:textId="35472506" w:rsidR="00F77F54" w:rsidRPr="001754FC" w:rsidRDefault="00F77F54" w:rsidP="00836B7B">
      <w:pPr>
        <w:autoSpaceDE w:val="0"/>
        <w:autoSpaceDN w:val="0"/>
        <w:adjustRightInd w:val="0"/>
        <w:spacing w:after="120" w:line="276" w:lineRule="auto"/>
        <w:jc w:val="both"/>
        <w:rPr>
          <w:rFonts w:ascii="Times New Roman" w:hAnsi="Times New Roman" w:cs="Times New Roman"/>
          <w:b/>
          <w:iCs/>
          <w:sz w:val="24"/>
          <w:szCs w:val="24"/>
          <w:lang w:val="sr-Cyrl-RS"/>
        </w:rPr>
      </w:pPr>
      <w:r w:rsidRPr="001754FC">
        <w:rPr>
          <w:rFonts w:ascii="Times New Roman" w:hAnsi="Times New Roman" w:cs="Times New Roman"/>
          <w:b/>
          <w:iCs/>
          <w:sz w:val="24"/>
          <w:szCs w:val="24"/>
          <w:lang w:val="sr-Cyrl-RS"/>
        </w:rPr>
        <w:t xml:space="preserve">Члан </w:t>
      </w:r>
      <w:r w:rsidR="00813EDB" w:rsidRPr="001754FC">
        <w:rPr>
          <w:rFonts w:ascii="Times New Roman" w:hAnsi="Times New Roman" w:cs="Times New Roman"/>
          <w:b/>
          <w:iCs/>
          <w:sz w:val="24"/>
          <w:szCs w:val="24"/>
          <w:lang w:val="sr-Cyrl-RS"/>
        </w:rPr>
        <w:t>3</w:t>
      </w:r>
      <w:r w:rsidR="00347E18" w:rsidRPr="001754FC">
        <w:rPr>
          <w:rFonts w:ascii="Times New Roman" w:hAnsi="Times New Roman" w:cs="Times New Roman"/>
          <w:b/>
          <w:iCs/>
          <w:sz w:val="24"/>
          <w:szCs w:val="24"/>
          <w:lang w:val="sr-Cyrl-RS"/>
        </w:rPr>
        <w:t>8</w:t>
      </w:r>
      <w:r w:rsidR="00240561" w:rsidRPr="001754FC">
        <w:rPr>
          <w:rFonts w:ascii="Times New Roman" w:hAnsi="Times New Roman" w:cs="Times New Roman"/>
          <w:b/>
          <w:iCs/>
          <w:sz w:val="24"/>
          <w:szCs w:val="24"/>
          <w:lang w:val="sr-Cyrl-RS"/>
        </w:rPr>
        <w:t>.</w:t>
      </w:r>
      <w:r w:rsidR="0030474D" w:rsidRPr="001754FC">
        <w:rPr>
          <w:rFonts w:ascii="Times New Roman" w:hAnsi="Times New Roman" w:cs="Times New Roman"/>
          <w:b/>
          <w:iCs/>
          <w:sz w:val="24"/>
          <w:szCs w:val="24"/>
          <w:lang w:val="sr-Cyrl-RS"/>
        </w:rPr>
        <w:t xml:space="preserve"> </w:t>
      </w:r>
      <w:r w:rsidR="009F0BDD" w:rsidRPr="001754FC">
        <w:rPr>
          <w:rFonts w:ascii="Times New Roman" w:hAnsi="Times New Roman" w:cs="Times New Roman"/>
          <w:b/>
          <w:iCs/>
          <w:sz w:val="24"/>
          <w:szCs w:val="24"/>
          <w:lang w:val="sr-Cyrl-RS"/>
        </w:rPr>
        <w:t>(</w:t>
      </w:r>
      <w:r w:rsidR="0030474D" w:rsidRPr="001754FC">
        <w:rPr>
          <w:rFonts w:ascii="Times New Roman" w:hAnsi="Times New Roman" w:cs="Times New Roman"/>
          <w:b/>
          <w:iCs/>
          <w:sz w:val="24"/>
          <w:szCs w:val="24"/>
          <w:lang w:val="sr-Cyrl-RS"/>
        </w:rPr>
        <w:t>Пријављивање неправилности Европској комисији</w:t>
      </w:r>
      <w:r w:rsidR="009F0BDD" w:rsidRPr="001754FC">
        <w:rPr>
          <w:rFonts w:ascii="Times New Roman" w:hAnsi="Times New Roman" w:cs="Times New Roman"/>
          <w:b/>
          <w:iCs/>
          <w:sz w:val="24"/>
          <w:szCs w:val="24"/>
          <w:lang w:val="sr-Cyrl-RS"/>
        </w:rPr>
        <w:t>)</w:t>
      </w:r>
    </w:p>
    <w:p w14:paraId="6A3B977A" w14:textId="227B328E" w:rsidR="0030474D" w:rsidRPr="001754FC" w:rsidRDefault="00132540"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iCs/>
          <w:sz w:val="24"/>
          <w:szCs w:val="24"/>
          <w:lang w:val="sr-Cyrl-RS"/>
        </w:rPr>
        <w:t>Овим чланом се у</w:t>
      </w:r>
      <w:r w:rsidR="0081791C" w:rsidRPr="001754FC">
        <w:rPr>
          <w:rFonts w:ascii="Times New Roman" w:hAnsi="Times New Roman" w:cs="Times New Roman"/>
          <w:iCs/>
          <w:sz w:val="24"/>
          <w:szCs w:val="24"/>
          <w:lang w:val="sr-Cyrl-RS"/>
        </w:rPr>
        <w:t>тврђује</w:t>
      </w:r>
      <w:r w:rsidRPr="001754FC">
        <w:rPr>
          <w:rFonts w:ascii="Times New Roman" w:hAnsi="Times New Roman" w:cs="Times New Roman"/>
          <w:iCs/>
          <w:sz w:val="24"/>
          <w:szCs w:val="24"/>
          <w:lang w:val="sr-Cyrl-RS"/>
        </w:rPr>
        <w:t xml:space="preserve"> дужност </w:t>
      </w:r>
      <w:r w:rsidR="00F77F54" w:rsidRPr="001754FC">
        <w:rPr>
          <w:rFonts w:ascii="Times New Roman" w:hAnsi="Times New Roman" w:cs="Times New Roman"/>
          <w:iCs/>
          <w:sz w:val="24"/>
          <w:szCs w:val="24"/>
          <w:lang w:val="sr-Cyrl-RS"/>
        </w:rPr>
        <w:t>Програмски</w:t>
      </w:r>
      <w:r w:rsidRPr="001754FC">
        <w:rPr>
          <w:rFonts w:ascii="Times New Roman" w:hAnsi="Times New Roman" w:cs="Times New Roman"/>
          <w:iCs/>
          <w:sz w:val="24"/>
          <w:szCs w:val="24"/>
          <w:lang w:val="sr-Cyrl-RS"/>
        </w:rPr>
        <w:t>х органа</w:t>
      </w:r>
      <w:r w:rsidR="00A01B4C" w:rsidRPr="001754FC">
        <w:rPr>
          <w:rFonts w:ascii="Times New Roman" w:hAnsi="Times New Roman" w:cs="Times New Roman"/>
          <w:iCs/>
          <w:sz w:val="24"/>
          <w:szCs w:val="24"/>
          <w:lang w:val="sr-Cyrl-RS"/>
        </w:rPr>
        <w:t xml:space="preserve"> </w:t>
      </w:r>
      <w:r w:rsidRPr="001754FC">
        <w:rPr>
          <w:rFonts w:ascii="Times New Roman" w:hAnsi="Times New Roman" w:cs="Times New Roman"/>
          <w:iCs/>
          <w:sz w:val="24"/>
          <w:szCs w:val="24"/>
          <w:lang w:val="sr-Cyrl-RS"/>
        </w:rPr>
        <w:t xml:space="preserve">да </w:t>
      </w:r>
      <w:r w:rsidR="00F77F54" w:rsidRPr="001754FC">
        <w:rPr>
          <w:rFonts w:ascii="Times New Roman" w:hAnsi="Times New Roman" w:cs="Times New Roman"/>
          <w:iCs/>
          <w:sz w:val="24"/>
          <w:szCs w:val="24"/>
          <w:lang w:val="sr-Cyrl-RS"/>
        </w:rPr>
        <w:t>без одлагања пријављује Европској</w:t>
      </w:r>
      <w:r w:rsidR="00F77F54" w:rsidRPr="001754FC">
        <w:rPr>
          <w:rFonts w:ascii="Times New Roman" w:hAnsi="Times New Roman" w:cs="Times New Roman"/>
          <w:bCs/>
          <w:iCs/>
          <w:sz w:val="24"/>
          <w:szCs w:val="24"/>
          <w:lang w:val="sr-Cyrl-RS"/>
        </w:rPr>
        <w:t xml:space="preserve"> комисији сумњу на превару и друге неправилности и обавештава о току судског и управног поступка. </w:t>
      </w:r>
    </w:p>
    <w:p w14:paraId="3E0CA76C" w14:textId="25519EE8" w:rsidR="00813EDB" w:rsidRPr="001754FC" w:rsidRDefault="00813EDB" w:rsidP="00836B7B">
      <w:pPr>
        <w:autoSpaceDE w:val="0"/>
        <w:autoSpaceDN w:val="0"/>
        <w:adjustRightInd w:val="0"/>
        <w:spacing w:after="120" w:line="276" w:lineRule="auto"/>
        <w:jc w:val="both"/>
        <w:rPr>
          <w:rFonts w:ascii="Times New Roman" w:hAnsi="Times New Roman" w:cs="Times New Roman"/>
          <w:b/>
          <w:iCs/>
          <w:sz w:val="24"/>
          <w:szCs w:val="24"/>
          <w:lang w:val="sr-Cyrl-RS"/>
        </w:rPr>
      </w:pPr>
      <w:r w:rsidRPr="001754FC">
        <w:rPr>
          <w:rFonts w:ascii="Times New Roman" w:hAnsi="Times New Roman" w:cs="Times New Roman"/>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Pr="001754FC">
        <w:rPr>
          <w:rFonts w:ascii="Times New Roman" w:hAnsi="Times New Roman" w:cs="Times New Roman"/>
          <w:sz w:val="24"/>
          <w:szCs w:val="24"/>
          <w:lang w:val="sr-Cyrl-RS"/>
        </w:rPr>
        <w:t>закона почиње даном ступања Србије у чланство ЕУ, односно ступањем на снагу међународног уговора к</w:t>
      </w:r>
      <w:r w:rsidR="00CD19CB" w:rsidRPr="001754FC">
        <w:rPr>
          <w:rFonts w:ascii="Times New Roman" w:hAnsi="Times New Roman" w:cs="Times New Roman"/>
          <w:sz w:val="24"/>
          <w:szCs w:val="24"/>
          <w:lang w:val="sr-Cyrl-RS"/>
        </w:rPr>
        <w:t>ојим се уређује ступање Србије</w:t>
      </w:r>
      <w:r w:rsidRPr="001754FC">
        <w:rPr>
          <w:rFonts w:ascii="Times New Roman" w:hAnsi="Times New Roman" w:cs="Times New Roman"/>
          <w:sz w:val="24"/>
          <w:szCs w:val="24"/>
          <w:lang w:val="sr-Cyrl-RS"/>
        </w:rPr>
        <w:t xml:space="preserve"> </w:t>
      </w:r>
      <w:r w:rsidR="00E679C6" w:rsidRPr="001754FC">
        <w:rPr>
          <w:rFonts w:ascii="Times New Roman" w:hAnsi="Times New Roman" w:cs="Times New Roman"/>
          <w:bCs/>
          <w:iCs/>
          <w:sz w:val="24"/>
          <w:szCs w:val="24"/>
          <w:lang w:val="sr-Cyrl-RS"/>
        </w:rPr>
        <w:t>у чланство Европ</w:t>
      </w:r>
      <w:r w:rsidR="00E679C6" w:rsidRPr="001754FC">
        <w:rPr>
          <w:rFonts w:ascii="Times New Roman" w:hAnsi="Times New Roman" w:cs="Times New Roman"/>
          <w:iCs/>
          <w:sz w:val="24"/>
          <w:szCs w:val="24"/>
          <w:lang w:val="sr-Cyrl-RS"/>
        </w:rPr>
        <w:t xml:space="preserve">ске уније (в. члан 54. </w:t>
      </w:r>
      <w:r w:rsidR="00DC206C" w:rsidRPr="00DC206C">
        <w:rPr>
          <w:rFonts w:ascii="Times New Roman" w:hAnsi="Times New Roman" w:cs="Times New Roman"/>
          <w:iCs/>
          <w:sz w:val="24"/>
          <w:szCs w:val="24"/>
          <w:lang w:val="sr-Cyrl-RS"/>
        </w:rPr>
        <w:t xml:space="preserve">Предлога </w:t>
      </w:r>
      <w:r w:rsidR="00E679C6" w:rsidRPr="001754FC">
        <w:rPr>
          <w:rFonts w:ascii="Times New Roman" w:hAnsi="Times New Roman" w:cs="Times New Roman"/>
          <w:iCs/>
          <w:sz w:val="24"/>
          <w:szCs w:val="24"/>
          <w:lang w:val="sr-Cyrl-RS"/>
        </w:rPr>
        <w:t>закона).</w:t>
      </w:r>
    </w:p>
    <w:p w14:paraId="45DC0864" w14:textId="05643452" w:rsidR="00F77F54" w:rsidRPr="001754FC" w:rsidRDefault="00F77F54" w:rsidP="00836B7B">
      <w:pPr>
        <w:autoSpaceDE w:val="0"/>
        <w:autoSpaceDN w:val="0"/>
        <w:adjustRightInd w:val="0"/>
        <w:spacing w:after="120" w:line="276" w:lineRule="auto"/>
        <w:jc w:val="both"/>
        <w:rPr>
          <w:rFonts w:ascii="Times New Roman" w:hAnsi="Times New Roman" w:cs="Times New Roman"/>
          <w:b/>
          <w:iCs/>
          <w:sz w:val="24"/>
          <w:szCs w:val="24"/>
          <w:lang w:val="sr-Cyrl-RS"/>
        </w:rPr>
      </w:pPr>
      <w:r w:rsidRPr="001754FC">
        <w:rPr>
          <w:rFonts w:ascii="Times New Roman" w:hAnsi="Times New Roman" w:cs="Times New Roman"/>
          <w:b/>
          <w:iCs/>
          <w:sz w:val="24"/>
          <w:szCs w:val="24"/>
          <w:lang w:val="sr-Cyrl-RS"/>
        </w:rPr>
        <w:t xml:space="preserve">Члан </w:t>
      </w:r>
      <w:r w:rsidR="000319C6" w:rsidRPr="001754FC">
        <w:rPr>
          <w:rFonts w:ascii="Times New Roman" w:hAnsi="Times New Roman" w:cs="Times New Roman"/>
          <w:b/>
          <w:iCs/>
          <w:sz w:val="24"/>
          <w:szCs w:val="24"/>
          <w:lang w:val="sr-Cyrl-RS"/>
        </w:rPr>
        <w:t>39</w:t>
      </w:r>
      <w:r w:rsidR="00240561" w:rsidRPr="001754FC">
        <w:rPr>
          <w:rFonts w:ascii="Times New Roman" w:hAnsi="Times New Roman" w:cs="Times New Roman"/>
          <w:b/>
          <w:iCs/>
          <w:sz w:val="24"/>
          <w:szCs w:val="24"/>
          <w:lang w:val="sr-Cyrl-RS"/>
        </w:rPr>
        <w:t>.</w:t>
      </w:r>
      <w:r w:rsidR="0030474D" w:rsidRPr="001754FC">
        <w:rPr>
          <w:rFonts w:ascii="Times New Roman" w:hAnsi="Times New Roman" w:cs="Times New Roman"/>
          <w:b/>
          <w:iCs/>
          <w:sz w:val="24"/>
          <w:szCs w:val="24"/>
          <w:lang w:val="sr-Cyrl-RS"/>
        </w:rPr>
        <w:t xml:space="preserve"> </w:t>
      </w:r>
      <w:r w:rsidR="00296F6F" w:rsidRPr="001754FC">
        <w:rPr>
          <w:rFonts w:ascii="Times New Roman" w:hAnsi="Times New Roman" w:cs="Times New Roman"/>
          <w:b/>
          <w:iCs/>
          <w:sz w:val="24"/>
          <w:szCs w:val="24"/>
          <w:lang w:val="sr-Cyrl-RS"/>
        </w:rPr>
        <w:t>(</w:t>
      </w:r>
      <w:r w:rsidR="0030474D" w:rsidRPr="001754FC">
        <w:rPr>
          <w:rFonts w:ascii="Times New Roman" w:hAnsi="Times New Roman" w:cs="Times New Roman"/>
          <w:b/>
          <w:iCs/>
          <w:sz w:val="24"/>
          <w:szCs w:val="24"/>
          <w:lang w:val="sr-Cyrl-RS"/>
        </w:rPr>
        <w:t>Поступање по захтеву институција Европске уније и непосредно приступање подацима</w:t>
      </w:r>
      <w:r w:rsidR="00296F6F" w:rsidRPr="001754FC">
        <w:rPr>
          <w:rFonts w:ascii="Times New Roman" w:hAnsi="Times New Roman" w:cs="Times New Roman"/>
          <w:b/>
          <w:iCs/>
          <w:sz w:val="24"/>
          <w:szCs w:val="24"/>
          <w:lang w:val="sr-Cyrl-RS"/>
        </w:rPr>
        <w:t>)</w:t>
      </w:r>
      <w:r w:rsidR="0030474D" w:rsidRPr="001754FC">
        <w:rPr>
          <w:rFonts w:ascii="Times New Roman" w:hAnsi="Times New Roman" w:cs="Times New Roman"/>
          <w:b/>
          <w:iCs/>
          <w:sz w:val="24"/>
          <w:szCs w:val="24"/>
          <w:lang w:val="sr-Cyrl-RS"/>
        </w:rPr>
        <w:t xml:space="preserve"> </w:t>
      </w:r>
    </w:p>
    <w:p w14:paraId="253ACA02" w14:textId="541953D6" w:rsidR="00F77F54" w:rsidRPr="001754FC" w:rsidRDefault="00B2390B"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iCs/>
          <w:sz w:val="24"/>
          <w:szCs w:val="24"/>
          <w:lang w:val="sr-Cyrl-RS"/>
        </w:rPr>
        <w:t>Овим</w:t>
      </w:r>
      <w:r w:rsidRPr="001754FC">
        <w:rPr>
          <w:rFonts w:ascii="Times New Roman" w:hAnsi="Times New Roman" w:cs="Times New Roman"/>
          <w:bCs/>
          <w:iCs/>
          <w:sz w:val="24"/>
          <w:szCs w:val="24"/>
          <w:lang w:val="sr-Cyrl-RS"/>
        </w:rPr>
        <w:t xml:space="preserve"> чланом се у</w:t>
      </w:r>
      <w:r w:rsidR="0081791C"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обавеза </w:t>
      </w:r>
      <w:r w:rsidR="00F77F54" w:rsidRPr="001754FC">
        <w:rPr>
          <w:rFonts w:ascii="Times New Roman" w:hAnsi="Times New Roman" w:cs="Times New Roman"/>
          <w:bCs/>
          <w:iCs/>
          <w:sz w:val="24"/>
          <w:szCs w:val="24"/>
          <w:lang w:val="sr-Cyrl-RS"/>
        </w:rPr>
        <w:t>Програмски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орган</w:t>
      </w:r>
      <w:r w:rsidRPr="001754FC">
        <w:rPr>
          <w:rFonts w:ascii="Times New Roman" w:hAnsi="Times New Roman" w:cs="Times New Roman"/>
          <w:bCs/>
          <w:iCs/>
          <w:sz w:val="24"/>
          <w:szCs w:val="24"/>
          <w:lang w:val="sr-Cyrl-RS"/>
        </w:rPr>
        <w:t>а</w:t>
      </w:r>
      <w:r w:rsidR="00F77F54" w:rsidRPr="001754FC">
        <w:rPr>
          <w:rFonts w:ascii="Times New Roman" w:hAnsi="Times New Roman" w:cs="Times New Roman"/>
          <w:bCs/>
          <w:iCs/>
          <w:sz w:val="24"/>
          <w:szCs w:val="24"/>
          <w:lang w:val="sr-Cyrl-RS"/>
        </w:rPr>
        <w:t xml:space="preserve"> и други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надлежни</w:t>
      </w:r>
      <w:r w:rsidR="00E679C6"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државни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орган</w:t>
      </w:r>
      <w:r w:rsidRPr="001754FC">
        <w:rPr>
          <w:rFonts w:ascii="Times New Roman" w:hAnsi="Times New Roman" w:cs="Times New Roman"/>
          <w:bCs/>
          <w:iCs/>
          <w:sz w:val="24"/>
          <w:szCs w:val="24"/>
          <w:lang w:val="sr-Cyrl-RS"/>
        </w:rPr>
        <w:t>а</w:t>
      </w:r>
      <w:r w:rsidR="00F77F54" w:rsidRPr="001754FC">
        <w:rPr>
          <w:rFonts w:ascii="Times New Roman" w:hAnsi="Times New Roman" w:cs="Times New Roman"/>
          <w:bCs/>
          <w:iCs/>
          <w:sz w:val="24"/>
          <w:szCs w:val="24"/>
          <w:lang w:val="sr-Cyrl-RS"/>
        </w:rPr>
        <w:t xml:space="preserve"> Републике Србије </w:t>
      </w:r>
      <w:r w:rsidRPr="001754FC">
        <w:rPr>
          <w:rFonts w:ascii="Times New Roman" w:hAnsi="Times New Roman" w:cs="Times New Roman"/>
          <w:bCs/>
          <w:iCs/>
          <w:sz w:val="24"/>
          <w:szCs w:val="24"/>
          <w:lang w:val="sr-Cyrl-RS"/>
        </w:rPr>
        <w:t xml:space="preserve">да </w:t>
      </w:r>
      <w:r w:rsidR="00F77F54" w:rsidRPr="001754FC">
        <w:rPr>
          <w:rFonts w:ascii="Times New Roman" w:hAnsi="Times New Roman" w:cs="Times New Roman"/>
          <w:bCs/>
          <w:iCs/>
          <w:sz w:val="24"/>
          <w:szCs w:val="24"/>
          <w:lang w:val="sr-Cyrl-RS"/>
        </w:rPr>
        <w:t xml:space="preserve">поступају по захтеву Европске комисије, </w:t>
      </w:r>
      <w:r w:rsidRPr="001754FC">
        <w:rPr>
          <w:rFonts w:ascii="Times New Roman" w:hAnsi="Times New Roman" w:cs="Times New Roman"/>
          <w:bCs/>
          <w:iCs/>
          <w:sz w:val="24"/>
          <w:szCs w:val="24"/>
          <w:lang w:val="sr-Cyrl-RS"/>
        </w:rPr>
        <w:t>Европске канцеларије за борбу против превара (ОЛАФ)</w:t>
      </w:r>
      <w:r w:rsidR="00F77F54" w:rsidRPr="001754FC">
        <w:rPr>
          <w:rFonts w:ascii="Times New Roman" w:hAnsi="Times New Roman" w:cs="Times New Roman"/>
          <w:bCs/>
          <w:iCs/>
          <w:sz w:val="24"/>
          <w:szCs w:val="24"/>
          <w:lang w:val="sr-Cyrl-RS"/>
        </w:rPr>
        <w:t>, или Европског ревизорског суда у најкраћем могућем року у вези са подацима, доказима, чињеницама или околностима за које се сазнало током контроле или провере на терену</w:t>
      </w:r>
      <w:r w:rsidR="00572539" w:rsidRPr="001754FC">
        <w:rPr>
          <w:rFonts w:ascii="Times New Roman" w:hAnsi="Times New Roman" w:cs="Times New Roman"/>
          <w:bCs/>
          <w:iCs/>
          <w:sz w:val="24"/>
          <w:szCs w:val="24"/>
          <w:lang w:val="sr-Cyrl-RS"/>
        </w:rPr>
        <w:t>,</w:t>
      </w:r>
      <w:r w:rsidR="00F77F54" w:rsidRPr="001754FC">
        <w:rPr>
          <w:rFonts w:ascii="Times New Roman" w:hAnsi="Times New Roman" w:cs="Times New Roman"/>
          <w:bCs/>
          <w:iCs/>
          <w:sz w:val="24"/>
          <w:szCs w:val="24"/>
          <w:lang w:val="sr-Cyrl-RS"/>
        </w:rPr>
        <w:t xml:space="preserve"> које указују на постојање сумње у превару или неправилности.</w:t>
      </w:r>
      <w:r w:rsidRPr="001754FC">
        <w:rPr>
          <w:rFonts w:ascii="Times New Roman" w:hAnsi="Times New Roman" w:cs="Times New Roman"/>
          <w:bCs/>
          <w:iCs/>
          <w:sz w:val="24"/>
          <w:szCs w:val="24"/>
          <w:lang w:val="sr-Cyrl-RS"/>
        </w:rPr>
        <w:t xml:space="preserve"> У складу са обавезама из чланства у </w:t>
      </w:r>
      <w:r w:rsidR="00724D7C" w:rsidRPr="001754FC">
        <w:rPr>
          <w:rFonts w:ascii="Times New Roman" w:hAnsi="Times New Roman" w:cs="Times New Roman"/>
          <w:bCs/>
          <w:iCs/>
          <w:sz w:val="24"/>
          <w:szCs w:val="24"/>
          <w:lang w:val="sr-Cyrl-RS"/>
        </w:rPr>
        <w:t>Европској</w:t>
      </w:r>
      <w:r w:rsidRPr="001754FC">
        <w:rPr>
          <w:rFonts w:ascii="Times New Roman" w:hAnsi="Times New Roman" w:cs="Times New Roman"/>
          <w:bCs/>
          <w:iCs/>
          <w:sz w:val="24"/>
          <w:szCs w:val="24"/>
          <w:lang w:val="sr-Cyrl-RS"/>
        </w:rPr>
        <w:t xml:space="preserve"> унији након ступања на снагу Уговора о приступању, државе чланице имају обавезу да омогуће поменутим институцијама да спроводе непосредне контроле и провере на терену и </w:t>
      </w:r>
      <w:r w:rsidR="00724D7C" w:rsidRPr="001754FC">
        <w:rPr>
          <w:rFonts w:ascii="Times New Roman" w:hAnsi="Times New Roman" w:cs="Times New Roman"/>
          <w:bCs/>
          <w:iCs/>
          <w:sz w:val="24"/>
          <w:szCs w:val="24"/>
          <w:lang w:val="sr-Cyrl-RS"/>
        </w:rPr>
        <w:t>прикупљају</w:t>
      </w:r>
      <w:r w:rsidRPr="001754FC">
        <w:rPr>
          <w:rFonts w:ascii="Times New Roman" w:hAnsi="Times New Roman" w:cs="Times New Roman"/>
          <w:bCs/>
          <w:iCs/>
          <w:sz w:val="24"/>
          <w:szCs w:val="24"/>
          <w:lang w:val="sr-Cyrl-RS"/>
        </w:rPr>
        <w:t xml:space="preserve"> </w:t>
      </w:r>
      <w:r w:rsidR="00724D7C" w:rsidRPr="001754FC">
        <w:rPr>
          <w:rFonts w:ascii="Times New Roman" w:hAnsi="Times New Roman" w:cs="Times New Roman"/>
          <w:bCs/>
          <w:iCs/>
          <w:sz w:val="24"/>
          <w:szCs w:val="24"/>
          <w:lang w:val="sr-Cyrl-RS"/>
        </w:rPr>
        <w:t>доказе</w:t>
      </w:r>
      <w:r w:rsidRPr="001754FC">
        <w:rPr>
          <w:rFonts w:ascii="Times New Roman" w:hAnsi="Times New Roman" w:cs="Times New Roman"/>
          <w:bCs/>
          <w:iCs/>
          <w:sz w:val="24"/>
          <w:szCs w:val="24"/>
          <w:lang w:val="sr-Cyrl-RS"/>
        </w:rPr>
        <w:t xml:space="preserve"> вези са неправилностима, ук</w:t>
      </w:r>
      <w:r w:rsidR="00B766D6" w:rsidRPr="001754FC">
        <w:rPr>
          <w:rFonts w:ascii="Times New Roman" w:hAnsi="Times New Roman" w:cs="Times New Roman"/>
          <w:bCs/>
          <w:iCs/>
          <w:sz w:val="24"/>
          <w:szCs w:val="24"/>
          <w:lang w:val="sr-Cyrl-RS"/>
        </w:rPr>
        <w:t>љ</w:t>
      </w:r>
      <w:r w:rsidRPr="001754FC">
        <w:rPr>
          <w:rFonts w:ascii="Times New Roman" w:hAnsi="Times New Roman" w:cs="Times New Roman"/>
          <w:bCs/>
          <w:iCs/>
          <w:sz w:val="24"/>
          <w:szCs w:val="24"/>
          <w:lang w:val="sr-Cyrl-RS"/>
        </w:rPr>
        <w:t>учујући и радње преваре које</w:t>
      </w:r>
      <w:r w:rsidR="00B766D6" w:rsidRPr="001754FC">
        <w:rPr>
          <w:rFonts w:ascii="Times New Roman" w:hAnsi="Times New Roman" w:cs="Times New Roman"/>
          <w:bCs/>
          <w:iCs/>
          <w:sz w:val="24"/>
          <w:szCs w:val="24"/>
          <w:lang w:val="sr-Cyrl-RS"/>
        </w:rPr>
        <w:t xml:space="preserve"> могу</w:t>
      </w:r>
      <w:r w:rsidRPr="001754FC">
        <w:rPr>
          <w:rFonts w:ascii="Times New Roman" w:hAnsi="Times New Roman" w:cs="Times New Roman"/>
          <w:bCs/>
          <w:iCs/>
          <w:sz w:val="24"/>
          <w:szCs w:val="24"/>
          <w:lang w:val="sr-Cyrl-RS"/>
        </w:rPr>
        <w:t xml:space="preserve"> </w:t>
      </w:r>
      <w:r w:rsidR="00B766D6" w:rsidRPr="001754FC">
        <w:rPr>
          <w:rFonts w:ascii="Times New Roman" w:hAnsi="Times New Roman" w:cs="Times New Roman"/>
          <w:bCs/>
          <w:iCs/>
          <w:sz w:val="24"/>
          <w:szCs w:val="24"/>
          <w:lang w:val="sr-Cyrl-RS"/>
        </w:rPr>
        <w:t>оштетити буџет ЕУ</w:t>
      </w:r>
      <w:r w:rsidRPr="001754FC">
        <w:rPr>
          <w:rFonts w:ascii="Times New Roman" w:hAnsi="Times New Roman" w:cs="Times New Roman"/>
          <w:bCs/>
          <w:iCs/>
          <w:sz w:val="24"/>
          <w:szCs w:val="24"/>
          <w:lang w:val="sr-Cyrl-RS"/>
        </w:rPr>
        <w:t xml:space="preserve">. С тим у вези, у складу са овим чланом се уређује </w:t>
      </w:r>
      <w:r w:rsidR="003D1A9F" w:rsidRPr="001754FC">
        <w:rPr>
          <w:rFonts w:ascii="Times New Roman" w:hAnsi="Times New Roman" w:cs="Times New Roman"/>
          <w:bCs/>
          <w:iCs/>
          <w:sz w:val="24"/>
          <w:szCs w:val="24"/>
          <w:lang w:val="sr-Cyrl-RS"/>
        </w:rPr>
        <w:t xml:space="preserve">општа </w:t>
      </w:r>
      <w:r w:rsidRPr="001754FC">
        <w:rPr>
          <w:rFonts w:ascii="Times New Roman" w:hAnsi="Times New Roman" w:cs="Times New Roman"/>
          <w:bCs/>
          <w:iCs/>
          <w:sz w:val="24"/>
          <w:szCs w:val="24"/>
          <w:lang w:val="sr-Cyrl-RS"/>
        </w:rPr>
        <w:t xml:space="preserve">обавеза Програмских органа, других </w:t>
      </w:r>
      <w:r w:rsidR="00724D7C" w:rsidRPr="001754FC">
        <w:rPr>
          <w:rFonts w:ascii="Times New Roman" w:hAnsi="Times New Roman" w:cs="Times New Roman"/>
          <w:bCs/>
          <w:iCs/>
          <w:sz w:val="24"/>
          <w:szCs w:val="24"/>
          <w:lang w:val="sr-Cyrl-RS"/>
        </w:rPr>
        <w:t>надлежних</w:t>
      </w:r>
      <w:r w:rsidRPr="001754FC">
        <w:rPr>
          <w:rFonts w:ascii="Times New Roman" w:hAnsi="Times New Roman" w:cs="Times New Roman"/>
          <w:bCs/>
          <w:iCs/>
          <w:sz w:val="24"/>
          <w:szCs w:val="24"/>
          <w:lang w:val="sr-Cyrl-RS"/>
        </w:rPr>
        <w:t xml:space="preserve"> државних органа, као што су тужилаштво, суд</w:t>
      </w:r>
      <w:r w:rsidR="00B766D6" w:rsidRPr="001754FC">
        <w:rPr>
          <w:rFonts w:ascii="Times New Roman" w:hAnsi="Times New Roman" w:cs="Times New Roman"/>
          <w:bCs/>
          <w:iCs/>
          <w:sz w:val="24"/>
          <w:szCs w:val="24"/>
          <w:lang w:val="sr-Cyrl-RS"/>
        </w:rPr>
        <w:t>ство, државно правобранилаштво, итд.</w:t>
      </w:r>
      <w:r w:rsidRPr="001754FC">
        <w:rPr>
          <w:rFonts w:ascii="Times New Roman" w:hAnsi="Times New Roman" w:cs="Times New Roman"/>
          <w:bCs/>
          <w:iCs/>
          <w:sz w:val="24"/>
          <w:szCs w:val="24"/>
          <w:lang w:val="sr-Cyrl-RS"/>
        </w:rPr>
        <w:t xml:space="preserve"> да поступ</w:t>
      </w:r>
      <w:r w:rsidR="00B766D6" w:rsidRPr="001754FC">
        <w:rPr>
          <w:rFonts w:ascii="Times New Roman" w:hAnsi="Times New Roman" w:cs="Times New Roman"/>
          <w:bCs/>
          <w:iCs/>
          <w:sz w:val="24"/>
          <w:szCs w:val="24"/>
          <w:lang w:val="sr-Cyrl-RS"/>
        </w:rPr>
        <w:t>ају</w:t>
      </w:r>
      <w:r w:rsidRPr="001754FC">
        <w:rPr>
          <w:rFonts w:ascii="Times New Roman" w:hAnsi="Times New Roman" w:cs="Times New Roman"/>
          <w:bCs/>
          <w:iCs/>
          <w:sz w:val="24"/>
          <w:szCs w:val="24"/>
          <w:lang w:val="sr-Cyrl-RS"/>
        </w:rPr>
        <w:t xml:space="preserve"> по захтевима Европске комисије, Европске канцеларије за борбу против превара (ОЛАФ), или Европског ревизорског суда</w:t>
      </w:r>
      <w:r w:rsidR="00B766D6" w:rsidRPr="001754FC">
        <w:rPr>
          <w:rFonts w:ascii="Times New Roman" w:hAnsi="Times New Roman" w:cs="Times New Roman"/>
          <w:bCs/>
          <w:iCs/>
          <w:sz w:val="24"/>
          <w:szCs w:val="24"/>
          <w:lang w:val="sr-Cyrl-RS"/>
        </w:rPr>
        <w:t xml:space="preserve"> када воде поступке у интересу заштите финансијског интереса Европске уније</w:t>
      </w:r>
      <w:r w:rsidRPr="001754FC">
        <w:rPr>
          <w:rFonts w:ascii="Times New Roman" w:hAnsi="Times New Roman" w:cs="Times New Roman"/>
          <w:bCs/>
          <w:iCs/>
          <w:sz w:val="24"/>
          <w:szCs w:val="24"/>
          <w:lang w:val="sr-Cyrl-RS"/>
        </w:rPr>
        <w:t>.</w:t>
      </w:r>
      <w:r w:rsidR="003D1A9F" w:rsidRPr="001754FC">
        <w:rPr>
          <w:rFonts w:ascii="Times New Roman" w:hAnsi="Times New Roman" w:cs="Times New Roman"/>
          <w:bCs/>
          <w:iCs/>
          <w:sz w:val="24"/>
          <w:szCs w:val="24"/>
          <w:lang w:val="sr-Cyrl-RS"/>
        </w:rPr>
        <w:t xml:space="preserve"> </w:t>
      </w:r>
    </w:p>
    <w:p w14:paraId="5B6474DC" w14:textId="51CE0895" w:rsidR="00F77F54" w:rsidRPr="001754FC" w:rsidRDefault="00B766D6" w:rsidP="00836B7B">
      <w:pPr>
        <w:autoSpaceDE w:val="0"/>
        <w:autoSpaceDN w:val="0"/>
        <w:adjustRightInd w:val="0"/>
        <w:spacing w:after="120" w:line="276" w:lineRule="auto"/>
        <w:jc w:val="both"/>
        <w:rPr>
          <w:rFonts w:ascii="Times New Roman" w:eastAsia="Calibri" w:hAnsi="Times New Roman" w:cs="Times New Roman"/>
          <w:sz w:val="24"/>
          <w:szCs w:val="24"/>
          <w:lang w:val="sr-Cyrl-RS"/>
        </w:rPr>
      </w:pPr>
      <w:r w:rsidRPr="001754FC">
        <w:rPr>
          <w:rFonts w:ascii="Times New Roman" w:hAnsi="Times New Roman" w:cs="Times New Roman"/>
          <w:bCs/>
          <w:iCs/>
          <w:sz w:val="24"/>
          <w:szCs w:val="24"/>
          <w:lang w:val="sr-Cyrl-RS"/>
        </w:rPr>
        <w:t>Такође, овим чланом се у</w:t>
      </w:r>
      <w:r w:rsidR="0081791C"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w:t>
      </w:r>
      <w:r w:rsidR="0081791C" w:rsidRPr="001754FC">
        <w:rPr>
          <w:rFonts w:ascii="Times New Roman" w:hAnsi="Times New Roman" w:cs="Times New Roman"/>
          <w:bCs/>
          <w:iCs/>
          <w:sz w:val="24"/>
          <w:szCs w:val="24"/>
          <w:lang w:val="sr-Cyrl-RS"/>
        </w:rPr>
        <w:t xml:space="preserve">обавеза </w:t>
      </w:r>
      <w:r w:rsidRPr="001754FC">
        <w:rPr>
          <w:rFonts w:ascii="Times New Roman" w:hAnsi="Times New Roman" w:cs="Times New Roman"/>
          <w:bCs/>
          <w:iCs/>
          <w:sz w:val="24"/>
          <w:szCs w:val="24"/>
          <w:lang w:val="sr-Cyrl-RS"/>
        </w:rPr>
        <w:t>П</w:t>
      </w:r>
      <w:r w:rsidR="00F77F54" w:rsidRPr="001754FC">
        <w:rPr>
          <w:rFonts w:ascii="Times New Roman" w:hAnsi="Times New Roman" w:cs="Times New Roman"/>
          <w:bCs/>
          <w:iCs/>
          <w:sz w:val="24"/>
          <w:szCs w:val="24"/>
          <w:lang w:val="sr-Cyrl-RS"/>
        </w:rPr>
        <w:t>рограмски</w:t>
      </w:r>
      <w:r w:rsidR="0081791C"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органи и други</w:t>
      </w:r>
      <w:r w:rsidR="0081791C"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надлежни</w:t>
      </w:r>
      <w:r w:rsidR="0081791C" w:rsidRPr="001754FC">
        <w:rPr>
          <w:rFonts w:ascii="Times New Roman" w:hAnsi="Times New Roman" w:cs="Times New Roman"/>
          <w:bCs/>
          <w:iCs/>
          <w:sz w:val="24"/>
          <w:szCs w:val="24"/>
          <w:lang w:val="sr-Cyrl-RS"/>
        </w:rPr>
        <w:t>х државних</w:t>
      </w:r>
      <w:r w:rsidR="00F77F54" w:rsidRPr="001754FC">
        <w:rPr>
          <w:rFonts w:ascii="Times New Roman" w:hAnsi="Times New Roman" w:cs="Times New Roman"/>
          <w:bCs/>
          <w:iCs/>
          <w:sz w:val="24"/>
          <w:szCs w:val="24"/>
          <w:lang w:val="sr-Cyrl-RS"/>
        </w:rPr>
        <w:t xml:space="preserve"> орган</w:t>
      </w:r>
      <w:r w:rsidR="0081791C" w:rsidRPr="001754FC">
        <w:rPr>
          <w:rFonts w:ascii="Times New Roman" w:hAnsi="Times New Roman" w:cs="Times New Roman"/>
          <w:bCs/>
          <w:iCs/>
          <w:sz w:val="24"/>
          <w:szCs w:val="24"/>
          <w:lang w:val="sr-Cyrl-RS"/>
        </w:rPr>
        <w:t>а</w:t>
      </w:r>
      <w:r w:rsidR="00F77F54" w:rsidRPr="001754FC">
        <w:rPr>
          <w:rFonts w:ascii="Times New Roman" w:hAnsi="Times New Roman" w:cs="Times New Roman"/>
          <w:bCs/>
          <w:iCs/>
          <w:sz w:val="24"/>
          <w:szCs w:val="24"/>
          <w:lang w:val="sr-Cyrl-RS"/>
        </w:rPr>
        <w:t xml:space="preserve"> Републике Србије </w:t>
      </w:r>
      <w:r w:rsidR="0081791C" w:rsidRPr="001754FC">
        <w:rPr>
          <w:rFonts w:ascii="Times New Roman" w:hAnsi="Times New Roman" w:cs="Times New Roman"/>
          <w:bCs/>
          <w:iCs/>
          <w:sz w:val="24"/>
          <w:szCs w:val="24"/>
          <w:lang w:val="sr-Cyrl-RS"/>
        </w:rPr>
        <w:t xml:space="preserve">да </w:t>
      </w:r>
      <w:r w:rsidR="00F77F54" w:rsidRPr="001754FC">
        <w:rPr>
          <w:rFonts w:ascii="Times New Roman" w:hAnsi="Times New Roman" w:cs="Times New Roman"/>
          <w:bCs/>
          <w:iCs/>
          <w:sz w:val="24"/>
          <w:szCs w:val="24"/>
          <w:lang w:val="sr-Cyrl-RS"/>
        </w:rPr>
        <w:t>достав</w:t>
      </w:r>
      <w:r w:rsidR="0081791C" w:rsidRPr="001754FC">
        <w:rPr>
          <w:rFonts w:ascii="Times New Roman" w:hAnsi="Times New Roman" w:cs="Times New Roman"/>
          <w:bCs/>
          <w:iCs/>
          <w:sz w:val="24"/>
          <w:szCs w:val="24"/>
          <w:lang w:val="sr-Cyrl-RS"/>
        </w:rPr>
        <w:t>е</w:t>
      </w:r>
      <w:r w:rsidR="00F77F54" w:rsidRPr="001754FC">
        <w:rPr>
          <w:rFonts w:ascii="Times New Roman" w:hAnsi="Times New Roman" w:cs="Times New Roman"/>
          <w:bCs/>
          <w:iCs/>
          <w:sz w:val="24"/>
          <w:szCs w:val="24"/>
          <w:lang w:val="sr-Cyrl-RS"/>
        </w:rPr>
        <w:t xml:space="preserve"> све тражене информације и документе укључујући све електронске податке и </w:t>
      </w:r>
      <w:r w:rsidR="0081791C" w:rsidRPr="001754FC">
        <w:rPr>
          <w:rFonts w:ascii="Times New Roman" w:hAnsi="Times New Roman" w:cs="Times New Roman"/>
          <w:bCs/>
          <w:iCs/>
          <w:sz w:val="24"/>
          <w:szCs w:val="24"/>
          <w:lang w:val="sr-Cyrl-RS"/>
        </w:rPr>
        <w:t>да предузму</w:t>
      </w:r>
      <w:r w:rsidR="00F77F54" w:rsidRPr="001754FC">
        <w:rPr>
          <w:rFonts w:ascii="Times New Roman" w:hAnsi="Times New Roman" w:cs="Times New Roman"/>
          <w:bCs/>
          <w:iCs/>
          <w:sz w:val="24"/>
          <w:szCs w:val="24"/>
          <w:lang w:val="sr-Cyrl-RS"/>
        </w:rPr>
        <w:t xml:space="preserve"> све одговарајуће мере да олакша</w:t>
      </w:r>
      <w:r w:rsidRPr="001754FC">
        <w:rPr>
          <w:rFonts w:ascii="Times New Roman" w:hAnsi="Times New Roman" w:cs="Times New Roman"/>
          <w:bCs/>
          <w:iCs/>
          <w:sz w:val="24"/>
          <w:szCs w:val="24"/>
          <w:lang w:val="sr-Cyrl-RS"/>
        </w:rPr>
        <w:t>ју</w:t>
      </w:r>
      <w:r w:rsidR="00F77F54" w:rsidRPr="001754FC">
        <w:rPr>
          <w:rFonts w:ascii="Times New Roman" w:hAnsi="Times New Roman" w:cs="Times New Roman"/>
          <w:bCs/>
          <w:iCs/>
          <w:sz w:val="24"/>
          <w:szCs w:val="24"/>
          <w:lang w:val="sr-Cyrl-RS"/>
        </w:rPr>
        <w:t xml:space="preserve"> рад </w:t>
      </w:r>
      <w:r w:rsidR="003D1A9F" w:rsidRPr="001754FC">
        <w:rPr>
          <w:rFonts w:ascii="Times New Roman" w:hAnsi="Times New Roman" w:cs="Times New Roman"/>
          <w:bCs/>
          <w:iCs/>
          <w:sz w:val="24"/>
          <w:szCs w:val="24"/>
          <w:lang w:val="sr-Cyrl-RS"/>
        </w:rPr>
        <w:t xml:space="preserve">овлашћених </w:t>
      </w:r>
      <w:r w:rsidR="00F77F54" w:rsidRPr="001754FC">
        <w:rPr>
          <w:rFonts w:ascii="Times New Roman" w:hAnsi="Times New Roman" w:cs="Times New Roman"/>
          <w:bCs/>
          <w:iCs/>
          <w:sz w:val="24"/>
          <w:szCs w:val="24"/>
          <w:lang w:val="sr-Cyrl-RS"/>
        </w:rPr>
        <w:t>лица</w:t>
      </w:r>
      <w:r w:rsidR="003D1A9F" w:rsidRPr="001754FC">
        <w:rPr>
          <w:rFonts w:ascii="Times New Roman" w:hAnsi="Times New Roman" w:cs="Times New Roman"/>
          <w:bCs/>
          <w:iCs/>
          <w:sz w:val="24"/>
          <w:szCs w:val="24"/>
          <w:lang w:val="sr-Cyrl-RS"/>
        </w:rPr>
        <w:t xml:space="preserve"> институција </w:t>
      </w:r>
      <w:r w:rsidR="007D46B1" w:rsidRPr="001754FC">
        <w:rPr>
          <w:rFonts w:ascii="Times New Roman" w:hAnsi="Times New Roman" w:cs="Times New Roman"/>
          <w:bCs/>
          <w:iCs/>
          <w:sz w:val="24"/>
          <w:szCs w:val="24"/>
          <w:lang w:val="sr-Cyrl-RS"/>
        </w:rPr>
        <w:t>Европске</w:t>
      </w:r>
      <w:r w:rsidR="003D1A9F" w:rsidRPr="001754FC">
        <w:rPr>
          <w:rFonts w:ascii="Times New Roman" w:hAnsi="Times New Roman" w:cs="Times New Roman"/>
          <w:bCs/>
          <w:iCs/>
          <w:sz w:val="24"/>
          <w:szCs w:val="24"/>
          <w:lang w:val="sr-Cyrl-RS"/>
        </w:rPr>
        <w:t xml:space="preserve"> уније</w:t>
      </w:r>
      <w:r w:rsidR="00F77F54" w:rsidRPr="001754FC">
        <w:rPr>
          <w:rFonts w:ascii="Times New Roman" w:hAnsi="Times New Roman" w:cs="Times New Roman"/>
          <w:bCs/>
          <w:iCs/>
          <w:sz w:val="24"/>
          <w:szCs w:val="24"/>
          <w:lang w:val="sr-Cyrl-RS"/>
        </w:rPr>
        <w:t xml:space="preserve"> која су упућена да врше контроле и ревизије на </w:t>
      </w:r>
      <w:r w:rsidR="00F77F54" w:rsidRPr="001754FC">
        <w:rPr>
          <w:rFonts w:ascii="Times New Roman" w:eastAsia="Calibri" w:hAnsi="Times New Roman" w:cs="Times New Roman"/>
          <w:sz w:val="24"/>
          <w:szCs w:val="24"/>
          <w:lang w:val="sr-Cyrl-RS"/>
        </w:rPr>
        <w:t>лицу места</w:t>
      </w:r>
      <w:r w:rsidR="000D72D4" w:rsidRPr="001754FC">
        <w:rPr>
          <w:rFonts w:ascii="Times New Roman" w:eastAsia="Calibri" w:hAnsi="Times New Roman" w:cs="Times New Roman"/>
          <w:sz w:val="24"/>
          <w:szCs w:val="24"/>
          <w:lang w:val="sr-Cyrl-RS"/>
        </w:rPr>
        <w:t>.</w:t>
      </w:r>
    </w:p>
    <w:p w14:paraId="158C4489" w14:textId="376A7DF2" w:rsidR="00813EDB" w:rsidRPr="001754FC" w:rsidRDefault="00C21B84" w:rsidP="00836B7B">
      <w:pPr>
        <w:spacing w:line="276" w:lineRule="auto"/>
        <w:jc w:val="both"/>
        <w:rPr>
          <w:rFonts w:ascii="Times New Roman" w:eastAsia="Calibri" w:hAnsi="Times New Roman" w:cs="Times New Roman"/>
          <w:sz w:val="24"/>
          <w:szCs w:val="24"/>
          <w:lang w:val="sr-Cyrl-RS"/>
        </w:rPr>
      </w:pPr>
      <w:r w:rsidRPr="001754FC">
        <w:rPr>
          <w:rFonts w:ascii="Times New Roman" w:eastAsia="Calibri" w:hAnsi="Times New Roman" w:cs="Times New Roman"/>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00813EDB" w:rsidRPr="001754FC">
        <w:rPr>
          <w:rFonts w:ascii="Times New Roman" w:eastAsia="Calibri" w:hAnsi="Times New Roman" w:cs="Times New Roman"/>
          <w:sz w:val="24"/>
          <w:szCs w:val="24"/>
          <w:lang w:val="sr-Cyrl-RS"/>
        </w:rPr>
        <w:t xml:space="preserve">закона почиње даном ступања Србије у чланство ЕУ, односно ступањем на снагу међународног уговора којим се уређује ступање Србије </w:t>
      </w:r>
      <w:r w:rsidR="00E679C6" w:rsidRPr="001754FC">
        <w:rPr>
          <w:rFonts w:ascii="Times New Roman" w:eastAsia="Calibri" w:hAnsi="Times New Roman" w:cs="Times New Roman"/>
          <w:sz w:val="24"/>
          <w:szCs w:val="24"/>
          <w:lang w:val="sr-Cyrl-RS"/>
        </w:rPr>
        <w:t xml:space="preserve">у чланство Европске уније (в. члан 54. </w:t>
      </w:r>
      <w:r w:rsidR="00DC206C" w:rsidRPr="00DC206C">
        <w:rPr>
          <w:rFonts w:ascii="Times New Roman" w:hAnsi="Times New Roman" w:cs="Times New Roman"/>
          <w:bCs/>
          <w:iCs/>
          <w:sz w:val="24"/>
          <w:szCs w:val="24"/>
          <w:lang w:val="sr-Cyrl-RS"/>
        </w:rPr>
        <w:t xml:space="preserve">Предлога </w:t>
      </w:r>
      <w:r w:rsidR="00E679C6" w:rsidRPr="001754FC">
        <w:rPr>
          <w:rFonts w:ascii="Times New Roman" w:eastAsia="Calibri" w:hAnsi="Times New Roman" w:cs="Times New Roman"/>
          <w:sz w:val="24"/>
          <w:szCs w:val="24"/>
          <w:lang w:val="sr-Cyrl-RS"/>
        </w:rPr>
        <w:t>закона).</w:t>
      </w:r>
    </w:p>
    <w:p w14:paraId="3F6F0A7A" w14:textId="7037D8CC" w:rsidR="00F77F54" w:rsidRPr="001754FC" w:rsidRDefault="00F77F54" w:rsidP="00836B7B">
      <w:pPr>
        <w:spacing w:line="276" w:lineRule="auto"/>
        <w:jc w:val="both"/>
        <w:rPr>
          <w:rFonts w:ascii="Times New Roman" w:eastAsia="Calibri" w:hAnsi="Times New Roman" w:cs="Times New Roman"/>
          <w:b/>
          <w:bCs/>
          <w:iCs/>
          <w:sz w:val="24"/>
          <w:szCs w:val="24"/>
          <w:lang w:val="sr-Cyrl-RS"/>
        </w:rPr>
      </w:pPr>
      <w:r w:rsidRPr="001754FC">
        <w:rPr>
          <w:rFonts w:ascii="Times New Roman" w:eastAsia="Calibri" w:hAnsi="Times New Roman" w:cs="Times New Roman"/>
          <w:b/>
          <w:sz w:val="24"/>
          <w:szCs w:val="24"/>
          <w:lang w:val="sr-Cyrl-RS"/>
        </w:rPr>
        <w:t>Члан 4</w:t>
      </w:r>
      <w:r w:rsidR="005F728D" w:rsidRPr="001754FC">
        <w:rPr>
          <w:rFonts w:ascii="Times New Roman" w:eastAsia="Calibri" w:hAnsi="Times New Roman" w:cs="Times New Roman"/>
          <w:b/>
          <w:sz w:val="24"/>
          <w:szCs w:val="24"/>
          <w:lang w:val="sr-Cyrl-RS"/>
        </w:rPr>
        <w:t>0</w:t>
      </w:r>
      <w:r w:rsidR="00240561" w:rsidRPr="001754FC">
        <w:rPr>
          <w:rFonts w:ascii="Times New Roman" w:eastAsia="Calibri" w:hAnsi="Times New Roman" w:cs="Times New Roman"/>
          <w:b/>
          <w:sz w:val="24"/>
          <w:szCs w:val="24"/>
          <w:lang w:val="sr-Cyrl-RS"/>
        </w:rPr>
        <w:t>.</w:t>
      </w:r>
      <w:r w:rsidR="0030474D" w:rsidRPr="001754FC">
        <w:rPr>
          <w:rFonts w:ascii="Times New Roman" w:eastAsia="Calibri" w:hAnsi="Times New Roman" w:cs="Times New Roman"/>
          <w:b/>
          <w:bCs/>
          <w:i/>
          <w:iCs/>
          <w:sz w:val="24"/>
          <w:szCs w:val="24"/>
          <w:lang w:val="sr-Cyrl-RS"/>
        </w:rPr>
        <w:t xml:space="preserve"> </w:t>
      </w:r>
      <w:r w:rsidR="00907904" w:rsidRPr="001754FC">
        <w:rPr>
          <w:rFonts w:ascii="Times New Roman" w:eastAsia="Calibri" w:hAnsi="Times New Roman" w:cs="Times New Roman"/>
          <w:b/>
          <w:bCs/>
          <w:iCs/>
          <w:sz w:val="24"/>
          <w:szCs w:val="24"/>
          <w:lang w:val="sr-Cyrl-RS"/>
        </w:rPr>
        <w:t>(</w:t>
      </w:r>
      <w:r w:rsidR="0030474D" w:rsidRPr="001754FC">
        <w:rPr>
          <w:rFonts w:ascii="Times New Roman" w:eastAsia="Calibri" w:hAnsi="Times New Roman" w:cs="Times New Roman"/>
          <w:b/>
          <w:bCs/>
          <w:iCs/>
          <w:sz w:val="24"/>
          <w:szCs w:val="24"/>
          <w:lang w:val="sr-Cyrl-RS"/>
        </w:rPr>
        <w:t>Размена информација са Европском канцеларијом за борбу против превара</w:t>
      </w:r>
      <w:r w:rsidR="00907904" w:rsidRPr="001754FC">
        <w:rPr>
          <w:rFonts w:ascii="Times New Roman" w:eastAsia="Calibri" w:hAnsi="Times New Roman" w:cs="Times New Roman"/>
          <w:b/>
          <w:bCs/>
          <w:iCs/>
          <w:sz w:val="24"/>
          <w:szCs w:val="24"/>
          <w:lang w:val="sr-Cyrl-RS"/>
        </w:rPr>
        <w:t>)</w:t>
      </w:r>
    </w:p>
    <w:p w14:paraId="21F1C91B" w14:textId="18765E73" w:rsidR="00F77F54" w:rsidRPr="001754FC" w:rsidRDefault="000D72D4" w:rsidP="00836B7B">
      <w:pPr>
        <w:spacing w:line="276" w:lineRule="auto"/>
        <w:jc w:val="both"/>
        <w:rPr>
          <w:rFonts w:ascii="Times New Roman" w:eastAsia="Calibri" w:hAnsi="Times New Roman" w:cs="Times New Roman"/>
          <w:sz w:val="24"/>
          <w:szCs w:val="24"/>
          <w:lang w:val="sr-Cyrl-RS"/>
        </w:rPr>
      </w:pPr>
      <w:r w:rsidRPr="001754FC">
        <w:rPr>
          <w:rFonts w:ascii="Times New Roman" w:eastAsia="Calibri" w:hAnsi="Times New Roman" w:cs="Times New Roman"/>
          <w:sz w:val="24"/>
          <w:szCs w:val="24"/>
          <w:lang w:val="sr-Cyrl-RS"/>
        </w:rPr>
        <w:t>Овим чланом се у</w:t>
      </w:r>
      <w:r w:rsidR="0081791C" w:rsidRPr="001754FC">
        <w:rPr>
          <w:rFonts w:ascii="Times New Roman" w:eastAsia="Calibri" w:hAnsi="Times New Roman" w:cs="Times New Roman"/>
          <w:sz w:val="24"/>
          <w:szCs w:val="24"/>
          <w:lang w:val="sr-Cyrl-RS"/>
        </w:rPr>
        <w:t>тврђује</w:t>
      </w:r>
      <w:r w:rsidRPr="001754FC">
        <w:rPr>
          <w:rFonts w:ascii="Times New Roman" w:eastAsia="Calibri" w:hAnsi="Times New Roman" w:cs="Times New Roman"/>
          <w:sz w:val="24"/>
          <w:szCs w:val="24"/>
          <w:lang w:val="sr-Cyrl-RS"/>
        </w:rPr>
        <w:t xml:space="preserve"> обавеза </w:t>
      </w:r>
      <w:r w:rsidR="00F77F54" w:rsidRPr="001754FC">
        <w:rPr>
          <w:rFonts w:ascii="Times New Roman" w:eastAsia="Calibri" w:hAnsi="Times New Roman" w:cs="Times New Roman"/>
          <w:sz w:val="24"/>
          <w:szCs w:val="24"/>
          <w:lang w:val="sr-Cyrl-RS"/>
        </w:rPr>
        <w:t>Програмски</w:t>
      </w:r>
      <w:r w:rsidRPr="001754FC">
        <w:rPr>
          <w:rFonts w:ascii="Times New Roman" w:eastAsia="Calibri" w:hAnsi="Times New Roman" w:cs="Times New Roman"/>
          <w:sz w:val="24"/>
          <w:szCs w:val="24"/>
          <w:lang w:val="sr-Cyrl-RS"/>
        </w:rPr>
        <w:t>х</w:t>
      </w:r>
      <w:r w:rsidR="00F77F54" w:rsidRPr="001754FC">
        <w:rPr>
          <w:rFonts w:ascii="Times New Roman" w:eastAsia="Calibri" w:hAnsi="Times New Roman" w:cs="Times New Roman"/>
          <w:sz w:val="24"/>
          <w:szCs w:val="24"/>
          <w:lang w:val="sr-Cyrl-RS"/>
        </w:rPr>
        <w:t xml:space="preserve"> орган</w:t>
      </w:r>
      <w:r w:rsidR="00645BE4" w:rsidRPr="001754FC">
        <w:rPr>
          <w:rFonts w:ascii="Times New Roman" w:eastAsia="Calibri" w:hAnsi="Times New Roman" w:cs="Times New Roman"/>
          <w:sz w:val="24"/>
          <w:szCs w:val="24"/>
          <w:lang w:val="sr-Cyrl-RS"/>
        </w:rPr>
        <w:t>а</w:t>
      </w:r>
      <w:r w:rsidR="00F77F54" w:rsidRPr="001754FC">
        <w:rPr>
          <w:rFonts w:ascii="Times New Roman" w:eastAsia="Calibri" w:hAnsi="Times New Roman" w:cs="Times New Roman"/>
          <w:sz w:val="24"/>
          <w:szCs w:val="24"/>
          <w:lang w:val="sr-Cyrl-RS"/>
        </w:rPr>
        <w:t xml:space="preserve"> </w:t>
      </w:r>
      <w:r w:rsidRPr="001754FC">
        <w:rPr>
          <w:rFonts w:ascii="Times New Roman" w:eastAsia="Calibri" w:hAnsi="Times New Roman" w:cs="Times New Roman"/>
          <w:sz w:val="24"/>
          <w:szCs w:val="24"/>
          <w:lang w:val="sr-Cyrl-RS"/>
        </w:rPr>
        <w:t xml:space="preserve">да </w:t>
      </w:r>
      <w:r w:rsidR="00F77F54" w:rsidRPr="001754FC">
        <w:rPr>
          <w:rFonts w:ascii="Times New Roman" w:eastAsia="Calibri" w:hAnsi="Times New Roman" w:cs="Times New Roman"/>
          <w:sz w:val="24"/>
          <w:szCs w:val="24"/>
          <w:lang w:val="sr-Cyrl-RS"/>
        </w:rPr>
        <w:t>у поступању са финансијским средствима Европске уније сарађују и размењују информације, укључујући информације оперативне природе са ОЛАФ-ом</w:t>
      </w:r>
      <w:r w:rsidR="00813EDB" w:rsidRPr="001754FC">
        <w:rPr>
          <w:rFonts w:ascii="Times New Roman" w:eastAsia="Calibri" w:hAnsi="Times New Roman" w:cs="Times New Roman"/>
          <w:sz w:val="24"/>
          <w:szCs w:val="24"/>
          <w:lang w:val="sr-Cyrl-RS"/>
        </w:rPr>
        <w:t>.</w:t>
      </w:r>
    </w:p>
    <w:p w14:paraId="5CA8ECE9" w14:textId="38442C04" w:rsidR="00813EDB" w:rsidRPr="001754FC" w:rsidRDefault="00813EDB" w:rsidP="00836B7B">
      <w:pPr>
        <w:spacing w:line="276" w:lineRule="auto"/>
        <w:jc w:val="both"/>
        <w:rPr>
          <w:rFonts w:ascii="Times New Roman" w:eastAsia="Calibri" w:hAnsi="Times New Roman" w:cs="Times New Roman"/>
          <w:sz w:val="24"/>
          <w:szCs w:val="24"/>
          <w:lang w:val="sr-Cyrl-RS"/>
        </w:rPr>
      </w:pPr>
      <w:r w:rsidRPr="001754FC">
        <w:rPr>
          <w:rFonts w:ascii="Times New Roman" w:eastAsia="Calibri" w:hAnsi="Times New Roman" w:cs="Times New Roman"/>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Pr="001754FC">
        <w:rPr>
          <w:rFonts w:ascii="Times New Roman" w:eastAsia="Calibri" w:hAnsi="Times New Roman" w:cs="Times New Roman"/>
          <w:sz w:val="24"/>
          <w:szCs w:val="24"/>
          <w:lang w:val="sr-Cyrl-RS"/>
        </w:rPr>
        <w:t xml:space="preserve">закона почиње даном ступања Србије у чланство ЕУ, односно ступањем на снагу међународног уговора којим се уређује ступање Србије </w:t>
      </w:r>
      <w:r w:rsidR="007D46B1" w:rsidRPr="001754FC">
        <w:rPr>
          <w:rFonts w:ascii="Times New Roman" w:eastAsia="Calibri" w:hAnsi="Times New Roman" w:cs="Times New Roman"/>
          <w:sz w:val="24"/>
          <w:szCs w:val="24"/>
          <w:lang w:val="sr-Cyrl-RS"/>
        </w:rPr>
        <w:t xml:space="preserve">у чланство Европске уније (в. члан 54. </w:t>
      </w:r>
      <w:r w:rsidR="00DC206C" w:rsidRPr="00DC206C">
        <w:rPr>
          <w:rFonts w:ascii="Times New Roman" w:hAnsi="Times New Roman" w:cs="Times New Roman"/>
          <w:bCs/>
          <w:iCs/>
          <w:sz w:val="24"/>
          <w:szCs w:val="24"/>
          <w:lang w:val="sr-Cyrl-RS"/>
        </w:rPr>
        <w:t xml:space="preserve">Предлога </w:t>
      </w:r>
      <w:r w:rsidR="007D46B1" w:rsidRPr="001754FC">
        <w:rPr>
          <w:rFonts w:ascii="Times New Roman" w:eastAsia="Calibri" w:hAnsi="Times New Roman" w:cs="Times New Roman"/>
          <w:sz w:val="24"/>
          <w:szCs w:val="24"/>
          <w:lang w:val="sr-Cyrl-RS"/>
        </w:rPr>
        <w:t>закона).</w:t>
      </w:r>
    </w:p>
    <w:p w14:paraId="103822DA" w14:textId="2984EDFE" w:rsidR="00F77F54" w:rsidRPr="001754FC" w:rsidRDefault="00F77F54" w:rsidP="00836B7B">
      <w:pPr>
        <w:autoSpaceDE w:val="0"/>
        <w:autoSpaceDN w:val="0"/>
        <w:adjustRightInd w:val="0"/>
        <w:spacing w:after="120" w:line="276" w:lineRule="auto"/>
        <w:jc w:val="both"/>
        <w:rPr>
          <w:rFonts w:ascii="Times New Roman" w:hAnsi="Times New Roman" w:cs="Times New Roman"/>
          <w:b/>
          <w:sz w:val="24"/>
          <w:szCs w:val="24"/>
          <w:lang w:val="sr-Cyrl-RS"/>
        </w:rPr>
      </w:pPr>
      <w:r w:rsidRPr="001754FC">
        <w:rPr>
          <w:rFonts w:ascii="Times New Roman" w:hAnsi="Times New Roman" w:cs="Times New Roman"/>
          <w:b/>
          <w:bCs/>
          <w:iCs/>
          <w:sz w:val="24"/>
          <w:szCs w:val="24"/>
          <w:lang w:val="sr-Cyrl-RS"/>
        </w:rPr>
        <w:t>Члан 4</w:t>
      </w:r>
      <w:r w:rsidR="005F728D" w:rsidRPr="001754FC">
        <w:rPr>
          <w:rFonts w:ascii="Times New Roman" w:hAnsi="Times New Roman" w:cs="Times New Roman"/>
          <w:b/>
          <w:bCs/>
          <w:iCs/>
          <w:sz w:val="24"/>
          <w:szCs w:val="24"/>
          <w:lang w:val="sr-Cyrl-RS"/>
        </w:rPr>
        <w:t>1</w:t>
      </w:r>
      <w:r w:rsidR="00240561" w:rsidRPr="001754FC">
        <w:rPr>
          <w:rFonts w:ascii="Times New Roman" w:hAnsi="Times New Roman" w:cs="Times New Roman"/>
          <w:b/>
          <w:bCs/>
          <w:iCs/>
          <w:sz w:val="24"/>
          <w:szCs w:val="24"/>
          <w:lang w:val="sr-Cyrl-RS"/>
        </w:rPr>
        <w:t>.</w:t>
      </w:r>
      <w:r w:rsidR="0030474D" w:rsidRPr="001754FC">
        <w:rPr>
          <w:rFonts w:ascii="Times New Roman" w:hAnsi="Times New Roman" w:cs="Times New Roman"/>
          <w:b/>
          <w:sz w:val="24"/>
          <w:szCs w:val="24"/>
          <w:lang w:val="sr-Cyrl-RS"/>
        </w:rPr>
        <w:t xml:space="preserve"> </w:t>
      </w:r>
      <w:r w:rsidR="00907904" w:rsidRPr="001754FC">
        <w:rPr>
          <w:rFonts w:ascii="Times New Roman" w:hAnsi="Times New Roman" w:cs="Times New Roman"/>
          <w:b/>
          <w:sz w:val="24"/>
          <w:szCs w:val="24"/>
          <w:lang w:val="sr-Cyrl-RS"/>
        </w:rPr>
        <w:t>(</w:t>
      </w:r>
      <w:r w:rsidR="0030474D" w:rsidRPr="001754FC">
        <w:rPr>
          <w:rFonts w:ascii="Times New Roman" w:hAnsi="Times New Roman" w:cs="Times New Roman"/>
          <w:b/>
          <w:sz w:val="24"/>
          <w:szCs w:val="24"/>
          <w:lang w:val="sr-Cyrl-RS"/>
        </w:rPr>
        <w:t>Надзор и провере од стране институција Европске уније</w:t>
      </w:r>
      <w:r w:rsidR="00907904" w:rsidRPr="001754FC">
        <w:rPr>
          <w:rFonts w:ascii="Times New Roman" w:hAnsi="Times New Roman" w:cs="Times New Roman"/>
          <w:b/>
          <w:sz w:val="24"/>
          <w:szCs w:val="24"/>
          <w:lang w:val="sr-Cyrl-RS"/>
        </w:rPr>
        <w:t>)</w:t>
      </w:r>
    </w:p>
    <w:p w14:paraId="549DC5C8" w14:textId="77790562" w:rsidR="00F77F54" w:rsidRPr="001754FC" w:rsidRDefault="000D72D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Овим чланом се уређује предмет надзора и контроле од с</w:t>
      </w:r>
      <w:r w:rsidR="009D241B" w:rsidRPr="001754FC">
        <w:rPr>
          <w:rFonts w:ascii="Times New Roman" w:hAnsi="Times New Roman" w:cs="Times New Roman"/>
          <w:bCs/>
          <w:iCs/>
          <w:sz w:val="24"/>
          <w:szCs w:val="24"/>
          <w:lang w:val="sr-Cyrl-RS"/>
        </w:rPr>
        <w:t>тране институција ЕУ</w:t>
      </w:r>
      <w:r w:rsidRPr="001754FC">
        <w:rPr>
          <w:rFonts w:ascii="Times New Roman" w:hAnsi="Times New Roman" w:cs="Times New Roman"/>
          <w:bCs/>
          <w:iCs/>
          <w:sz w:val="24"/>
          <w:szCs w:val="24"/>
          <w:lang w:val="sr-Cyrl-RS"/>
        </w:rPr>
        <w:t>. У складу са овим чланом с</w:t>
      </w:r>
      <w:r w:rsidR="00F77F54" w:rsidRPr="001754FC">
        <w:rPr>
          <w:rFonts w:ascii="Times New Roman" w:hAnsi="Times New Roman" w:cs="Times New Roman"/>
          <w:bCs/>
          <w:iCs/>
          <w:sz w:val="24"/>
          <w:szCs w:val="24"/>
          <w:lang w:val="sr-Cyrl-RS"/>
        </w:rPr>
        <w:t xml:space="preserve">ви финансијски споразуми, </w:t>
      </w:r>
      <w:r w:rsidR="0026150A" w:rsidRPr="001754FC">
        <w:rPr>
          <w:rFonts w:ascii="Times New Roman" w:hAnsi="Times New Roman" w:cs="Times New Roman"/>
          <w:bCs/>
          <w:iCs/>
          <w:sz w:val="24"/>
          <w:szCs w:val="24"/>
          <w:lang w:val="sr-Cyrl-RS"/>
        </w:rPr>
        <w:t>П</w:t>
      </w:r>
      <w:r w:rsidR="00F77F54" w:rsidRPr="001754FC">
        <w:rPr>
          <w:rFonts w:ascii="Times New Roman" w:hAnsi="Times New Roman" w:cs="Times New Roman"/>
          <w:bCs/>
          <w:iCs/>
          <w:sz w:val="24"/>
          <w:szCs w:val="24"/>
          <w:lang w:val="sr-Cyrl-RS"/>
        </w:rPr>
        <w:t>рограми, операције и одговарајући уговори, подлежу надзору и контроли коју врши Европска комисија, укључујући и контроле које врши ОЛАФ</w:t>
      </w:r>
      <w:r w:rsidRPr="001754FC">
        <w:rPr>
          <w:rFonts w:ascii="Times New Roman" w:hAnsi="Times New Roman" w:cs="Times New Roman"/>
          <w:bCs/>
          <w:iCs/>
          <w:sz w:val="24"/>
          <w:szCs w:val="24"/>
          <w:lang w:val="sr-Cyrl-RS"/>
        </w:rPr>
        <w:t>.</w:t>
      </w:r>
    </w:p>
    <w:p w14:paraId="43B97986" w14:textId="5DCC5295" w:rsidR="00F77F54" w:rsidRPr="001754FC" w:rsidRDefault="00317547"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Такође, овим </w:t>
      </w:r>
      <w:r w:rsidR="008C5F5F" w:rsidRPr="001754FC">
        <w:rPr>
          <w:rFonts w:ascii="Times New Roman" w:hAnsi="Times New Roman" w:cs="Times New Roman"/>
          <w:bCs/>
          <w:iCs/>
          <w:sz w:val="24"/>
          <w:szCs w:val="24"/>
          <w:lang w:val="sr-Cyrl-RS"/>
        </w:rPr>
        <w:t>чланом</w:t>
      </w:r>
      <w:r w:rsidRPr="001754FC">
        <w:rPr>
          <w:rFonts w:ascii="Times New Roman" w:hAnsi="Times New Roman" w:cs="Times New Roman"/>
          <w:bCs/>
          <w:iCs/>
          <w:sz w:val="24"/>
          <w:szCs w:val="24"/>
          <w:lang w:val="sr-Cyrl-RS"/>
        </w:rPr>
        <w:t xml:space="preserve"> се уређује да, под условом</w:t>
      </w:r>
      <w:r w:rsidR="00F77F54" w:rsidRPr="001754FC">
        <w:rPr>
          <w:rFonts w:ascii="Times New Roman" w:hAnsi="Times New Roman" w:cs="Times New Roman"/>
          <w:bCs/>
          <w:iCs/>
          <w:sz w:val="24"/>
          <w:szCs w:val="24"/>
          <w:lang w:val="sr-Cyrl-RS"/>
        </w:rPr>
        <w:t xml:space="preserve"> претходно</w:t>
      </w:r>
      <w:r w:rsidRPr="001754FC">
        <w:rPr>
          <w:rFonts w:ascii="Times New Roman" w:hAnsi="Times New Roman" w:cs="Times New Roman"/>
          <w:bCs/>
          <w:iCs/>
          <w:sz w:val="24"/>
          <w:szCs w:val="24"/>
          <w:lang w:val="sr-Cyrl-RS"/>
        </w:rPr>
        <w:t>г</w:t>
      </w:r>
      <w:r w:rsidR="00F77F54" w:rsidRPr="001754FC">
        <w:rPr>
          <w:rFonts w:ascii="Times New Roman" w:hAnsi="Times New Roman" w:cs="Times New Roman"/>
          <w:bCs/>
          <w:iCs/>
          <w:sz w:val="24"/>
          <w:szCs w:val="24"/>
          <w:lang w:val="sr-Cyrl-RS"/>
        </w:rPr>
        <w:t xml:space="preserve"> обавешт</w:t>
      </w:r>
      <w:r w:rsidRPr="001754FC">
        <w:rPr>
          <w:rFonts w:ascii="Times New Roman" w:hAnsi="Times New Roman" w:cs="Times New Roman"/>
          <w:bCs/>
          <w:iCs/>
          <w:sz w:val="24"/>
          <w:szCs w:val="24"/>
          <w:lang w:val="sr-Cyrl-RS"/>
        </w:rPr>
        <w:t>авања надлежних државних органа</w:t>
      </w:r>
      <w:r w:rsidR="00F77F54" w:rsidRPr="001754FC">
        <w:rPr>
          <w:rFonts w:ascii="Times New Roman" w:hAnsi="Times New Roman" w:cs="Times New Roman"/>
          <w:bCs/>
          <w:iCs/>
          <w:sz w:val="24"/>
          <w:szCs w:val="24"/>
          <w:lang w:val="sr-Cyrl-RS"/>
        </w:rPr>
        <w:t xml:space="preserve"> од стране </w:t>
      </w:r>
      <w:r w:rsidR="009D241B" w:rsidRPr="001754FC">
        <w:rPr>
          <w:rFonts w:ascii="Times New Roman" w:hAnsi="Times New Roman" w:cs="Times New Roman"/>
          <w:bCs/>
          <w:iCs/>
          <w:sz w:val="24"/>
          <w:szCs w:val="24"/>
          <w:lang w:val="sr-Cyrl-RS"/>
        </w:rPr>
        <w:t>институциј</w:t>
      </w:r>
      <w:r w:rsidR="00C67CF5" w:rsidRPr="001754FC">
        <w:rPr>
          <w:rFonts w:ascii="Times New Roman" w:hAnsi="Times New Roman" w:cs="Times New Roman"/>
          <w:bCs/>
          <w:iCs/>
          <w:sz w:val="24"/>
          <w:szCs w:val="24"/>
          <w:lang w:val="sr-Cyrl-RS"/>
        </w:rPr>
        <w:t>а</w:t>
      </w:r>
      <w:r w:rsidR="009D241B" w:rsidRPr="001754FC">
        <w:rPr>
          <w:rFonts w:ascii="Times New Roman" w:hAnsi="Times New Roman" w:cs="Times New Roman"/>
          <w:bCs/>
          <w:iCs/>
          <w:sz w:val="24"/>
          <w:szCs w:val="24"/>
          <w:lang w:val="sr-Cyrl-RS"/>
        </w:rPr>
        <w:t xml:space="preserve"> ЕУ</w:t>
      </w:r>
      <w:r w:rsidR="00F77F54" w:rsidRPr="001754FC">
        <w:rPr>
          <w:rFonts w:ascii="Times New Roman" w:hAnsi="Times New Roman" w:cs="Times New Roman"/>
          <w:bCs/>
          <w:iCs/>
          <w:sz w:val="24"/>
          <w:szCs w:val="24"/>
          <w:lang w:val="sr-Cyrl-RS"/>
        </w:rPr>
        <w:t xml:space="preserve">, службена лица, односно овлашћени заступници или представници </w:t>
      </w:r>
      <w:r w:rsidR="00B02CD9" w:rsidRPr="001754FC">
        <w:rPr>
          <w:rFonts w:ascii="Times New Roman" w:hAnsi="Times New Roman" w:cs="Times New Roman"/>
          <w:bCs/>
          <w:iCs/>
          <w:sz w:val="24"/>
          <w:szCs w:val="24"/>
          <w:lang w:val="sr-Cyrl-RS"/>
        </w:rPr>
        <w:t>институциј</w:t>
      </w:r>
      <w:r w:rsidR="00C67CF5" w:rsidRPr="001754FC">
        <w:rPr>
          <w:rFonts w:ascii="Times New Roman" w:hAnsi="Times New Roman" w:cs="Times New Roman"/>
          <w:bCs/>
          <w:iCs/>
          <w:sz w:val="24"/>
          <w:szCs w:val="24"/>
          <w:lang w:val="sr-Cyrl-RS"/>
        </w:rPr>
        <w:t>а</w:t>
      </w:r>
      <w:r w:rsidR="00B02CD9" w:rsidRPr="001754FC">
        <w:rPr>
          <w:rFonts w:ascii="Times New Roman" w:hAnsi="Times New Roman" w:cs="Times New Roman"/>
          <w:bCs/>
          <w:iCs/>
          <w:sz w:val="24"/>
          <w:szCs w:val="24"/>
          <w:lang w:val="sr-Cyrl-RS"/>
        </w:rPr>
        <w:t xml:space="preserve"> ЕУ</w:t>
      </w:r>
      <w:r w:rsidR="00F77F54" w:rsidRPr="001754FC">
        <w:rPr>
          <w:rFonts w:ascii="Times New Roman" w:hAnsi="Times New Roman" w:cs="Times New Roman"/>
          <w:bCs/>
          <w:iCs/>
          <w:sz w:val="24"/>
          <w:szCs w:val="24"/>
          <w:lang w:val="sr-Cyrl-RS"/>
        </w:rPr>
        <w:t xml:space="preserve"> имају овлашћење да врше било које техничке и финансијске провере које </w:t>
      </w:r>
      <w:r w:rsidR="00B02CD9" w:rsidRPr="001754FC">
        <w:rPr>
          <w:rFonts w:ascii="Times New Roman" w:hAnsi="Times New Roman" w:cs="Times New Roman"/>
          <w:bCs/>
          <w:iCs/>
          <w:sz w:val="24"/>
          <w:szCs w:val="24"/>
          <w:lang w:val="sr-Cyrl-RS"/>
        </w:rPr>
        <w:t>се</w:t>
      </w:r>
      <w:r w:rsidR="00F77F54" w:rsidRPr="001754FC">
        <w:rPr>
          <w:rFonts w:ascii="Times New Roman" w:hAnsi="Times New Roman" w:cs="Times New Roman"/>
          <w:bCs/>
          <w:iCs/>
          <w:sz w:val="24"/>
          <w:szCs w:val="24"/>
          <w:lang w:val="sr-Cyrl-RS"/>
        </w:rPr>
        <w:t xml:space="preserve"> могу сматрати неопходним за спровођење програма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 xml:space="preserve">охезионе политике укључујући и посете на лицу места и у просторијама где се спроводе операције које се финансирају из средстава фондова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охезионе политике.</w:t>
      </w:r>
    </w:p>
    <w:p w14:paraId="3D77EACA" w14:textId="26A2D1E3" w:rsidR="00F77F54" w:rsidRPr="001754FC" w:rsidRDefault="00B02CD9"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Такође, ставом 3. овог члана се уређује да о</w:t>
      </w:r>
      <w:r w:rsidR="00F77F54" w:rsidRPr="001754FC">
        <w:rPr>
          <w:rFonts w:ascii="Times New Roman" w:hAnsi="Times New Roman" w:cs="Times New Roman"/>
          <w:bCs/>
          <w:iCs/>
          <w:sz w:val="24"/>
          <w:szCs w:val="24"/>
          <w:lang w:val="sr-Cyrl-RS"/>
        </w:rPr>
        <w:t xml:space="preserve">влашћења лица </w:t>
      </w:r>
      <w:r w:rsidR="00C67CF5" w:rsidRPr="001754FC">
        <w:rPr>
          <w:rFonts w:ascii="Times New Roman" w:hAnsi="Times New Roman" w:cs="Times New Roman"/>
          <w:bCs/>
          <w:iCs/>
          <w:sz w:val="24"/>
          <w:szCs w:val="24"/>
          <w:lang w:val="sr-Cyrl-RS"/>
        </w:rPr>
        <w:t xml:space="preserve">из </w:t>
      </w:r>
      <w:r w:rsidR="009D241B" w:rsidRPr="001754FC">
        <w:rPr>
          <w:rFonts w:ascii="Times New Roman" w:hAnsi="Times New Roman" w:cs="Times New Roman"/>
          <w:bCs/>
          <w:iCs/>
          <w:sz w:val="24"/>
          <w:szCs w:val="24"/>
          <w:lang w:val="sr-Cyrl-RS"/>
        </w:rPr>
        <w:t>институција ЕУ</w:t>
      </w:r>
      <w:r w:rsidRPr="001754FC">
        <w:rPr>
          <w:rFonts w:ascii="Times New Roman" w:hAnsi="Times New Roman" w:cs="Times New Roman"/>
          <w:bCs/>
          <w:iCs/>
          <w:sz w:val="24"/>
          <w:szCs w:val="24"/>
          <w:lang w:val="sr-Cyrl-RS"/>
        </w:rPr>
        <w:t xml:space="preserve"> могу приступати </w:t>
      </w:r>
      <w:r w:rsidR="00F77F54" w:rsidRPr="001754FC">
        <w:rPr>
          <w:rFonts w:ascii="Times New Roman" w:hAnsi="Times New Roman" w:cs="Times New Roman"/>
          <w:bCs/>
          <w:iCs/>
          <w:sz w:val="24"/>
          <w:szCs w:val="24"/>
          <w:lang w:val="sr-Cyrl-RS"/>
        </w:rPr>
        <w:t>просторијама и прегледа</w:t>
      </w:r>
      <w:r w:rsidRPr="001754FC">
        <w:rPr>
          <w:rFonts w:ascii="Times New Roman" w:hAnsi="Times New Roman" w:cs="Times New Roman"/>
          <w:bCs/>
          <w:iCs/>
          <w:sz w:val="24"/>
          <w:szCs w:val="24"/>
          <w:lang w:val="sr-Cyrl-RS"/>
        </w:rPr>
        <w:t>ти</w:t>
      </w:r>
      <w:r w:rsidR="00F77F54" w:rsidRPr="001754FC">
        <w:rPr>
          <w:rFonts w:ascii="Times New Roman" w:hAnsi="Times New Roman" w:cs="Times New Roman"/>
          <w:bCs/>
          <w:iCs/>
          <w:sz w:val="24"/>
          <w:szCs w:val="24"/>
          <w:lang w:val="sr-Cyrl-RS"/>
        </w:rPr>
        <w:t xml:space="preserve"> сву релевантну документацију, дигиталне податке и рачуне који се односе на ставке које се финансирају из фондова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охезионе политике.</w:t>
      </w:r>
    </w:p>
    <w:p w14:paraId="14770D2F" w14:textId="04069B49" w:rsidR="00573F83" w:rsidRPr="001754FC" w:rsidRDefault="008C5F5F"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Pr="001754FC">
        <w:rPr>
          <w:rFonts w:ascii="Times New Roman" w:hAnsi="Times New Roman" w:cs="Times New Roman"/>
          <w:bCs/>
          <w:iCs/>
          <w:sz w:val="24"/>
          <w:szCs w:val="24"/>
          <w:lang w:val="sr-Cyrl-RS"/>
        </w:rPr>
        <w:t xml:space="preserve">закона почиње даном ступања </w:t>
      </w:r>
      <w:r w:rsidR="005C7077">
        <w:rPr>
          <w:rFonts w:ascii="Times New Roman" w:hAnsi="Times New Roman" w:cs="Times New Roman"/>
          <w:bCs/>
          <w:iCs/>
          <w:sz w:val="24"/>
          <w:szCs w:val="24"/>
          <w:lang w:val="sr-Cyrl-RS"/>
        </w:rPr>
        <w:t xml:space="preserve">Републике </w:t>
      </w:r>
      <w:r w:rsidRPr="001754FC">
        <w:rPr>
          <w:rFonts w:ascii="Times New Roman" w:hAnsi="Times New Roman" w:cs="Times New Roman"/>
          <w:bCs/>
          <w:iCs/>
          <w:sz w:val="24"/>
          <w:szCs w:val="24"/>
          <w:lang w:val="sr-Cyrl-RS"/>
        </w:rPr>
        <w:t xml:space="preserve">Србије у чланство ЕУ, односно ступањем на снагу међународног уговора којим се уређује ступање </w:t>
      </w:r>
      <w:r w:rsidR="005C7077">
        <w:rPr>
          <w:rFonts w:ascii="Times New Roman" w:hAnsi="Times New Roman" w:cs="Times New Roman"/>
          <w:bCs/>
          <w:iCs/>
          <w:sz w:val="24"/>
          <w:szCs w:val="24"/>
          <w:lang w:val="sr-Cyrl-RS"/>
        </w:rPr>
        <w:t xml:space="preserve">Републике </w:t>
      </w:r>
      <w:r w:rsidRPr="001754FC">
        <w:rPr>
          <w:rFonts w:ascii="Times New Roman" w:hAnsi="Times New Roman" w:cs="Times New Roman"/>
          <w:bCs/>
          <w:iCs/>
          <w:sz w:val="24"/>
          <w:szCs w:val="24"/>
          <w:lang w:val="sr-Cyrl-RS"/>
        </w:rPr>
        <w:t>Срби</w:t>
      </w:r>
      <w:r w:rsidR="005C7077">
        <w:rPr>
          <w:rFonts w:ascii="Times New Roman" w:hAnsi="Times New Roman" w:cs="Times New Roman"/>
          <w:bCs/>
          <w:iCs/>
          <w:sz w:val="24"/>
          <w:szCs w:val="24"/>
          <w:lang w:val="sr-Cyrl-RS"/>
        </w:rPr>
        <w:t>је у чланство Европске уније (</w:t>
      </w:r>
      <w:r w:rsidRPr="001754FC">
        <w:rPr>
          <w:rFonts w:ascii="Times New Roman" w:hAnsi="Times New Roman" w:cs="Times New Roman"/>
          <w:bCs/>
          <w:iCs/>
          <w:sz w:val="24"/>
          <w:szCs w:val="24"/>
          <w:lang w:val="sr-Cyrl-RS"/>
        </w:rPr>
        <w:t xml:space="preserve">члан 54. </w:t>
      </w:r>
      <w:r w:rsidR="00DC206C" w:rsidRPr="00DC206C">
        <w:rPr>
          <w:rFonts w:ascii="Times New Roman" w:hAnsi="Times New Roman" w:cs="Times New Roman"/>
          <w:bCs/>
          <w:iCs/>
          <w:sz w:val="24"/>
          <w:szCs w:val="24"/>
          <w:lang w:val="sr-Cyrl-RS"/>
        </w:rPr>
        <w:t xml:space="preserve">Предлога </w:t>
      </w:r>
      <w:r w:rsidRPr="001754FC">
        <w:rPr>
          <w:rFonts w:ascii="Times New Roman" w:hAnsi="Times New Roman" w:cs="Times New Roman"/>
          <w:bCs/>
          <w:iCs/>
          <w:sz w:val="24"/>
          <w:szCs w:val="24"/>
          <w:lang w:val="sr-Cyrl-RS"/>
        </w:rPr>
        <w:t>закона).</w:t>
      </w:r>
    </w:p>
    <w:p w14:paraId="0F0F40C4" w14:textId="08ADC49E"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caps/>
          <w:sz w:val="24"/>
          <w:szCs w:val="24"/>
          <w:lang w:val="sr-Cyrl-RS"/>
        </w:rPr>
      </w:pPr>
      <w:r w:rsidRPr="001754FC">
        <w:rPr>
          <w:rFonts w:ascii="Times New Roman" w:eastAsia="Times New Roman" w:hAnsi="Times New Roman" w:cs="Times New Roman"/>
          <w:b/>
          <w:caps/>
          <w:sz w:val="24"/>
          <w:szCs w:val="24"/>
          <w:lang w:val="sr-Cyrl-RS"/>
        </w:rPr>
        <w:t>VII</w:t>
      </w:r>
      <w:r w:rsidR="001A3671" w:rsidRPr="001754FC">
        <w:rPr>
          <w:rFonts w:ascii="Times New Roman" w:eastAsia="Times New Roman" w:hAnsi="Times New Roman" w:cs="Times New Roman"/>
          <w:b/>
          <w:caps/>
          <w:sz w:val="24"/>
          <w:szCs w:val="24"/>
          <w:lang w:val="sr-Cyrl-RS"/>
        </w:rPr>
        <w:t>.</w:t>
      </w:r>
      <w:r w:rsidR="00581DC8" w:rsidRPr="008141DE">
        <w:rPr>
          <w:rFonts w:ascii="Times New Roman" w:hAnsi="Times New Roman" w:cs="Times New Roman"/>
          <w:b/>
          <w:caps/>
          <w:sz w:val="24"/>
          <w:szCs w:val="24"/>
          <w:lang w:val="sr-Cyrl-RS"/>
        </w:rPr>
        <w:t xml:space="preserve"> ПРАЋЕЊЕ, ИЗВЕШТАВАЊЕ, ВРЕДНОВАЊЕ, ОБАВЕШТАВАЊЕ И ВИДЉИВОСТ</w:t>
      </w:r>
      <w:r w:rsidR="00581DC8" w:rsidRPr="008141DE">
        <w:rPr>
          <w:rFonts w:ascii="Times New Roman" w:eastAsia="Times New Roman" w:hAnsi="Times New Roman" w:cs="Times New Roman"/>
          <w:b/>
          <w:caps/>
          <w:sz w:val="24"/>
          <w:szCs w:val="24"/>
          <w:lang w:val="sr-Cyrl-RS"/>
        </w:rPr>
        <w:t xml:space="preserve"> </w:t>
      </w:r>
      <w:r w:rsidR="00F0640F" w:rsidRPr="001754FC">
        <w:rPr>
          <w:rFonts w:ascii="Times New Roman" w:eastAsia="Times New Roman" w:hAnsi="Times New Roman" w:cs="Times New Roman"/>
          <w:b/>
          <w:caps/>
          <w:sz w:val="24"/>
          <w:szCs w:val="24"/>
          <w:lang w:val="sr-Cyrl-RS"/>
        </w:rPr>
        <w:t>(ЧЛАНОВИ 4</w:t>
      </w:r>
      <w:r w:rsidR="009B50C9" w:rsidRPr="001754FC">
        <w:rPr>
          <w:rFonts w:ascii="Times New Roman" w:eastAsia="Times New Roman" w:hAnsi="Times New Roman" w:cs="Times New Roman"/>
          <w:b/>
          <w:caps/>
          <w:sz w:val="24"/>
          <w:szCs w:val="24"/>
          <w:lang w:val="sr-Cyrl-RS"/>
        </w:rPr>
        <w:t>2</w:t>
      </w:r>
      <w:r w:rsidR="00F0640F" w:rsidRPr="001754FC">
        <w:rPr>
          <w:rFonts w:ascii="Times New Roman" w:eastAsia="Times New Roman" w:hAnsi="Times New Roman" w:cs="Times New Roman"/>
          <w:b/>
          <w:caps/>
          <w:sz w:val="24"/>
          <w:szCs w:val="24"/>
          <w:lang w:val="sr-Cyrl-RS"/>
        </w:rPr>
        <w:t xml:space="preserve"> – 4</w:t>
      </w:r>
      <w:r w:rsidR="009B50C9" w:rsidRPr="001754FC">
        <w:rPr>
          <w:rFonts w:ascii="Times New Roman" w:eastAsia="Times New Roman" w:hAnsi="Times New Roman" w:cs="Times New Roman"/>
          <w:b/>
          <w:caps/>
          <w:sz w:val="24"/>
          <w:szCs w:val="24"/>
          <w:lang w:val="sr-Cyrl-RS"/>
        </w:rPr>
        <w:t>6</w:t>
      </w:r>
      <w:r w:rsidR="00F0640F" w:rsidRPr="001754FC">
        <w:rPr>
          <w:rFonts w:ascii="Times New Roman" w:eastAsia="Times New Roman" w:hAnsi="Times New Roman" w:cs="Times New Roman"/>
          <w:b/>
          <w:caps/>
          <w:sz w:val="24"/>
          <w:szCs w:val="24"/>
          <w:lang w:val="sr-Cyrl-RS"/>
        </w:rPr>
        <w:t>)</w:t>
      </w:r>
    </w:p>
    <w:p w14:paraId="1073CAEF" w14:textId="6BAAE1B1"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i/>
          <w:iCs/>
          <w:sz w:val="24"/>
          <w:szCs w:val="24"/>
          <w:lang w:val="sr-Cyrl-RS" w:eastAsia="en-GB"/>
        </w:rPr>
      </w:pPr>
      <w:r w:rsidRPr="001754FC">
        <w:rPr>
          <w:rFonts w:ascii="Times New Roman" w:eastAsia="Times New Roman" w:hAnsi="Times New Roman" w:cs="Times New Roman"/>
          <w:b/>
          <w:bCs/>
          <w:sz w:val="24"/>
          <w:szCs w:val="24"/>
          <w:lang w:val="sr-Cyrl-RS" w:eastAsia="en-GB"/>
        </w:rPr>
        <w:t>Члан 4</w:t>
      </w:r>
      <w:r w:rsidR="009B50C9" w:rsidRPr="001754FC">
        <w:rPr>
          <w:rFonts w:ascii="Times New Roman" w:eastAsia="Times New Roman" w:hAnsi="Times New Roman" w:cs="Times New Roman"/>
          <w:b/>
          <w:bCs/>
          <w:sz w:val="24"/>
          <w:szCs w:val="24"/>
          <w:lang w:val="sr-Cyrl-RS" w:eastAsia="en-GB"/>
        </w:rPr>
        <w:t>2</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i/>
          <w:iCs/>
          <w:sz w:val="24"/>
          <w:szCs w:val="24"/>
          <w:lang w:val="sr-Cyrl-RS" w:eastAsia="en-GB"/>
        </w:rPr>
        <w:t xml:space="preserve"> </w:t>
      </w:r>
      <w:r w:rsidR="002D5D5E"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sz w:val="24"/>
          <w:szCs w:val="24"/>
          <w:lang w:val="sr-Cyrl-RS" w:eastAsia="en-GB"/>
        </w:rPr>
        <w:t>Одбор за праћење</w:t>
      </w:r>
      <w:r w:rsidR="002D5D5E"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i/>
          <w:iCs/>
          <w:sz w:val="24"/>
          <w:szCs w:val="24"/>
          <w:lang w:val="sr-Cyrl-RS" w:eastAsia="en-GB"/>
        </w:rPr>
        <w:t xml:space="preserve"> </w:t>
      </w:r>
    </w:p>
    <w:p w14:paraId="0B161938" w14:textId="665C21DB" w:rsidR="00102537" w:rsidRPr="001754FC" w:rsidRDefault="00363F2E"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уређује се делокруг Одбора за </w:t>
      </w:r>
      <w:r w:rsidR="001F761B" w:rsidRPr="001754FC">
        <w:rPr>
          <w:rFonts w:ascii="Times New Roman" w:eastAsia="Times New Roman" w:hAnsi="Times New Roman" w:cs="Times New Roman"/>
          <w:sz w:val="24"/>
          <w:szCs w:val="24"/>
          <w:lang w:val="sr-Cyrl-RS" w:eastAsia="en-GB"/>
        </w:rPr>
        <w:t xml:space="preserve">праћење </w:t>
      </w:r>
      <w:r w:rsidR="0026150A" w:rsidRPr="001754FC">
        <w:rPr>
          <w:rFonts w:ascii="Times New Roman" w:eastAsia="Times New Roman" w:hAnsi="Times New Roman" w:cs="Times New Roman"/>
          <w:sz w:val="24"/>
          <w:szCs w:val="24"/>
          <w:lang w:val="sr-Cyrl-RS" w:eastAsia="en-GB"/>
        </w:rPr>
        <w:t xml:space="preserve">(у даљем тексту: Одбор) </w:t>
      </w:r>
      <w:r w:rsidRPr="001754FC">
        <w:rPr>
          <w:rFonts w:ascii="Times New Roman" w:eastAsia="Times New Roman" w:hAnsi="Times New Roman" w:cs="Times New Roman"/>
          <w:sz w:val="24"/>
          <w:szCs w:val="24"/>
          <w:lang w:val="sr-Cyrl-RS" w:eastAsia="en-GB"/>
        </w:rPr>
        <w:t xml:space="preserve">спровођења програма </w:t>
      </w:r>
      <w:r w:rsidR="00B21C3B" w:rsidRPr="001754FC">
        <w:rPr>
          <w:rFonts w:ascii="Times New Roman" w:eastAsia="Times New Roman" w:hAnsi="Times New Roman" w:cs="Times New Roman"/>
          <w:sz w:val="24"/>
          <w:szCs w:val="24"/>
          <w:lang w:val="sr-Cyrl-RS" w:eastAsia="en-GB"/>
        </w:rPr>
        <w:t>к</w:t>
      </w:r>
      <w:r w:rsidRPr="001754FC">
        <w:rPr>
          <w:rFonts w:ascii="Times New Roman" w:eastAsia="Times New Roman" w:hAnsi="Times New Roman" w:cs="Times New Roman"/>
          <w:sz w:val="24"/>
          <w:szCs w:val="24"/>
          <w:lang w:val="sr-Cyrl-RS" w:eastAsia="en-GB"/>
        </w:rPr>
        <w:t>охезионе политике, начин образовања и именовања чланова Одбор</w:t>
      </w:r>
      <w:r w:rsidR="007725BC" w:rsidRPr="001754FC">
        <w:rPr>
          <w:rFonts w:ascii="Times New Roman" w:eastAsia="Times New Roman" w:hAnsi="Times New Roman" w:cs="Times New Roman"/>
          <w:sz w:val="24"/>
          <w:szCs w:val="24"/>
          <w:lang w:val="sr-Cyrl-RS" w:eastAsia="en-GB"/>
        </w:rPr>
        <w:t>а, председавање и његов састав</w:t>
      </w:r>
      <w:r w:rsidR="00A355F4" w:rsidRPr="001754FC">
        <w:rPr>
          <w:rFonts w:ascii="Times New Roman" w:eastAsia="Times New Roman" w:hAnsi="Times New Roman" w:cs="Times New Roman"/>
          <w:sz w:val="24"/>
          <w:szCs w:val="24"/>
          <w:lang w:val="sr-Cyrl-RS" w:eastAsia="en-GB"/>
        </w:rPr>
        <w:t xml:space="preserve">, </w:t>
      </w:r>
      <w:r w:rsidR="007725BC" w:rsidRPr="001754FC">
        <w:rPr>
          <w:rFonts w:ascii="Times New Roman" w:eastAsia="Times New Roman" w:hAnsi="Times New Roman" w:cs="Times New Roman"/>
          <w:sz w:val="24"/>
          <w:szCs w:val="24"/>
          <w:lang w:val="sr-Cyrl-RS" w:eastAsia="en-GB"/>
        </w:rPr>
        <w:t xml:space="preserve"> </w:t>
      </w:r>
      <w:r w:rsidR="00A355F4" w:rsidRPr="001754FC">
        <w:rPr>
          <w:rFonts w:ascii="Times New Roman" w:eastAsia="Times New Roman" w:hAnsi="Times New Roman" w:cs="Times New Roman"/>
          <w:sz w:val="24"/>
          <w:szCs w:val="24"/>
          <w:lang w:val="sr-Cyrl-RS" w:eastAsia="en-GB"/>
        </w:rPr>
        <w:t xml:space="preserve">делокруг рада </w:t>
      </w:r>
      <w:r w:rsidR="003C48DD" w:rsidRPr="001754FC">
        <w:rPr>
          <w:rFonts w:ascii="Times New Roman" w:eastAsia="Times New Roman" w:hAnsi="Times New Roman" w:cs="Times New Roman"/>
          <w:sz w:val="24"/>
          <w:szCs w:val="24"/>
          <w:lang w:val="sr-Cyrl-RS" w:eastAsia="en-GB"/>
        </w:rPr>
        <w:t>Одбор</w:t>
      </w:r>
      <w:r w:rsidR="00825CB7"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за праћење спровођењ</w:t>
      </w:r>
      <w:r w:rsidR="00A355F4"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w:t>
      </w:r>
      <w:r w:rsidRPr="001754FC">
        <w:rPr>
          <w:rFonts w:ascii="Times New Roman" w:eastAsia="Times New Roman" w:hAnsi="Times New Roman" w:cs="Times New Roman"/>
          <w:sz w:val="24"/>
          <w:szCs w:val="24"/>
          <w:lang w:val="sr-Cyrl-RS" w:eastAsia="en-GB"/>
        </w:rPr>
        <w:t>П</w:t>
      </w:r>
      <w:r w:rsidR="003C48DD" w:rsidRPr="001754FC">
        <w:rPr>
          <w:rFonts w:ascii="Times New Roman" w:eastAsia="Times New Roman" w:hAnsi="Times New Roman" w:cs="Times New Roman"/>
          <w:sz w:val="24"/>
          <w:szCs w:val="24"/>
          <w:lang w:val="sr-Cyrl-RS" w:eastAsia="en-GB"/>
        </w:rPr>
        <w:t>рограма</w:t>
      </w:r>
      <w:r w:rsidR="00A355F4" w:rsidRPr="001754FC">
        <w:rPr>
          <w:rFonts w:ascii="Times New Roman" w:eastAsia="Times New Roman" w:hAnsi="Times New Roman" w:cs="Times New Roman"/>
          <w:sz w:val="24"/>
          <w:szCs w:val="24"/>
          <w:lang w:val="sr-Cyrl-RS" w:eastAsia="en-GB"/>
        </w:rPr>
        <w:t>,</w:t>
      </w:r>
      <w:r w:rsidR="007725BC" w:rsidRPr="001754FC">
        <w:rPr>
          <w:rFonts w:ascii="Times New Roman" w:hAnsi="Times New Roman" w:cs="Times New Roman"/>
          <w:sz w:val="24"/>
          <w:szCs w:val="24"/>
          <w:lang w:val="sr-Cyrl-RS"/>
        </w:rPr>
        <w:t xml:space="preserve"> </w:t>
      </w:r>
      <w:r w:rsidR="007725BC" w:rsidRPr="001754FC">
        <w:rPr>
          <w:rFonts w:ascii="Times New Roman" w:eastAsia="Times New Roman" w:hAnsi="Times New Roman" w:cs="Times New Roman"/>
          <w:sz w:val="24"/>
          <w:szCs w:val="24"/>
          <w:lang w:val="sr-Cyrl-RS" w:eastAsia="en-GB"/>
        </w:rPr>
        <w:t xml:space="preserve">што је у складу са захтевом из члана 38.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3C48DD"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w:t>
      </w:r>
    </w:p>
    <w:p w14:paraId="5EAFA835" w14:textId="455A909F" w:rsidR="00B016A9" w:rsidRPr="001754FC" w:rsidRDefault="00303663"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Управљачки орган образује Одбор</w:t>
      </w:r>
      <w:r w:rsidR="001A4B29" w:rsidRPr="001754FC">
        <w:rPr>
          <w:rFonts w:ascii="Times New Roman" w:eastAsia="Times New Roman" w:hAnsi="Times New Roman" w:cs="Times New Roman"/>
          <w:sz w:val="24"/>
          <w:szCs w:val="24"/>
          <w:lang w:val="sr-Cyrl-RS" w:eastAsia="en-GB"/>
        </w:rPr>
        <w:t xml:space="preserve"> и именује његове чланове који имају право гласа што је у складу са чланом 39. ст. 1. подстав 2.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1A4B29"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Један </w:t>
      </w:r>
      <w:r w:rsidR="0026150A" w:rsidRPr="001754FC">
        <w:rPr>
          <w:rFonts w:ascii="Times New Roman" w:eastAsia="Times New Roman" w:hAnsi="Times New Roman" w:cs="Times New Roman"/>
          <w:sz w:val="24"/>
          <w:szCs w:val="24"/>
          <w:lang w:val="sr-Cyrl-RS" w:eastAsia="en-GB"/>
        </w:rPr>
        <w:t>О</w:t>
      </w:r>
      <w:r w:rsidRPr="001754FC">
        <w:rPr>
          <w:rFonts w:ascii="Times New Roman" w:eastAsia="Times New Roman" w:hAnsi="Times New Roman" w:cs="Times New Roman"/>
          <w:sz w:val="24"/>
          <w:szCs w:val="24"/>
          <w:lang w:val="sr-Cyrl-RS" w:eastAsia="en-GB"/>
        </w:rPr>
        <w:t xml:space="preserve">дбор може пратити </w:t>
      </w:r>
      <w:r w:rsidR="007368BA" w:rsidRPr="001754FC">
        <w:rPr>
          <w:rFonts w:ascii="Times New Roman" w:eastAsia="Times New Roman" w:hAnsi="Times New Roman" w:cs="Times New Roman"/>
          <w:sz w:val="24"/>
          <w:szCs w:val="24"/>
          <w:lang w:val="sr-Cyrl-RS" w:eastAsia="en-GB"/>
        </w:rPr>
        <w:t xml:space="preserve">спровођење </w:t>
      </w:r>
      <w:r w:rsidRPr="001754FC">
        <w:rPr>
          <w:rFonts w:ascii="Times New Roman" w:eastAsia="Times New Roman" w:hAnsi="Times New Roman" w:cs="Times New Roman"/>
          <w:sz w:val="24"/>
          <w:szCs w:val="24"/>
          <w:lang w:val="sr-Cyrl-RS" w:eastAsia="en-GB"/>
        </w:rPr>
        <w:t>више програма</w:t>
      </w:r>
      <w:r w:rsidR="00BD4985"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а могуће је образовати и Одбор за праћење само једног програма</w:t>
      </w:r>
      <w:r w:rsidR="005B46A2" w:rsidRPr="001754FC">
        <w:rPr>
          <w:rFonts w:ascii="Times New Roman" w:eastAsia="Times New Roman" w:hAnsi="Times New Roman" w:cs="Times New Roman"/>
          <w:sz w:val="24"/>
          <w:szCs w:val="24"/>
          <w:lang w:val="sr-Cyrl-RS" w:eastAsia="en-GB"/>
        </w:rPr>
        <w:t xml:space="preserve">, у складу са чланом 38. ст. 1. подстав 2. Уредбе ЕУ о заједничким </w:t>
      </w:r>
      <w:r w:rsidR="00BD4985" w:rsidRPr="001754FC">
        <w:rPr>
          <w:rFonts w:ascii="Times New Roman" w:eastAsia="Times New Roman" w:hAnsi="Times New Roman" w:cs="Times New Roman"/>
          <w:sz w:val="24"/>
          <w:szCs w:val="24"/>
          <w:lang w:val="sr-Cyrl-RS" w:eastAsia="en-GB"/>
        </w:rPr>
        <w:t>одредбама</w:t>
      </w:r>
      <w:r w:rsidR="005B46A2" w:rsidRPr="001754FC">
        <w:rPr>
          <w:rFonts w:ascii="Times New Roman" w:eastAsia="Times New Roman" w:hAnsi="Times New Roman" w:cs="Times New Roman"/>
          <w:sz w:val="24"/>
          <w:szCs w:val="24"/>
          <w:lang w:val="sr-Cyrl-RS" w:eastAsia="en-GB"/>
        </w:rPr>
        <w:t>.</w:t>
      </w:r>
      <w:r w:rsidR="001F761B" w:rsidRPr="001754FC">
        <w:rPr>
          <w:rFonts w:ascii="Times New Roman" w:eastAsia="Times New Roman" w:hAnsi="Times New Roman" w:cs="Times New Roman"/>
          <w:sz w:val="24"/>
          <w:szCs w:val="24"/>
          <w:lang w:val="sr-Cyrl-RS" w:eastAsia="en-GB"/>
        </w:rPr>
        <w:t xml:space="preserve"> Одлуку о броју одбора</w:t>
      </w:r>
      <w:r w:rsidR="00BD4985" w:rsidRPr="001754FC">
        <w:rPr>
          <w:rFonts w:ascii="Times New Roman" w:eastAsia="Times New Roman" w:hAnsi="Times New Roman" w:cs="Times New Roman"/>
          <w:sz w:val="24"/>
          <w:szCs w:val="24"/>
          <w:lang w:val="sr-Cyrl-RS" w:eastAsia="en-GB"/>
        </w:rPr>
        <w:t xml:space="preserve"> за праћење</w:t>
      </w:r>
      <w:r w:rsidR="001F761B" w:rsidRPr="001754FC">
        <w:rPr>
          <w:rFonts w:ascii="Times New Roman" w:eastAsia="Times New Roman" w:hAnsi="Times New Roman" w:cs="Times New Roman"/>
          <w:sz w:val="24"/>
          <w:szCs w:val="24"/>
          <w:lang w:val="sr-Cyrl-RS" w:eastAsia="en-GB"/>
        </w:rPr>
        <w:t xml:space="preserve"> доноси Координациони орган.</w:t>
      </w:r>
    </w:p>
    <w:p w14:paraId="04D4F016" w14:textId="5110C303"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Одбором председава представник Координационог органа, Управљачког органа или Националног органа.</w:t>
      </w:r>
      <w:r w:rsidR="00363F2E" w:rsidRPr="001754FC">
        <w:rPr>
          <w:rFonts w:ascii="Times New Roman" w:eastAsia="Times New Roman" w:hAnsi="Times New Roman" w:cs="Times New Roman"/>
          <w:sz w:val="24"/>
          <w:szCs w:val="24"/>
          <w:lang w:val="sr-Cyrl-RS" w:eastAsia="en-GB"/>
        </w:rPr>
        <w:t xml:space="preserve"> </w:t>
      </w:r>
      <w:r w:rsidRPr="001754FC">
        <w:rPr>
          <w:rFonts w:ascii="Times New Roman" w:eastAsia="Times New Roman" w:hAnsi="Times New Roman" w:cs="Times New Roman"/>
          <w:sz w:val="24"/>
          <w:szCs w:val="24"/>
          <w:lang w:val="sr-Cyrl-RS" w:eastAsia="en-GB"/>
        </w:rPr>
        <w:t xml:space="preserve">Састав Одбора </w:t>
      </w:r>
      <w:r w:rsidR="00363F2E" w:rsidRPr="001754FC">
        <w:rPr>
          <w:rFonts w:ascii="Times New Roman" w:eastAsia="Times New Roman" w:hAnsi="Times New Roman" w:cs="Times New Roman"/>
          <w:sz w:val="24"/>
          <w:szCs w:val="24"/>
          <w:lang w:val="sr-Cyrl-RS" w:eastAsia="en-GB"/>
        </w:rPr>
        <w:t>мора</w:t>
      </w:r>
      <w:r w:rsidRPr="001754FC">
        <w:rPr>
          <w:rFonts w:ascii="Times New Roman" w:eastAsia="Times New Roman" w:hAnsi="Times New Roman" w:cs="Times New Roman"/>
          <w:sz w:val="24"/>
          <w:szCs w:val="24"/>
          <w:lang w:val="sr-Cyrl-RS" w:eastAsia="en-GB"/>
        </w:rPr>
        <w:t xml:space="preserve"> осигурати уравнотежену заступљеност представника Координационог органа, </w:t>
      </w:r>
      <w:r w:rsidR="00363F2E" w:rsidRPr="001754FC">
        <w:rPr>
          <w:rFonts w:ascii="Times New Roman" w:eastAsia="Times New Roman" w:hAnsi="Times New Roman" w:cs="Times New Roman"/>
          <w:sz w:val="24"/>
          <w:szCs w:val="24"/>
          <w:lang w:val="sr-Cyrl-RS" w:eastAsia="en-GB"/>
        </w:rPr>
        <w:t>П</w:t>
      </w:r>
      <w:r w:rsidRPr="001754FC">
        <w:rPr>
          <w:rFonts w:ascii="Times New Roman" w:eastAsia="Times New Roman" w:hAnsi="Times New Roman" w:cs="Times New Roman"/>
          <w:sz w:val="24"/>
          <w:szCs w:val="24"/>
          <w:lang w:val="sr-Cyrl-RS" w:eastAsia="en-GB"/>
        </w:rPr>
        <w:t>рограмских органа, посредничких органа, представника партнера и представника држава учесница програма Европске територијалне сарадње (Интеррег).</w:t>
      </w:r>
      <w:r w:rsidR="00ED5140" w:rsidRPr="001754FC">
        <w:rPr>
          <w:rFonts w:ascii="Times New Roman" w:eastAsia="Times New Roman" w:hAnsi="Times New Roman" w:cs="Times New Roman"/>
          <w:sz w:val="24"/>
          <w:szCs w:val="24"/>
          <w:lang w:val="sr-Cyrl-RS" w:eastAsia="en-GB"/>
        </w:rPr>
        <w:t xml:space="preserve"> Одбор, </w:t>
      </w:r>
      <w:r w:rsidRPr="001754FC">
        <w:rPr>
          <w:rFonts w:ascii="Times New Roman" w:eastAsia="Times New Roman" w:hAnsi="Times New Roman" w:cs="Times New Roman"/>
          <w:sz w:val="24"/>
          <w:szCs w:val="24"/>
          <w:lang w:val="sr-Cyrl-RS" w:eastAsia="en-GB"/>
        </w:rPr>
        <w:t xml:space="preserve"> </w:t>
      </w:r>
      <w:r w:rsidR="00ED5140" w:rsidRPr="001754FC">
        <w:rPr>
          <w:rFonts w:ascii="Times New Roman" w:eastAsia="Times New Roman" w:hAnsi="Times New Roman" w:cs="Times New Roman"/>
          <w:sz w:val="24"/>
          <w:szCs w:val="24"/>
          <w:lang w:val="sr-Cyrl-RS" w:eastAsia="en-GB"/>
        </w:rPr>
        <w:t>у</w:t>
      </w:r>
      <w:r w:rsidR="00363F2E" w:rsidRPr="001754FC">
        <w:rPr>
          <w:rFonts w:ascii="Times New Roman" w:eastAsia="Times New Roman" w:hAnsi="Times New Roman" w:cs="Times New Roman"/>
          <w:sz w:val="24"/>
          <w:szCs w:val="24"/>
          <w:lang w:val="sr-Cyrl-RS" w:eastAsia="en-GB"/>
        </w:rPr>
        <w:t xml:space="preserve"> зависности од области и питања која су предмет разматрања </w:t>
      </w:r>
      <w:r w:rsidRPr="001754FC">
        <w:rPr>
          <w:rFonts w:ascii="Times New Roman" w:eastAsia="Times New Roman" w:hAnsi="Times New Roman" w:cs="Times New Roman"/>
          <w:sz w:val="24"/>
          <w:szCs w:val="24"/>
          <w:lang w:val="sr-Cyrl-RS" w:eastAsia="en-GB"/>
        </w:rPr>
        <w:t>по потреби у свој рад може укључити и друге представнике без права гласа.</w:t>
      </w:r>
    </w:p>
    <w:p w14:paraId="5EC4704D" w14:textId="286AD10C" w:rsidR="003C48DD" w:rsidRPr="001754FC" w:rsidRDefault="00ED5140"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w:t>
      </w:r>
      <w:r w:rsidR="0081791C" w:rsidRPr="001754FC">
        <w:rPr>
          <w:rFonts w:ascii="Times New Roman" w:eastAsia="Times New Roman" w:hAnsi="Times New Roman" w:cs="Times New Roman"/>
          <w:sz w:val="24"/>
          <w:szCs w:val="24"/>
          <w:lang w:val="sr-Cyrl-RS" w:eastAsia="en-GB"/>
        </w:rPr>
        <w:t xml:space="preserve">утврђује </w:t>
      </w:r>
      <w:r w:rsidRPr="001754FC">
        <w:rPr>
          <w:rFonts w:ascii="Times New Roman" w:eastAsia="Times New Roman" w:hAnsi="Times New Roman" w:cs="Times New Roman"/>
          <w:sz w:val="24"/>
          <w:szCs w:val="24"/>
          <w:lang w:val="sr-Cyrl-RS" w:eastAsia="en-GB"/>
        </w:rPr>
        <w:t xml:space="preserve">обавеза </w:t>
      </w:r>
      <w:r w:rsidR="005B46A2" w:rsidRPr="001754FC">
        <w:rPr>
          <w:rFonts w:ascii="Times New Roman" w:eastAsia="Times New Roman" w:hAnsi="Times New Roman" w:cs="Times New Roman"/>
          <w:sz w:val="24"/>
          <w:szCs w:val="24"/>
          <w:lang w:val="sr-Cyrl-RS" w:eastAsia="en-GB"/>
        </w:rPr>
        <w:t xml:space="preserve">Управљачког органа </w:t>
      </w:r>
      <w:r w:rsidR="0081791C" w:rsidRPr="001754FC">
        <w:rPr>
          <w:rFonts w:ascii="Times New Roman" w:eastAsia="Times New Roman" w:hAnsi="Times New Roman" w:cs="Times New Roman"/>
          <w:sz w:val="24"/>
          <w:szCs w:val="24"/>
          <w:lang w:val="sr-Cyrl-RS" w:eastAsia="en-GB"/>
        </w:rPr>
        <w:t xml:space="preserve">да </w:t>
      </w:r>
      <w:r w:rsidRPr="001754FC">
        <w:rPr>
          <w:rFonts w:ascii="Times New Roman" w:eastAsia="Times New Roman" w:hAnsi="Times New Roman" w:cs="Times New Roman"/>
          <w:sz w:val="24"/>
          <w:szCs w:val="24"/>
          <w:lang w:val="sr-Cyrl-RS" w:eastAsia="en-GB"/>
        </w:rPr>
        <w:t>обављања а</w:t>
      </w:r>
      <w:r w:rsidR="003C48DD" w:rsidRPr="001754FC">
        <w:rPr>
          <w:rFonts w:ascii="Times New Roman" w:eastAsia="Times New Roman" w:hAnsi="Times New Roman" w:cs="Times New Roman"/>
          <w:sz w:val="24"/>
          <w:szCs w:val="24"/>
          <w:lang w:val="sr-Cyrl-RS" w:eastAsia="en-GB"/>
        </w:rPr>
        <w:t>дминистративн</w:t>
      </w:r>
      <w:r w:rsidR="00645BE4" w:rsidRPr="001754FC">
        <w:rPr>
          <w:rFonts w:ascii="Times New Roman" w:eastAsia="Times New Roman" w:hAnsi="Times New Roman" w:cs="Times New Roman"/>
          <w:sz w:val="24"/>
          <w:szCs w:val="24"/>
          <w:lang w:val="sr-Cyrl-RS" w:eastAsia="en-GB"/>
        </w:rPr>
        <w:t>е</w:t>
      </w:r>
      <w:r w:rsidR="003C48DD" w:rsidRPr="001754FC">
        <w:rPr>
          <w:rFonts w:ascii="Times New Roman" w:eastAsia="Times New Roman" w:hAnsi="Times New Roman" w:cs="Times New Roman"/>
          <w:sz w:val="24"/>
          <w:szCs w:val="24"/>
          <w:lang w:val="sr-Cyrl-RS" w:eastAsia="en-GB"/>
        </w:rPr>
        <w:t xml:space="preserve"> и стручно-техничке послов</w:t>
      </w:r>
      <w:r w:rsidR="00645BE4" w:rsidRPr="001754FC">
        <w:rPr>
          <w:rFonts w:ascii="Times New Roman" w:eastAsia="Times New Roman" w:hAnsi="Times New Roman" w:cs="Times New Roman"/>
          <w:sz w:val="24"/>
          <w:szCs w:val="24"/>
          <w:lang w:val="sr-Cyrl-RS" w:eastAsia="en-GB"/>
        </w:rPr>
        <w:t>е</w:t>
      </w:r>
      <w:r w:rsidR="003C48DD" w:rsidRPr="001754FC">
        <w:rPr>
          <w:rFonts w:ascii="Times New Roman" w:eastAsia="Times New Roman" w:hAnsi="Times New Roman" w:cs="Times New Roman"/>
          <w:sz w:val="24"/>
          <w:szCs w:val="24"/>
          <w:lang w:val="sr-Cyrl-RS" w:eastAsia="en-GB"/>
        </w:rPr>
        <w:t xml:space="preserve"> Одбора.</w:t>
      </w:r>
    </w:p>
    <w:p w14:paraId="1271CF8C" w14:textId="15A13AE4"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iCs/>
          <w:sz w:val="24"/>
          <w:szCs w:val="24"/>
          <w:lang w:val="sr-Cyrl-RS" w:eastAsia="en-GB"/>
        </w:rPr>
      </w:pPr>
      <w:r w:rsidRPr="001754FC">
        <w:rPr>
          <w:rFonts w:ascii="Times New Roman" w:eastAsia="Times New Roman" w:hAnsi="Times New Roman" w:cs="Times New Roman"/>
          <w:b/>
          <w:bCs/>
          <w:sz w:val="24"/>
          <w:szCs w:val="24"/>
          <w:lang w:val="sr-Cyrl-RS" w:eastAsia="en-GB"/>
        </w:rPr>
        <w:t xml:space="preserve">Члан </w:t>
      </w:r>
      <w:r w:rsidR="004A0BCA" w:rsidRPr="001754FC">
        <w:rPr>
          <w:rFonts w:ascii="Times New Roman" w:eastAsia="Times New Roman" w:hAnsi="Times New Roman" w:cs="Times New Roman"/>
          <w:b/>
          <w:bCs/>
          <w:sz w:val="24"/>
          <w:szCs w:val="24"/>
          <w:lang w:val="sr-Cyrl-RS" w:eastAsia="en-GB"/>
        </w:rPr>
        <w:t>43</w:t>
      </w:r>
      <w:r w:rsidR="00240561" w:rsidRPr="001754FC">
        <w:rPr>
          <w:rFonts w:ascii="Times New Roman" w:eastAsia="Times New Roman" w:hAnsi="Times New Roman" w:cs="Times New Roman"/>
          <w:b/>
          <w:bCs/>
          <w:sz w:val="24"/>
          <w:szCs w:val="24"/>
          <w:lang w:val="sr-Cyrl-RS" w:eastAsia="en-GB"/>
        </w:rPr>
        <w:t>.</w:t>
      </w:r>
      <w:r w:rsidR="00ED5140" w:rsidRPr="001754FC">
        <w:rPr>
          <w:rFonts w:ascii="Times New Roman" w:eastAsia="Times New Roman" w:hAnsi="Times New Roman" w:cs="Times New Roman"/>
          <w:b/>
          <w:bCs/>
          <w:sz w:val="24"/>
          <w:szCs w:val="24"/>
          <w:lang w:val="sr-Cyrl-RS" w:eastAsia="en-GB"/>
        </w:rPr>
        <w:t xml:space="preserve"> (</w:t>
      </w:r>
      <w:r w:rsidRPr="001754FC">
        <w:rPr>
          <w:rFonts w:ascii="Times New Roman" w:eastAsia="Times New Roman" w:hAnsi="Times New Roman" w:cs="Times New Roman"/>
          <w:b/>
          <w:bCs/>
          <w:iCs/>
          <w:sz w:val="24"/>
          <w:szCs w:val="24"/>
          <w:lang w:val="sr-Cyrl-RS" w:eastAsia="en-GB"/>
        </w:rPr>
        <w:t>Функције Одбора</w:t>
      </w:r>
      <w:r w:rsidR="00ED5140" w:rsidRPr="001754FC">
        <w:rPr>
          <w:rFonts w:ascii="Times New Roman" w:eastAsia="Times New Roman" w:hAnsi="Times New Roman" w:cs="Times New Roman"/>
          <w:b/>
          <w:bCs/>
          <w:iCs/>
          <w:sz w:val="24"/>
          <w:szCs w:val="24"/>
          <w:lang w:val="sr-Cyrl-RS" w:eastAsia="en-GB"/>
        </w:rPr>
        <w:t>)</w:t>
      </w:r>
    </w:p>
    <w:p w14:paraId="1E49E089" w14:textId="3E7272A5" w:rsidR="003C48DD" w:rsidRPr="001754FC" w:rsidRDefault="00ED5140"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уређују функције </w:t>
      </w:r>
      <w:r w:rsidR="003C48DD" w:rsidRPr="001754FC">
        <w:rPr>
          <w:rFonts w:ascii="Times New Roman" w:eastAsia="Times New Roman" w:hAnsi="Times New Roman" w:cs="Times New Roman"/>
          <w:sz w:val="24"/>
          <w:szCs w:val="24"/>
          <w:lang w:val="sr-Cyrl-RS" w:eastAsia="en-GB"/>
        </w:rPr>
        <w:t>Одбор</w:t>
      </w:r>
      <w:r w:rsidRPr="001754FC">
        <w:rPr>
          <w:rFonts w:ascii="Times New Roman" w:eastAsia="Times New Roman" w:hAnsi="Times New Roman" w:cs="Times New Roman"/>
          <w:sz w:val="24"/>
          <w:szCs w:val="24"/>
          <w:lang w:val="sr-Cyrl-RS" w:eastAsia="en-GB"/>
        </w:rPr>
        <w:t>а</w:t>
      </w:r>
      <w:r w:rsidR="00575B81" w:rsidRPr="001754FC">
        <w:rPr>
          <w:rFonts w:ascii="Times New Roman" w:eastAsia="Times New Roman" w:hAnsi="Times New Roman" w:cs="Times New Roman"/>
          <w:sz w:val="24"/>
          <w:szCs w:val="24"/>
          <w:lang w:val="sr-Cyrl-RS" w:eastAsia="en-GB"/>
        </w:rPr>
        <w:t xml:space="preserve"> у складу са захтевима из члана 40</w:t>
      </w:r>
      <w:r w:rsidRPr="001754FC">
        <w:rPr>
          <w:rFonts w:ascii="Times New Roman" w:eastAsia="Times New Roman" w:hAnsi="Times New Roman" w:cs="Times New Roman"/>
          <w:sz w:val="24"/>
          <w:szCs w:val="24"/>
          <w:lang w:val="sr-Cyrl-RS" w:eastAsia="en-GB"/>
        </w:rPr>
        <w:t>.</w:t>
      </w:r>
      <w:r w:rsidR="00575B81" w:rsidRPr="001754FC">
        <w:rPr>
          <w:rFonts w:ascii="Times New Roman" w:eastAsia="Times New Roman" w:hAnsi="Times New Roman" w:cs="Times New Roman"/>
          <w:sz w:val="24"/>
          <w:szCs w:val="24"/>
          <w:lang w:val="sr-Cyrl-RS" w:eastAsia="en-GB"/>
        </w:rPr>
        <w:t xml:space="preserve">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575B81" w:rsidRPr="001754FC">
        <w:rPr>
          <w:rFonts w:ascii="Times New Roman" w:eastAsia="Times New Roman" w:hAnsi="Times New Roman" w:cs="Times New Roman"/>
          <w:sz w:val="24"/>
          <w:szCs w:val="24"/>
          <w:lang w:val="sr-Cyrl-RS" w:eastAsia="en-GB"/>
        </w:rPr>
        <w:t xml:space="preserve"> и члана 30. Интеррег уредбе.</w:t>
      </w:r>
      <w:r w:rsidRPr="001754FC">
        <w:rPr>
          <w:rFonts w:ascii="Times New Roman" w:eastAsia="Times New Roman" w:hAnsi="Times New Roman" w:cs="Times New Roman"/>
          <w:sz w:val="24"/>
          <w:szCs w:val="24"/>
          <w:lang w:val="sr-Cyrl-RS" w:eastAsia="en-GB"/>
        </w:rPr>
        <w:t xml:space="preserve"> Одбор</w:t>
      </w:r>
      <w:r w:rsidR="00AB7FB7" w:rsidRPr="001754FC">
        <w:rPr>
          <w:rFonts w:ascii="Times New Roman" w:eastAsia="Times New Roman" w:hAnsi="Times New Roman" w:cs="Times New Roman"/>
          <w:sz w:val="24"/>
          <w:szCs w:val="24"/>
          <w:lang w:val="sr-Cyrl-RS" w:eastAsia="en-GB"/>
        </w:rPr>
        <w:t xml:space="preserve"> обавља следеће функције</w:t>
      </w:r>
      <w:r w:rsidR="002E751C"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доноси Пословник о свом раду;</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испитује напредак спровођења програма, остваривања кључних и циљних вредности;</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разматра сва питања која утичу на учинак програма и мере предузете за решавање тих питања; испитује допринос програма решавању изазова утврђених препорукама Европске уније за Републику Србију;</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испитује напредак у изградњи административних капацитета и капацитета партнера и корисника за спровођење програма;</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разматра и одобрава методологију и критеријуме за одабир операција, укључујући било какве измене истих;</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испитује напредак активности повезаних са комуникацијом и видљивошћу;</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разматра и одобрава годишњи, односно завршни извештај Управљачког органа о учинку програма;</w:t>
      </w:r>
      <w:r w:rsidRPr="001754FC">
        <w:rPr>
          <w:rFonts w:ascii="Times New Roman" w:eastAsia="Times New Roman" w:hAnsi="Times New Roman" w:cs="Times New Roman"/>
          <w:sz w:val="24"/>
          <w:szCs w:val="24"/>
          <w:lang w:val="sr-Cyrl-RS" w:eastAsia="sl-SI"/>
        </w:rPr>
        <w:t xml:space="preserve"> </w:t>
      </w:r>
      <w:r w:rsidR="003C48DD" w:rsidRPr="001754FC">
        <w:rPr>
          <w:rFonts w:ascii="Times New Roman" w:eastAsia="Times New Roman" w:hAnsi="Times New Roman" w:cs="Times New Roman"/>
          <w:sz w:val="24"/>
          <w:szCs w:val="24"/>
          <w:lang w:val="sr-Cyrl-RS" w:eastAsia="sl-SI"/>
        </w:rPr>
        <w:t>разматра и одобрава План о вредновању програма;</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разматра и одобрава предлоге за измену програма;</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даје препоруке Управљачком органу;</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бира операције за финансирање у оквиру програма Европске територијалне сарадње (Интеррег);</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обавља и друге послове у оквиру својих функција у складу са важећим правилима.</w:t>
      </w:r>
    </w:p>
    <w:p w14:paraId="1337B8FF" w14:textId="365C6F6A" w:rsidR="003C48DD" w:rsidRPr="001754FC" w:rsidRDefault="009D241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уређује обавезан садржај Пословника о раду Одбора. </w:t>
      </w:r>
      <w:r w:rsidR="003C48DD" w:rsidRPr="001754FC">
        <w:rPr>
          <w:rFonts w:ascii="Times New Roman" w:eastAsia="Times New Roman" w:hAnsi="Times New Roman" w:cs="Times New Roman"/>
          <w:sz w:val="24"/>
          <w:szCs w:val="24"/>
          <w:lang w:val="sr-Cyrl-RS" w:eastAsia="en-GB"/>
        </w:rPr>
        <w:t>Пословник о раду Одбора обавезно садржи одредбе којима се уређује поступак одлучивања, спречавање сукоба интереса, примен</w:t>
      </w:r>
      <w:r w:rsidR="002E751C"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начела јавности и транспарентности и начин објављивања података и информација.</w:t>
      </w:r>
    </w:p>
    <w:p w14:paraId="5BC0BE37" w14:textId="15E55844" w:rsidR="003C48DD" w:rsidRPr="001754FC" w:rsidRDefault="009D241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прописује обавеза објављивања </w:t>
      </w:r>
      <w:r w:rsidR="003C48DD" w:rsidRPr="001754FC">
        <w:rPr>
          <w:rFonts w:ascii="Times New Roman" w:eastAsia="Times New Roman" w:hAnsi="Times New Roman" w:cs="Times New Roman"/>
          <w:sz w:val="24"/>
          <w:szCs w:val="24"/>
          <w:lang w:val="sr-Cyrl-RS" w:eastAsia="en-GB"/>
        </w:rPr>
        <w:t>Пословник</w:t>
      </w:r>
      <w:r w:rsidRPr="001754FC">
        <w:rPr>
          <w:rFonts w:ascii="Times New Roman" w:eastAsia="Times New Roman" w:hAnsi="Times New Roman" w:cs="Times New Roman"/>
          <w:sz w:val="24"/>
          <w:szCs w:val="24"/>
          <w:lang w:val="sr-Cyrl-RS" w:eastAsia="en-GB"/>
        </w:rPr>
        <w:t>а о раду Одбора и података и информација</w:t>
      </w:r>
      <w:r w:rsidR="003C48DD" w:rsidRPr="001754FC">
        <w:rPr>
          <w:rFonts w:ascii="Times New Roman" w:eastAsia="Times New Roman" w:hAnsi="Times New Roman" w:cs="Times New Roman"/>
          <w:sz w:val="24"/>
          <w:szCs w:val="24"/>
          <w:lang w:val="sr-Cyrl-RS" w:eastAsia="en-GB"/>
        </w:rPr>
        <w:t xml:space="preserve"> који </w:t>
      </w:r>
      <w:r w:rsidRPr="001754FC">
        <w:rPr>
          <w:rFonts w:ascii="Times New Roman" w:eastAsia="Times New Roman" w:hAnsi="Times New Roman" w:cs="Times New Roman"/>
          <w:sz w:val="24"/>
          <w:szCs w:val="24"/>
          <w:lang w:val="sr-Cyrl-RS" w:eastAsia="en-GB"/>
        </w:rPr>
        <w:t xml:space="preserve">се деле са Одбором </w:t>
      </w:r>
      <w:r w:rsidR="003C48DD" w:rsidRPr="001754FC">
        <w:rPr>
          <w:rFonts w:ascii="Times New Roman" w:eastAsia="Times New Roman" w:hAnsi="Times New Roman" w:cs="Times New Roman"/>
          <w:sz w:val="24"/>
          <w:szCs w:val="24"/>
          <w:lang w:val="sr-Cyrl-RS" w:eastAsia="en-GB"/>
        </w:rPr>
        <w:t>на интернет страници програма.</w:t>
      </w:r>
    </w:p>
    <w:p w14:paraId="2DD1DC55" w14:textId="655CEC68"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i/>
          <w:sz w:val="24"/>
          <w:szCs w:val="24"/>
          <w:lang w:val="sr-Cyrl-RS" w:eastAsia="en-GB"/>
        </w:rPr>
      </w:pPr>
      <w:r w:rsidRPr="001754FC">
        <w:rPr>
          <w:rFonts w:ascii="Times New Roman" w:eastAsia="Times New Roman" w:hAnsi="Times New Roman" w:cs="Times New Roman"/>
          <w:b/>
          <w:bCs/>
          <w:sz w:val="24"/>
          <w:szCs w:val="24"/>
          <w:lang w:val="sr-Cyrl-RS" w:eastAsia="en-GB"/>
        </w:rPr>
        <w:t>Члан 4</w:t>
      </w:r>
      <w:r w:rsidR="00EE1B9C" w:rsidRPr="001754FC">
        <w:rPr>
          <w:rFonts w:ascii="Times New Roman" w:eastAsia="Times New Roman" w:hAnsi="Times New Roman" w:cs="Times New Roman"/>
          <w:b/>
          <w:bCs/>
          <w:sz w:val="24"/>
          <w:szCs w:val="24"/>
          <w:lang w:val="sr-Cyrl-RS" w:eastAsia="en-GB"/>
        </w:rPr>
        <w:t>4</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i/>
          <w:sz w:val="24"/>
          <w:szCs w:val="24"/>
          <w:lang w:val="sr-Cyrl-RS" w:eastAsia="en-GB"/>
        </w:rPr>
        <w:t xml:space="preserve"> </w:t>
      </w:r>
      <w:r w:rsidR="009D241B" w:rsidRPr="001754FC">
        <w:rPr>
          <w:rFonts w:ascii="Times New Roman" w:eastAsia="Times New Roman" w:hAnsi="Times New Roman" w:cs="Times New Roman"/>
          <w:b/>
          <w:sz w:val="24"/>
          <w:szCs w:val="24"/>
          <w:lang w:val="sr-Cyrl-RS" w:eastAsia="en-GB"/>
        </w:rPr>
        <w:t>(</w:t>
      </w:r>
      <w:r w:rsidRPr="001754FC">
        <w:rPr>
          <w:rFonts w:ascii="Times New Roman" w:eastAsia="Times New Roman" w:hAnsi="Times New Roman" w:cs="Times New Roman"/>
          <w:b/>
          <w:sz w:val="24"/>
          <w:szCs w:val="24"/>
          <w:lang w:val="sr-Cyrl-RS" w:eastAsia="en-GB"/>
        </w:rPr>
        <w:t>Оквир учинка</w:t>
      </w:r>
      <w:r w:rsidR="009D241B" w:rsidRPr="001754FC">
        <w:rPr>
          <w:rFonts w:ascii="Times New Roman" w:eastAsia="Times New Roman" w:hAnsi="Times New Roman" w:cs="Times New Roman"/>
          <w:b/>
          <w:sz w:val="24"/>
          <w:szCs w:val="24"/>
          <w:lang w:val="sr-Cyrl-RS" w:eastAsia="en-GB"/>
        </w:rPr>
        <w:t>)</w:t>
      </w:r>
    </w:p>
    <w:p w14:paraId="50F7ECDC" w14:textId="4C5B55F2" w:rsidR="003C48DD" w:rsidRPr="001754FC" w:rsidRDefault="00504C3E"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sl-SI"/>
        </w:rPr>
      </w:pPr>
      <w:r w:rsidRPr="001754FC">
        <w:rPr>
          <w:rFonts w:ascii="Times New Roman" w:eastAsia="Times New Roman" w:hAnsi="Times New Roman" w:cs="Times New Roman"/>
          <w:sz w:val="24"/>
          <w:szCs w:val="24"/>
          <w:lang w:val="sr-Cyrl-RS" w:eastAsia="en-GB"/>
        </w:rPr>
        <w:t xml:space="preserve">Овим чланом се уређује дужност </w:t>
      </w:r>
      <w:r w:rsidR="0074048D" w:rsidRPr="001754FC">
        <w:rPr>
          <w:rFonts w:ascii="Times New Roman" w:eastAsia="Times New Roman" w:hAnsi="Times New Roman" w:cs="Times New Roman"/>
          <w:sz w:val="24"/>
          <w:szCs w:val="24"/>
          <w:lang w:val="sr-Cyrl-RS" w:eastAsia="en-GB"/>
        </w:rPr>
        <w:t>М</w:t>
      </w:r>
      <w:r w:rsidR="00C96BCA" w:rsidRPr="001754FC">
        <w:rPr>
          <w:rFonts w:ascii="Times New Roman" w:eastAsia="Times New Roman" w:hAnsi="Times New Roman" w:cs="Times New Roman"/>
          <w:sz w:val="24"/>
          <w:szCs w:val="24"/>
          <w:lang w:val="sr-Cyrl-RS" w:eastAsia="en-GB"/>
        </w:rPr>
        <w:t>инистарства</w:t>
      </w:r>
      <w:r w:rsidR="00642563" w:rsidRPr="001754FC">
        <w:rPr>
          <w:rFonts w:ascii="Times New Roman" w:eastAsia="Times New Roman" w:hAnsi="Times New Roman" w:cs="Times New Roman"/>
          <w:sz w:val="24"/>
          <w:szCs w:val="24"/>
          <w:lang w:val="sr-Cyrl-RS" w:eastAsia="en-GB"/>
        </w:rPr>
        <w:t xml:space="preserve"> </w:t>
      </w:r>
      <w:r w:rsidRPr="001754FC">
        <w:rPr>
          <w:rFonts w:ascii="Times New Roman" w:eastAsia="Times New Roman" w:hAnsi="Times New Roman" w:cs="Times New Roman"/>
          <w:sz w:val="24"/>
          <w:szCs w:val="24"/>
          <w:lang w:val="sr-Cyrl-RS" w:eastAsia="en-GB"/>
        </w:rPr>
        <w:t xml:space="preserve">да дефинише оквир учинка, предмет оквира учинка и састав. Оквир учинка се одређује за сваки програм како би се омогућило праћење и вредновање учинка програма током његовог спровођења, извештавање </w:t>
      </w:r>
      <w:r w:rsidR="008752A5" w:rsidRPr="001754FC">
        <w:rPr>
          <w:rFonts w:ascii="Times New Roman" w:eastAsia="Times New Roman" w:hAnsi="Times New Roman" w:cs="Times New Roman"/>
          <w:sz w:val="24"/>
          <w:szCs w:val="24"/>
          <w:lang w:val="sr-Cyrl-RS" w:eastAsia="en-GB"/>
        </w:rPr>
        <w:t xml:space="preserve">и обавештавање </w:t>
      </w:r>
      <w:r w:rsidRPr="001754FC">
        <w:rPr>
          <w:rFonts w:ascii="Times New Roman" w:eastAsia="Times New Roman" w:hAnsi="Times New Roman" w:cs="Times New Roman"/>
          <w:sz w:val="24"/>
          <w:szCs w:val="24"/>
          <w:lang w:val="sr-Cyrl-RS" w:eastAsia="en-GB"/>
        </w:rPr>
        <w:t xml:space="preserve">о учинцима програма и процена укупног учинка фондова. Појам </w:t>
      </w:r>
      <w:r w:rsidRPr="001754FC">
        <w:rPr>
          <w:rFonts w:ascii="Times New Roman" w:eastAsia="Times New Roman" w:hAnsi="Times New Roman" w:cs="Times New Roman"/>
          <w:i/>
          <w:sz w:val="24"/>
          <w:szCs w:val="24"/>
          <w:lang w:val="sr-Cyrl-RS" w:eastAsia="en-GB"/>
        </w:rPr>
        <w:t>оквира учинка</w:t>
      </w:r>
      <w:r w:rsidRPr="001754FC">
        <w:rPr>
          <w:rFonts w:ascii="Times New Roman" w:eastAsia="Times New Roman" w:hAnsi="Times New Roman" w:cs="Times New Roman"/>
          <w:sz w:val="24"/>
          <w:szCs w:val="24"/>
          <w:lang w:val="sr-Cyrl-RS" w:eastAsia="en-GB"/>
        </w:rPr>
        <w:t xml:space="preserve"> је дефинисан у члану 5. тачка 9. </w:t>
      </w:r>
      <w:r w:rsidR="00DC206C" w:rsidRPr="00DC206C">
        <w:rPr>
          <w:rFonts w:ascii="Times New Roman" w:hAnsi="Times New Roman" w:cs="Times New Roman"/>
          <w:bCs/>
          <w:iCs/>
          <w:sz w:val="24"/>
          <w:szCs w:val="24"/>
          <w:lang w:val="sr-Cyrl-RS"/>
        </w:rPr>
        <w:t xml:space="preserve">Предлога </w:t>
      </w:r>
      <w:r w:rsidRPr="001754FC">
        <w:rPr>
          <w:rFonts w:ascii="Times New Roman" w:eastAsia="Times New Roman" w:hAnsi="Times New Roman" w:cs="Times New Roman"/>
          <w:sz w:val="24"/>
          <w:szCs w:val="24"/>
          <w:lang w:val="sr-Cyrl-RS" w:eastAsia="en-GB"/>
        </w:rPr>
        <w:t xml:space="preserve">закона као </w:t>
      </w:r>
      <w:r w:rsidR="00575B81" w:rsidRPr="001754FC">
        <w:rPr>
          <w:rFonts w:ascii="Times New Roman" w:eastAsia="Times New Roman" w:hAnsi="Times New Roman" w:cs="Times New Roman"/>
          <w:sz w:val="24"/>
          <w:szCs w:val="24"/>
          <w:lang w:val="sr-Cyrl-RS" w:eastAsia="en-GB"/>
        </w:rPr>
        <w:t>скуп показатеља учинка према којима се сагледава учинак спровођења програма.</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en-GB"/>
        </w:rPr>
        <w:t>Оквир учинка се састоји од:</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показатеља учинка и показатеља исхода повезаних са специфичним циљевима утврђеним у складу са правилима која важе за фондове одабране за финансирање програма;</w:t>
      </w:r>
      <w:r w:rsidRPr="001754FC">
        <w:rPr>
          <w:rFonts w:ascii="Times New Roman" w:eastAsia="Times New Roman" w:hAnsi="Times New Roman" w:cs="Times New Roman"/>
          <w:sz w:val="24"/>
          <w:szCs w:val="24"/>
          <w:lang w:val="sr-Cyrl-RS" w:eastAsia="en-GB"/>
        </w:rPr>
        <w:t xml:space="preserve"> </w:t>
      </w:r>
      <w:r w:rsidR="00590F6B" w:rsidRPr="001754FC">
        <w:rPr>
          <w:rFonts w:ascii="Times New Roman" w:eastAsia="Times New Roman" w:hAnsi="Times New Roman" w:cs="Times New Roman"/>
          <w:sz w:val="24"/>
          <w:szCs w:val="24"/>
          <w:lang w:val="sr-Cyrl-RS" w:eastAsia="sl-SI"/>
        </w:rPr>
        <w:t>кључних вредности</w:t>
      </w:r>
      <w:r w:rsidR="003C48DD" w:rsidRPr="001754FC">
        <w:rPr>
          <w:rFonts w:ascii="Times New Roman" w:eastAsia="Times New Roman" w:hAnsi="Times New Roman" w:cs="Times New Roman"/>
          <w:sz w:val="24"/>
          <w:szCs w:val="24"/>
          <w:lang w:val="sr-Cyrl-RS" w:eastAsia="sl-SI"/>
        </w:rPr>
        <w:t xml:space="preserve"> који треба да се остваре до краја одређене године и</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циљних вредности које је потребно остварити за показатеље учинка и показатеље исхода до краја периода спровођења.</w:t>
      </w:r>
    </w:p>
    <w:p w14:paraId="51BCE25E" w14:textId="2E43AF2F" w:rsidR="002B4917" w:rsidRPr="001754FC" w:rsidRDefault="009F4229" w:rsidP="00836B7B">
      <w:pPr>
        <w:autoSpaceDE w:val="0"/>
        <w:autoSpaceDN w:val="0"/>
        <w:adjustRightInd w:val="0"/>
        <w:spacing w:after="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Став </w:t>
      </w:r>
      <w:r w:rsidR="00197BCC" w:rsidRPr="001754FC">
        <w:rPr>
          <w:rFonts w:ascii="Times New Roman" w:hAnsi="Times New Roman" w:cs="Times New Roman"/>
          <w:sz w:val="24"/>
          <w:szCs w:val="24"/>
          <w:lang w:val="sr-Cyrl-RS"/>
        </w:rPr>
        <w:t>3</w:t>
      </w:r>
      <w:r w:rsidR="000621F6" w:rsidRPr="008141DE">
        <w:rPr>
          <w:rFonts w:ascii="Times New Roman" w:hAnsi="Times New Roman" w:cs="Times New Roman"/>
          <w:sz w:val="24"/>
          <w:szCs w:val="24"/>
          <w:lang w:val="sr-Cyrl-RS"/>
        </w:rPr>
        <w:t>.</w:t>
      </w:r>
      <w:r w:rsidRPr="008141DE">
        <w:rPr>
          <w:rFonts w:ascii="Times New Roman" w:hAnsi="Times New Roman" w:cs="Times New Roman"/>
          <w:sz w:val="24"/>
          <w:szCs w:val="24"/>
          <w:lang w:val="sr-Cyrl-RS"/>
        </w:rPr>
        <w:t xml:space="preserve"> прописује да неиспуњавање оквира учинка може резултирати захтевом за повраћај средстава</w:t>
      </w:r>
      <w:r w:rsidR="002B4917" w:rsidRPr="001754FC">
        <w:rPr>
          <w:rFonts w:ascii="Times New Roman" w:hAnsi="Times New Roman" w:cs="Times New Roman"/>
          <w:sz w:val="24"/>
          <w:szCs w:val="24"/>
          <w:lang w:val="sr-Cyrl-RS"/>
        </w:rPr>
        <w:t xml:space="preserve"> који би упутила Европска комисија у складу са важећим правилима. Став </w:t>
      </w:r>
      <w:r w:rsidR="00197BCC" w:rsidRPr="001754FC">
        <w:rPr>
          <w:rFonts w:ascii="Times New Roman" w:hAnsi="Times New Roman" w:cs="Times New Roman"/>
          <w:sz w:val="24"/>
          <w:szCs w:val="24"/>
          <w:lang w:val="sr-Cyrl-RS"/>
        </w:rPr>
        <w:t>4</w:t>
      </w:r>
      <w:r w:rsidR="000621F6" w:rsidRPr="008141DE">
        <w:rPr>
          <w:rFonts w:ascii="Times New Roman" w:hAnsi="Times New Roman" w:cs="Times New Roman"/>
          <w:sz w:val="24"/>
          <w:szCs w:val="24"/>
          <w:lang w:val="sr-Cyrl-RS"/>
        </w:rPr>
        <w:t>.</w:t>
      </w:r>
      <w:r w:rsidR="002B4917" w:rsidRPr="008141DE">
        <w:rPr>
          <w:rFonts w:ascii="Times New Roman" w:hAnsi="Times New Roman" w:cs="Times New Roman"/>
          <w:sz w:val="24"/>
          <w:szCs w:val="24"/>
          <w:lang w:val="sr-Cyrl-RS"/>
        </w:rPr>
        <w:t xml:space="preserve"> </w:t>
      </w:r>
      <w:r w:rsidR="000621F6" w:rsidRPr="001754FC">
        <w:rPr>
          <w:rFonts w:ascii="Times New Roman" w:hAnsi="Times New Roman" w:cs="Times New Roman"/>
          <w:sz w:val="24"/>
          <w:szCs w:val="24"/>
          <w:lang w:val="sr-Cyrl-RS"/>
        </w:rPr>
        <w:t>прописује</w:t>
      </w:r>
      <w:r w:rsidR="002B4917" w:rsidRPr="001754FC">
        <w:rPr>
          <w:rFonts w:ascii="Times New Roman" w:hAnsi="Times New Roman" w:cs="Times New Roman"/>
          <w:sz w:val="24"/>
          <w:szCs w:val="24"/>
          <w:lang w:val="sr-Cyrl-RS"/>
        </w:rPr>
        <w:t xml:space="preserve"> обавезу Координационог органа и Управљачког органа да предузму све неопходне мере из своје одговорности како би оквир учинка био испуњ</w:t>
      </w:r>
      <w:r w:rsidR="00B00122" w:rsidRPr="001754FC">
        <w:rPr>
          <w:rFonts w:ascii="Times New Roman" w:hAnsi="Times New Roman" w:cs="Times New Roman"/>
          <w:sz w:val="24"/>
          <w:szCs w:val="24"/>
          <w:lang w:val="sr-Cyrl-RS"/>
        </w:rPr>
        <w:t xml:space="preserve">ен односно како би </w:t>
      </w:r>
      <w:r w:rsidR="002B4917" w:rsidRPr="001754FC">
        <w:rPr>
          <w:rFonts w:ascii="Times New Roman" w:hAnsi="Times New Roman" w:cs="Times New Roman"/>
          <w:sz w:val="24"/>
          <w:szCs w:val="24"/>
          <w:lang w:val="sr-Cyrl-RS"/>
        </w:rPr>
        <w:t>спречи</w:t>
      </w:r>
      <w:r w:rsidR="000621F6" w:rsidRPr="001754FC">
        <w:rPr>
          <w:rFonts w:ascii="Times New Roman" w:hAnsi="Times New Roman" w:cs="Times New Roman"/>
          <w:sz w:val="24"/>
          <w:szCs w:val="24"/>
          <w:lang w:val="sr-Cyrl-RS"/>
        </w:rPr>
        <w:t>ли</w:t>
      </w:r>
      <w:r w:rsidR="002B4917" w:rsidRPr="001754FC">
        <w:rPr>
          <w:rFonts w:ascii="Times New Roman" w:hAnsi="Times New Roman" w:cs="Times New Roman"/>
          <w:sz w:val="24"/>
          <w:szCs w:val="24"/>
          <w:lang w:val="sr-Cyrl-RS"/>
        </w:rPr>
        <w:t xml:space="preserve"> захтев Европске комисије за повраћајем средстава.</w:t>
      </w:r>
    </w:p>
    <w:p w14:paraId="761E3601" w14:textId="38E638BC"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i/>
          <w:iCs/>
          <w:sz w:val="24"/>
          <w:szCs w:val="24"/>
          <w:lang w:val="sr-Cyrl-RS" w:eastAsia="en-GB"/>
        </w:rPr>
      </w:pPr>
      <w:r w:rsidRPr="001754FC">
        <w:rPr>
          <w:rFonts w:ascii="Times New Roman" w:eastAsia="Times New Roman" w:hAnsi="Times New Roman" w:cs="Times New Roman"/>
          <w:b/>
          <w:bCs/>
          <w:sz w:val="24"/>
          <w:szCs w:val="24"/>
          <w:lang w:val="sr-Cyrl-RS" w:eastAsia="en-GB"/>
        </w:rPr>
        <w:t>Члан 4</w:t>
      </w:r>
      <w:r w:rsidR="00B85A04" w:rsidRPr="001754FC">
        <w:rPr>
          <w:rFonts w:ascii="Times New Roman" w:eastAsia="Times New Roman" w:hAnsi="Times New Roman" w:cs="Times New Roman"/>
          <w:b/>
          <w:bCs/>
          <w:sz w:val="24"/>
          <w:szCs w:val="24"/>
          <w:lang w:val="sr-Cyrl-RS" w:eastAsia="en-GB"/>
        </w:rPr>
        <w:t>5</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i/>
          <w:iCs/>
          <w:sz w:val="24"/>
          <w:szCs w:val="24"/>
          <w:lang w:val="sr-Cyrl-RS" w:eastAsia="en-GB"/>
        </w:rPr>
        <w:t xml:space="preserve"> </w:t>
      </w:r>
      <w:r w:rsidR="00E93769"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sz w:val="24"/>
          <w:szCs w:val="24"/>
          <w:lang w:val="sr-Cyrl-RS" w:eastAsia="en-GB"/>
        </w:rPr>
        <w:t>Вредновање</w:t>
      </w:r>
      <w:r w:rsidR="00E93769" w:rsidRPr="001754FC">
        <w:rPr>
          <w:rFonts w:ascii="Times New Roman" w:eastAsia="Times New Roman" w:hAnsi="Times New Roman" w:cs="Times New Roman"/>
          <w:b/>
          <w:bCs/>
          <w:sz w:val="24"/>
          <w:szCs w:val="24"/>
          <w:lang w:val="sr-Cyrl-RS" w:eastAsia="en-GB"/>
        </w:rPr>
        <w:t>)</w:t>
      </w:r>
    </w:p>
    <w:p w14:paraId="14CB44E3" w14:textId="56CA9452" w:rsidR="00D36151" w:rsidRPr="001754FC" w:rsidRDefault="0041028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Овим члано</w:t>
      </w:r>
      <w:r w:rsidR="00D36151" w:rsidRPr="001754FC">
        <w:rPr>
          <w:rFonts w:ascii="Times New Roman" w:eastAsia="Times New Roman" w:hAnsi="Times New Roman" w:cs="Times New Roman"/>
          <w:sz w:val="24"/>
          <w:szCs w:val="24"/>
          <w:lang w:val="sr-Cyrl-RS" w:eastAsia="en-GB"/>
        </w:rPr>
        <w:t>м се утврђује предмет вредновања</w:t>
      </w:r>
      <w:r w:rsidR="003C48DD" w:rsidRPr="001754FC">
        <w:rPr>
          <w:rFonts w:ascii="Times New Roman" w:eastAsia="Times New Roman" w:hAnsi="Times New Roman" w:cs="Times New Roman"/>
          <w:sz w:val="24"/>
          <w:szCs w:val="24"/>
          <w:lang w:val="sr-Cyrl-RS" w:eastAsia="en-GB"/>
        </w:rPr>
        <w:t xml:space="preserve"> програма</w:t>
      </w:r>
      <w:r w:rsidR="00D36151" w:rsidRPr="001754FC">
        <w:rPr>
          <w:rFonts w:ascii="Times New Roman" w:eastAsia="Times New Roman" w:hAnsi="Times New Roman" w:cs="Times New Roman"/>
          <w:sz w:val="24"/>
          <w:szCs w:val="24"/>
          <w:lang w:val="sr-Cyrl-RS" w:eastAsia="en-GB"/>
        </w:rPr>
        <w:t xml:space="preserve">, начин доношења плана о вредновању и одобравања, спровођење вредновања програма и објављивање извештаја о вредновању. Вредновање програма у смислу овог члана </w:t>
      </w:r>
      <w:r w:rsidR="00DC206C" w:rsidRPr="00DC206C">
        <w:rPr>
          <w:rFonts w:ascii="Times New Roman" w:hAnsi="Times New Roman" w:cs="Times New Roman"/>
          <w:bCs/>
          <w:iCs/>
          <w:sz w:val="24"/>
          <w:szCs w:val="24"/>
          <w:lang w:val="sr-Cyrl-RS"/>
        </w:rPr>
        <w:t xml:space="preserve">Предлога </w:t>
      </w:r>
      <w:r w:rsidR="00D36151" w:rsidRPr="001754FC">
        <w:rPr>
          <w:rFonts w:ascii="Times New Roman" w:eastAsia="Times New Roman" w:hAnsi="Times New Roman" w:cs="Times New Roman"/>
          <w:sz w:val="24"/>
          <w:szCs w:val="24"/>
          <w:lang w:val="sr-Cyrl-RS" w:eastAsia="en-GB"/>
        </w:rPr>
        <w:t xml:space="preserve">закона </w:t>
      </w:r>
      <w:r w:rsidR="003C48DD" w:rsidRPr="001754FC">
        <w:rPr>
          <w:rFonts w:ascii="Times New Roman" w:eastAsia="Times New Roman" w:hAnsi="Times New Roman" w:cs="Times New Roman"/>
          <w:sz w:val="24"/>
          <w:szCs w:val="24"/>
          <w:lang w:val="sr-Cyrl-RS" w:eastAsia="en-GB"/>
        </w:rPr>
        <w:t>се односи на један или више критеријума: учинковитост, ефикасност, релевантност, кохерентност и додату вредност Уније, у циљу побољшања квалитета осмишљавања и спровођења програма</w:t>
      </w:r>
      <w:r w:rsidRPr="001754FC">
        <w:rPr>
          <w:rFonts w:ascii="Times New Roman" w:eastAsia="Times New Roman" w:hAnsi="Times New Roman" w:cs="Times New Roman"/>
          <w:sz w:val="24"/>
          <w:szCs w:val="24"/>
          <w:lang w:val="sr-Cyrl-RS" w:eastAsia="en-GB"/>
        </w:rPr>
        <w:t xml:space="preserve"> што је у складу са захтевом из члана 44. ст. 1.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3C48DD" w:rsidRPr="001754FC">
        <w:rPr>
          <w:rFonts w:ascii="Times New Roman" w:eastAsia="Times New Roman" w:hAnsi="Times New Roman" w:cs="Times New Roman"/>
          <w:sz w:val="24"/>
          <w:szCs w:val="24"/>
          <w:lang w:val="sr-Cyrl-RS" w:eastAsia="en-GB"/>
        </w:rPr>
        <w:t>.</w:t>
      </w:r>
      <w:r w:rsidR="00D36151" w:rsidRPr="001754FC">
        <w:rPr>
          <w:rFonts w:ascii="Times New Roman" w:eastAsia="Times New Roman" w:hAnsi="Times New Roman" w:cs="Times New Roman"/>
          <w:sz w:val="24"/>
          <w:szCs w:val="24"/>
          <w:lang w:val="sr-Cyrl-RS" w:eastAsia="en-GB"/>
        </w:rPr>
        <w:t xml:space="preserve"> План о вредновању доноси Управљачки орган и подноси га Одбору за праћење програма на одобрење</w:t>
      </w:r>
      <w:r w:rsidRPr="001754FC">
        <w:rPr>
          <w:rFonts w:ascii="Times New Roman" w:eastAsia="Times New Roman" w:hAnsi="Times New Roman" w:cs="Times New Roman"/>
          <w:sz w:val="24"/>
          <w:szCs w:val="24"/>
          <w:lang w:val="sr-Cyrl-RS" w:eastAsia="en-GB"/>
        </w:rPr>
        <w:t xml:space="preserve"> што је у складу да члановима 40. и 44. ст. 6</w:t>
      </w:r>
      <w:r w:rsidR="00D36151"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Pr="001754FC">
        <w:rPr>
          <w:rFonts w:ascii="Times New Roman" w:eastAsia="Times New Roman" w:hAnsi="Times New Roman" w:cs="Times New Roman"/>
          <w:sz w:val="24"/>
          <w:szCs w:val="24"/>
          <w:lang w:val="sr-Cyrl-RS" w:eastAsia="en-GB"/>
        </w:rPr>
        <w:t>.</w:t>
      </w:r>
      <w:r w:rsidR="00D36151" w:rsidRPr="001754FC">
        <w:rPr>
          <w:rFonts w:ascii="Times New Roman" w:eastAsia="Times New Roman" w:hAnsi="Times New Roman" w:cs="Times New Roman"/>
          <w:sz w:val="24"/>
          <w:szCs w:val="24"/>
          <w:lang w:val="sr-Cyrl-RS" w:eastAsia="en-GB"/>
        </w:rPr>
        <w:t xml:space="preserve"> Управљачки орган спроводи вредновање програма ангажовањем спољних стручњака за вредновање програма који су функционално независни од Управљачког органа и дужан је да објави извештаје о вредновању на интернет страници програма</w:t>
      </w:r>
      <w:r w:rsidRPr="001754FC">
        <w:rPr>
          <w:rFonts w:ascii="Times New Roman" w:hAnsi="Times New Roman" w:cs="Times New Roman"/>
          <w:sz w:val="24"/>
          <w:szCs w:val="24"/>
          <w:lang w:val="sr-Cyrl-RS"/>
        </w:rPr>
        <w:t xml:space="preserve"> </w:t>
      </w:r>
      <w:r w:rsidRPr="001754FC">
        <w:rPr>
          <w:rFonts w:ascii="Times New Roman" w:eastAsia="Times New Roman" w:hAnsi="Times New Roman" w:cs="Times New Roman"/>
          <w:sz w:val="24"/>
          <w:szCs w:val="24"/>
          <w:lang w:val="sr-Cyrl-RS" w:eastAsia="en-GB"/>
        </w:rPr>
        <w:t xml:space="preserve">што је у складу </w:t>
      </w:r>
      <w:r w:rsidR="0060253B"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 xml:space="preserve">а чланом 44. ст. 3 и ст. 7.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D36151" w:rsidRPr="001754FC">
        <w:rPr>
          <w:rFonts w:ascii="Times New Roman" w:eastAsia="Times New Roman" w:hAnsi="Times New Roman" w:cs="Times New Roman"/>
          <w:sz w:val="24"/>
          <w:szCs w:val="24"/>
          <w:lang w:val="sr-Cyrl-RS" w:eastAsia="en-GB"/>
        </w:rPr>
        <w:t>.</w:t>
      </w:r>
    </w:p>
    <w:p w14:paraId="13DD421C" w14:textId="4EACCE7F" w:rsidR="0041028B" w:rsidRPr="001754FC" w:rsidRDefault="0041028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утврђује овлашћење Министарства за европске интеграције да уреди поступак вредновања што је у складу са захтевом из члана 44. ст. 4.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Pr="001754FC">
        <w:rPr>
          <w:rFonts w:ascii="Times New Roman" w:eastAsia="Times New Roman" w:hAnsi="Times New Roman" w:cs="Times New Roman"/>
          <w:sz w:val="24"/>
          <w:szCs w:val="24"/>
          <w:lang w:val="sr-Cyrl-RS" w:eastAsia="en-GB"/>
        </w:rPr>
        <w:t>.</w:t>
      </w:r>
    </w:p>
    <w:p w14:paraId="01885A3E" w14:textId="731B4DCC"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b/>
          <w:bCs/>
          <w:sz w:val="24"/>
          <w:szCs w:val="24"/>
          <w:lang w:val="sr-Cyrl-RS" w:eastAsia="en-GB"/>
        </w:rPr>
        <w:t>Члан 4</w:t>
      </w:r>
      <w:r w:rsidR="00F0395A" w:rsidRPr="001754FC">
        <w:rPr>
          <w:rFonts w:ascii="Times New Roman" w:eastAsia="Times New Roman" w:hAnsi="Times New Roman" w:cs="Times New Roman"/>
          <w:b/>
          <w:bCs/>
          <w:sz w:val="24"/>
          <w:szCs w:val="24"/>
          <w:lang w:val="sr-Cyrl-RS" w:eastAsia="en-GB"/>
        </w:rPr>
        <w:t>6</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i/>
          <w:iCs/>
          <w:sz w:val="24"/>
          <w:szCs w:val="24"/>
          <w:lang w:val="sr-Cyrl-RS" w:eastAsia="en-GB"/>
        </w:rPr>
        <w:t xml:space="preserve"> </w:t>
      </w:r>
      <w:r w:rsidR="00E93769"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sz w:val="24"/>
          <w:szCs w:val="24"/>
          <w:lang w:val="sr-Cyrl-RS" w:eastAsia="en-GB"/>
        </w:rPr>
        <w:t>Обавештавање и видљивост</w:t>
      </w:r>
      <w:r w:rsidR="00E93769" w:rsidRPr="001754FC">
        <w:rPr>
          <w:rFonts w:ascii="Times New Roman" w:eastAsia="Times New Roman" w:hAnsi="Times New Roman" w:cs="Times New Roman"/>
          <w:b/>
          <w:bCs/>
          <w:sz w:val="24"/>
          <w:szCs w:val="24"/>
          <w:lang w:val="sr-Cyrl-RS" w:eastAsia="en-GB"/>
        </w:rPr>
        <w:t>)</w:t>
      </w:r>
    </w:p>
    <w:p w14:paraId="50DF6818" w14:textId="3D5D4CE1" w:rsidR="00197BCC" w:rsidRPr="001754FC" w:rsidRDefault="00771C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Ставом 1</w:t>
      </w:r>
      <w:r w:rsidR="00767620"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овог члана се утврђује дужност </w:t>
      </w:r>
      <w:r w:rsidR="003C48DD" w:rsidRPr="001754FC">
        <w:rPr>
          <w:rFonts w:ascii="Times New Roman" w:eastAsia="Times New Roman" w:hAnsi="Times New Roman" w:cs="Times New Roman"/>
          <w:sz w:val="24"/>
          <w:szCs w:val="24"/>
          <w:lang w:val="sr-Cyrl-RS" w:eastAsia="en-GB"/>
        </w:rPr>
        <w:t>Координацион</w:t>
      </w:r>
      <w:r w:rsidRPr="001754FC">
        <w:rPr>
          <w:rFonts w:ascii="Times New Roman" w:eastAsia="Times New Roman" w:hAnsi="Times New Roman" w:cs="Times New Roman"/>
          <w:sz w:val="24"/>
          <w:szCs w:val="24"/>
          <w:lang w:val="sr-Cyrl-RS" w:eastAsia="en-GB"/>
        </w:rPr>
        <w:t>ог</w:t>
      </w:r>
      <w:r w:rsidR="003C48DD" w:rsidRPr="001754FC">
        <w:rPr>
          <w:rFonts w:ascii="Times New Roman" w:eastAsia="Times New Roman" w:hAnsi="Times New Roman" w:cs="Times New Roman"/>
          <w:sz w:val="24"/>
          <w:szCs w:val="24"/>
          <w:lang w:val="sr-Cyrl-RS" w:eastAsia="en-GB"/>
        </w:rPr>
        <w:t xml:space="preserve"> орган</w:t>
      </w:r>
      <w:r w:rsidRPr="001754FC">
        <w:rPr>
          <w:rFonts w:ascii="Times New Roman" w:eastAsia="Times New Roman" w:hAnsi="Times New Roman" w:cs="Times New Roman"/>
          <w:sz w:val="24"/>
          <w:szCs w:val="24"/>
          <w:lang w:val="sr-Cyrl-RS" w:eastAsia="en-GB"/>
        </w:rPr>
        <w:t>а да</w:t>
      </w:r>
      <w:r w:rsidR="003C48DD" w:rsidRPr="001754FC">
        <w:rPr>
          <w:rFonts w:ascii="Times New Roman" w:eastAsia="Times New Roman" w:hAnsi="Times New Roman" w:cs="Times New Roman"/>
          <w:sz w:val="24"/>
          <w:szCs w:val="24"/>
          <w:lang w:val="sr-Cyrl-RS" w:eastAsia="en-GB"/>
        </w:rPr>
        <w:t xml:space="preserve"> координира активностима видљивости, транспарентности и обавештавања у вези са подршком из фондова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охезионе политике за све програме.</w:t>
      </w:r>
      <w:r w:rsidRPr="001754FC">
        <w:rPr>
          <w:rFonts w:ascii="Times New Roman" w:eastAsia="Times New Roman" w:hAnsi="Times New Roman" w:cs="Times New Roman"/>
          <w:sz w:val="24"/>
          <w:szCs w:val="24"/>
          <w:lang w:val="sr-Cyrl-RS" w:eastAsia="en-GB"/>
        </w:rPr>
        <w:t xml:space="preserve"> </w:t>
      </w:r>
    </w:p>
    <w:p w14:paraId="3819BA60" w14:textId="3F5B1EE4" w:rsidR="003C48DD" w:rsidRPr="001754FC" w:rsidRDefault="00771C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Ставом 2</w:t>
      </w:r>
      <w:r w:rsidR="00767620"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овог члана се утврђује дужност </w:t>
      </w:r>
      <w:r w:rsidR="003C48DD" w:rsidRPr="001754FC">
        <w:rPr>
          <w:rFonts w:ascii="Times New Roman" w:eastAsia="Times New Roman" w:hAnsi="Times New Roman" w:cs="Times New Roman"/>
          <w:sz w:val="24"/>
          <w:szCs w:val="24"/>
          <w:lang w:val="sr-Cyrl-RS" w:eastAsia="en-GB"/>
        </w:rPr>
        <w:t>Координацион</w:t>
      </w:r>
      <w:r w:rsidRPr="001754FC">
        <w:rPr>
          <w:rFonts w:ascii="Times New Roman" w:eastAsia="Times New Roman" w:hAnsi="Times New Roman" w:cs="Times New Roman"/>
          <w:sz w:val="24"/>
          <w:szCs w:val="24"/>
          <w:lang w:val="sr-Cyrl-RS" w:eastAsia="en-GB"/>
        </w:rPr>
        <w:t>ог</w:t>
      </w:r>
      <w:r w:rsidR="003C48DD" w:rsidRPr="001754FC">
        <w:rPr>
          <w:rFonts w:ascii="Times New Roman" w:eastAsia="Times New Roman" w:hAnsi="Times New Roman" w:cs="Times New Roman"/>
          <w:sz w:val="24"/>
          <w:szCs w:val="24"/>
          <w:lang w:val="sr-Cyrl-RS" w:eastAsia="en-GB"/>
        </w:rPr>
        <w:t xml:space="preserve"> орган</w:t>
      </w:r>
      <w:r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да обезбеди обавештавање јавности о улози и достигнућима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охезионе политике Европске уније путем јединственог интернет портала који омогућава приступ релевантним подацима о спровођењу и резултатима свих програма.</w:t>
      </w:r>
    </w:p>
    <w:p w14:paraId="05E2987F" w14:textId="0383BEAA" w:rsidR="003C48DD" w:rsidRPr="001754FC" w:rsidRDefault="00771C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уређује дужност Управљачког органа да обезбеди </w:t>
      </w:r>
      <w:r w:rsidR="003C48DD" w:rsidRPr="001754FC">
        <w:rPr>
          <w:rFonts w:ascii="Times New Roman" w:eastAsia="Times New Roman" w:hAnsi="Times New Roman" w:cs="Times New Roman"/>
          <w:sz w:val="24"/>
          <w:szCs w:val="24"/>
          <w:lang w:val="sr-Cyrl-RS" w:eastAsia="en-GB"/>
        </w:rPr>
        <w:t xml:space="preserve">видљивост програма и подршке у свим активностима које се односе на операције које подржава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охезиона политика, са посебном пажњом на операције од стратешког значаја у складу са важећим правилима</w:t>
      </w:r>
      <w:r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 xml:space="preserve">тав 3) и </w:t>
      </w:r>
      <w:r w:rsidR="003C48DD" w:rsidRPr="001754FC">
        <w:rPr>
          <w:rFonts w:ascii="Times New Roman" w:eastAsia="Times New Roman" w:hAnsi="Times New Roman" w:cs="Times New Roman"/>
          <w:sz w:val="24"/>
          <w:szCs w:val="24"/>
          <w:lang w:val="sr-Cyrl-RS" w:eastAsia="en-GB"/>
        </w:rPr>
        <w:t>да</w:t>
      </w:r>
      <w:r w:rsidRPr="001754FC">
        <w:rPr>
          <w:rFonts w:ascii="Times New Roman" w:eastAsia="Times New Roman" w:hAnsi="Times New Roman" w:cs="Times New Roman"/>
          <w:sz w:val="24"/>
          <w:szCs w:val="24"/>
          <w:lang w:val="sr-Cyrl-RS" w:eastAsia="en-GB"/>
        </w:rPr>
        <w:t xml:space="preserve"> у те сврхе</w:t>
      </w:r>
      <w:r w:rsidR="003C48DD" w:rsidRPr="001754FC">
        <w:rPr>
          <w:rFonts w:ascii="Times New Roman" w:eastAsia="Times New Roman" w:hAnsi="Times New Roman" w:cs="Times New Roman"/>
          <w:sz w:val="24"/>
          <w:szCs w:val="24"/>
          <w:lang w:val="sr-Cyrl-RS" w:eastAsia="en-GB"/>
        </w:rPr>
        <w:t xml:space="preserve"> именује службеника за послове координатора за комуникацију који се стара за транспарентност, видљивост и обавештавању јавности у вези са подршком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охезионе политике Европске уније на нивоу једног или више програма</w:t>
      </w:r>
      <w:r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 xml:space="preserve">тав 4) и </w:t>
      </w:r>
      <w:r w:rsidR="003C48DD" w:rsidRPr="001754FC">
        <w:rPr>
          <w:rFonts w:ascii="Times New Roman" w:eastAsia="Times New Roman" w:hAnsi="Times New Roman" w:cs="Times New Roman"/>
          <w:sz w:val="24"/>
          <w:szCs w:val="24"/>
          <w:lang w:val="sr-Cyrl-RS" w:eastAsia="en-GB"/>
        </w:rPr>
        <w:t>успостави интернет страницу путем које обавештава јавност о циљевима програма, активностима, доступним могућностима финансирања, и достигнућима у складу са важећим правилима</w:t>
      </w:r>
      <w:r w:rsidRPr="001754FC">
        <w:rPr>
          <w:rFonts w:ascii="Times New Roman" w:eastAsia="Times New Roman" w:hAnsi="Times New Roman" w:cs="Times New Roman"/>
          <w:sz w:val="24"/>
          <w:szCs w:val="24"/>
          <w:lang w:val="sr-Cyrl-RS" w:eastAsia="en-GB"/>
        </w:rPr>
        <w:t xml:space="preserve"> </w:t>
      </w:r>
      <w:r w:rsidR="00B21C3B" w:rsidRPr="001754FC">
        <w:rPr>
          <w:rFonts w:ascii="Times New Roman" w:eastAsia="Times New Roman" w:hAnsi="Times New Roman" w:cs="Times New Roman"/>
          <w:sz w:val="24"/>
          <w:szCs w:val="24"/>
          <w:lang w:val="sr-Cyrl-RS" w:eastAsia="en-GB"/>
        </w:rPr>
        <w:t>к</w:t>
      </w:r>
      <w:r w:rsidRPr="001754FC">
        <w:rPr>
          <w:rFonts w:ascii="Times New Roman" w:eastAsia="Times New Roman" w:hAnsi="Times New Roman" w:cs="Times New Roman"/>
          <w:sz w:val="24"/>
          <w:szCs w:val="24"/>
          <w:lang w:val="sr-Cyrl-RS" w:eastAsia="en-GB"/>
        </w:rPr>
        <w:t>охезионе политике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тав 5).</w:t>
      </w:r>
      <w:r w:rsidR="003C48DD" w:rsidRPr="001754FC">
        <w:rPr>
          <w:rFonts w:ascii="Times New Roman" w:eastAsia="Times New Roman" w:hAnsi="Times New Roman" w:cs="Times New Roman"/>
          <w:sz w:val="24"/>
          <w:szCs w:val="24"/>
          <w:lang w:val="sr-Cyrl-RS" w:eastAsia="en-GB"/>
        </w:rPr>
        <w:t xml:space="preserve"> </w:t>
      </w:r>
    </w:p>
    <w:p w14:paraId="6100E8E5" w14:textId="1ACC5C45" w:rsidR="003C48DD" w:rsidRPr="001754FC" w:rsidRDefault="00771C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утврђује дужност </w:t>
      </w:r>
      <w:r w:rsidR="003C48DD" w:rsidRPr="001754FC">
        <w:rPr>
          <w:rFonts w:ascii="Times New Roman" w:eastAsia="Times New Roman" w:hAnsi="Times New Roman" w:cs="Times New Roman"/>
          <w:sz w:val="24"/>
          <w:szCs w:val="24"/>
          <w:lang w:val="sr-Cyrl-RS" w:eastAsia="en-GB"/>
        </w:rPr>
        <w:t>Управљачк</w:t>
      </w:r>
      <w:r w:rsidRPr="001754FC">
        <w:rPr>
          <w:rFonts w:ascii="Times New Roman" w:eastAsia="Times New Roman" w:hAnsi="Times New Roman" w:cs="Times New Roman"/>
          <w:sz w:val="24"/>
          <w:szCs w:val="24"/>
          <w:lang w:val="sr-Cyrl-RS" w:eastAsia="en-GB"/>
        </w:rPr>
        <w:t>ог</w:t>
      </w:r>
      <w:r w:rsidR="003C48DD" w:rsidRPr="001754FC">
        <w:rPr>
          <w:rFonts w:ascii="Times New Roman" w:eastAsia="Times New Roman" w:hAnsi="Times New Roman" w:cs="Times New Roman"/>
          <w:sz w:val="24"/>
          <w:szCs w:val="24"/>
          <w:lang w:val="sr-Cyrl-RS" w:eastAsia="en-GB"/>
        </w:rPr>
        <w:t xml:space="preserve"> орган</w:t>
      </w:r>
      <w:r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да учини јавно доступним план објављивања јавних позива за давање понуда и листу одабраних операција путем интернет странице и/или путем јединственог интернет портала из става 2. овог члана у складу са важећим правилима</w:t>
      </w:r>
      <w:r w:rsidR="00767620" w:rsidRPr="001754FC">
        <w:rPr>
          <w:rFonts w:ascii="Times New Roman" w:eastAsia="Times New Roman" w:hAnsi="Times New Roman" w:cs="Times New Roman"/>
          <w:sz w:val="24"/>
          <w:szCs w:val="24"/>
          <w:lang w:val="sr-Cyrl-RS" w:eastAsia="en-GB"/>
        </w:rPr>
        <w:t xml:space="preserve"> </w:t>
      </w:r>
      <w:r w:rsidR="00B21C3B" w:rsidRPr="001754FC">
        <w:rPr>
          <w:rFonts w:ascii="Times New Roman" w:eastAsia="Times New Roman" w:hAnsi="Times New Roman" w:cs="Times New Roman"/>
          <w:sz w:val="24"/>
          <w:szCs w:val="24"/>
          <w:lang w:val="sr-Cyrl-RS" w:eastAsia="en-GB"/>
        </w:rPr>
        <w:t>к</w:t>
      </w:r>
      <w:r w:rsidR="00767620" w:rsidRPr="001754FC">
        <w:rPr>
          <w:rFonts w:ascii="Times New Roman" w:eastAsia="Times New Roman" w:hAnsi="Times New Roman" w:cs="Times New Roman"/>
          <w:sz w:val="24"/>
          <w:szCs w:val="24"/>
          <w:lang w:val="sr-Cyrl-RS" w:eastAsia="en-GB"/>
        </w:rPr>
        <w:t>охезионе политике (</w:t>
      </w:r>
      <w:r w:rsidR="00C264DE" w:rsidRPr="001754FC">
        <w:rPr>
          <w:rFonts w:ascii="Times New Roman" w:eastAsia="Times New Roman" w:hAnsi="Times New Roman" w:cs="Times New Roman"/>
          <w:sz w:val="24"/>
          <w:szCs w:val="24"/>
          <w:lang w:val="sr-Cyrl-RS" w:eastAsia="en-GB"/>
        </w:rPr>
        <w:t>с</w:t>
      </w:r>
      <w:r w:rsidR="00767620" w:rsidRPr="001754FC">
        <w:rPr>
          <w:rFonts w:ascii="Times New Roman" w:eastAsia="Times New Roman" w:hAnsi="Times New Roman" w:cs="Times New Roman"/>
          <w:sz w:val="24"/>
          <w:szCs w:val="24"/>
          <w:lang w:val="sr-Cyrl-RS" w:eastAsia="en-GB"/>
        </w:rPr>
        <w:t>тав</w:t>
      </w:r>
      <w:r w:rsidRPr="001754FC">
        <w:rPr>
          <w:rFonts w:ascii="Times New Roman" w:eastAsia="Times New Roman" w:hAnsi="Times New Roman" w:cs="Times New Roman"/>
          <w:sz w:val="24"/>
          <w:szCs w:val="24"/>
          <w:lang w:val="sr-Cyrl-RS" w:eastAsia="en-GB"/>
        </w:rPr>
        <w:t xml:space="preserve"> 6).</w:t>
      </w:r>
    </w:p>
    <w:p w14:paraId="6D3C95C7" w14:textId="3F3D3716" w:rsidR="003C48DD" w:rsidRPr="001754FC" w:rsidRDefault="00771C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Такође, овим чланом се утврђује обавеза к</w:t>
      </w:r>
      <w:r w:rsidR="003C48DD" w:rsidRPr="001754FC">
        <w:rPr>
          <w:rFonts w:ascii="Times New Roman" w:eastAsia="Times New Roman" w:hAnsi="Times New Roman" w:cs="Times New Roman"/>
          <w:sz w:val="24"/>
          <w:szCs w:val="24"/>
          <w:lang w:val="sr-Cyrl-RS" w:eastAsia="en-GB"/>
        </w:rPr>
        <w:t>орисн</w:t>
      </w:r>
      <w:r w:rsidRPr="001754FC">
        <w:rPr>
          <w:rFonts w:ascii="Times New Roman" w:eastAsia="Times New Roman" w:hAnsi="Times New Roman" w:cs="Times New Roman"/>
          <w:sz w:val="24"/>
          <w:szCs w:val="24"/>
          <w:lang w:val="sr-Cyrl-RS" w:eastAsia="en-GB"/>
        </w:rPr>
        <w:t>ика</w:t>
      </w:r>
      <w:r w:rsidR="003C48DD" w:rsidRPr="001754FC">
        <w:rPr>
          <w:rFonts w:ascii="Times New Roman" w:eastAsia="Times New Roman" w:hAnsi="Times New Roman" w:cs="Times New Roman"/>
          <w:sz w:val="24"/>
          <w:szCs w:val="24"/>
          <w:lang w:val="sr-Cyrl-RS" w:eastAsia="en-GB"/>
        </w:rPr>
        <w:t xml:space="preserve"> да на одговарајући начин саопште информацију јавности о подршци из средстава фондова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охезионе политике за операцију у складу са важећим правилима</w:t>
      </w:r>
      <w:r w:rsidRPr="001754FC">
        <w:rPr>
          <w:rFonts w:ascii="Times New Roman" w:eastAsia="Times New Roman" w:hAnsi="Times New Roman" w:cs="Times New Roman"/>
          <w:sz w:val="24"/>
          <w:szCs w:val="24"/>
          <w:lang w:val="sr-Cyrl-RS" w:eastAsia="en-GB"/>
        </w:rPr>
        <w:t xml:space="preserve"> </w:t>
      </w:r>
      <w:r w:rsidR="00B21C3B" w:rsidRPr="001754FC">
        <w:rPr>
          <w:rFonts w:ascii="Times New Roman" w:eastAsia="Times New Roman" w:hAnsi="Times New Roman" w:cs="Times New Roman"/>
          <w:sz w:val="24"/>
          <w:szCs w:val="24"/>
          <w:lang w:val="sr-Cyrl-RS" w:eastAsia="en-GB"/>
        </w:rPr>
        <w:t>к</w:t>
      </w:r>
      <w:r w:rsidR="00291F6E" w:rsidRPr="001754FC">
        <w:rPr>
          <w:rFonts w:ascii="Times New Roman" w:eastAsia="Times New Roman" w:hAnsi="Times New Roman" w:cs="Times New Roman"/>
          <w:sz w:val="24"/>
          <w:szCs w:val="24"/>
          <w:lang w:val="sr-Cyrl-RS" w:eastAsia="en-GB"/>
        </w:rPr>
        <w:t>охезионе политике (</w:t>
      </w:r>
      <w:r w:rsidR="00C264DE" w:rsidRPr="001754FC">
        <w:rPr>
          <w:rFonts w:ascii="Times New Roman" w:eastAsia="Times New Roman" w:hAnsi="Times New Roman" w:cs="Times New Roman"/>
          <w:sz w:val="24"/>
          <w:szCs w:val="24"/>
          <w:lang w:val="sr-Cyrl-RS" w:eastAsia="en-GB"/>
        </w:rPr>
        <w:t>с</w:t>
      </w:r>
      <w:r w:rsidR="00291F6E" w:rsidRPr="001754FC">
        <w:rPr>
          <w:rFonts w:ascii="Times New Roman" w:eastAsia="Times New Roman" w:hAnsi="Times New Roman" w:cs="Times New Roman"/>
          <w:sz w:val="24"/>
          <w:szCs w:val="24"/>
          <w:lang w:val="sr-Cyrl-RS" w:eastAsia="en-GB"/>
        </w:rPr>
        <w:t>тав 7</w:t>
      </w:r>
      <w:r w:rsidRPr="001754FC">
        <w:rPr>
          <w:rFonts w:ascii="Times New Roman" w:eastAsia="Times New Roman" w:hAnsi="Times New Roman" w:cs="Times New Roman"/>
          <w:sz w:val="24"/>
          <w:szCs w:val="24"/>
          <w:lang w:val="sr-Cyrl-RS" w:eastAsia="en-GB"/>
        </w:rPr>
        <w:t>).</w:t>
      </w:r>
    </w:p>
    <w:p w14:paraId="64617C18" w14:textId="76E2FB6C" w:rsidR="00782882" w:rsidRPr="001754FC" w:rsidRDefault="00782882" w:rsidP="00836B7B">
      <w:pPr>
        <w:autoSpaceDE w:val="0"/>
        <w:autoSpaceDN w:val="0"/>
        <w:adjustRightInd w:val="0"/>
        <w:spacing w:after="120" w:line="276" w:lineRule="auto"/>
        <w:jc w:val="both"/>
        <w:rPr>
          <w:rFonts w:ascii="Times New Roman" w:eastAsia="Times New Roman" w:hAnsi="Times New Roman" w:cs="Times New Roman"/>
          <w:b/>
          <w:caps/>
          <w:sz w:val="24"/>
          <w:szCs w:val="24"/>
          <w:lang w:val="sr-Cyrl-RS"/>
        </w:rPr>
      </w:pPr>
      <w:r w:rsidRPr="001754FC">
        <w:rPr>
          <w:rFonts w:ascii="Times New Roman" w:eastAsia="Times New Roman" w:hAnsi="Times New Roman" w:cs="Times New Roman"/>
          <w:b/>
          <w:caps/>
          <w:sz w:val="24"/>
          <w:szCs w:val="24"/>
          <w:lang w:val="sr-Cyrl-RS"/>
        </w:rPr>
        <w:t>VIII</w:t>
      </w:r>
      <w:r w:rsidR="001A3671" w:rsidRPr="001754FC">
        <w:rPr>
          <w:rFonts w:ascii="Times New Roman" w:eastAsia="Times New Roman" w:hAnsi="Times New Roman" w:cs="Times New Roman"/>
          <w:b/>
          <w:caps/>
          <w:sz w:val="24"/>
          <w:szCs w:val="24"/>
          <w:lang w:val="sr-Cyrl-RS"/>
        </w:rPr>
        <w:t>.</w:t>
      </w:r>
      <w:r w:rsidRPr="008141DE">
        <w:rPr>
          <w:rFonts w:ascii="Times New Roman" w:eastAsia="Times New Roman" w:hAnsi="Times New Roman" w:cs="Times New Roman"/>
          <w:b/>
          <w:caps/>
          <w:sz w:val="24"/>
          <w:szCs w:val="24"/>
          <w:lang w:val="sr-Cyrl-RS"/>
        </w:rPr>
        <w:t xml:space="preserve"> ФИНАНСИЈСКО УПРАВЉАЊЕ </w:t>
      </w:r>
      <w:r w:rsidR="00767620" w:rsidRPr="008141DE">
        <w:rPr>
          <w:rFonts w:ascii="Times New Roman" w:eastAsia="Times New Roman" w:hAnsi="Times New Roman" w:cs="Times New Roman"/>
          <w:b/>
          <w:caps/>
          <w:sz w:val="24"/>
          <w:szCs w:val="24"/>
          <w:lang w:val="sr-Cyrl-RS"/>
        </w:rPr>
        <w:t>(ЧЛАНОВИ</w:t>
      </w:r>
      <w:r w:rsidR="00767620" w:rsidRPr="001754FC">
        <w:rPr>
          <w:rFonts w:ascii="Times New Roman" w:eastAsia="Times New Roman" w:hAnsi="Times New Roman" w:cs="Times New Roman"/>
          <w:b/>
          <w:caps/>
          <w:sz w:val="24"/>
          <w:szCs w:val="24"/>
          <w:lang w:val="sr-Cyrl-RS"/>
        </w:rPr>
        <w:t xml:space="preserve"> 47 – 49)</w:t>
      </w:r>
    </w:p>
    <w:p w14:paraId="315140C4" w14:textId="79849294" w:rsidR="00782882" w:rsidRPr="001754FC" w:rsidRDefault="00782882" w:rsidP="00836B7B">
      <w:pPr>
        <w:autoSpaceDE w:val="0"/>
        <w:autoSpaceDN w:val="0"/>
        <w:adjustRightInd w:val="0"/>
        <w:spacing w:after="120" w:line="276" w:lineRule="auto"/>
        <w:jc w:val="both"/>
        <w:rPr>
          <w:rFonts w:ascii="Times New Roman" w:eastAsia="Times New Roman" w:hAnsi="Times New Roman" w:cs="Times New Roman"/>
          <w:b/>
          <w:bCs/>
          <w:iCs/>
          <w:sz w:val="24"/>
          <w:szCs w:val="24"/>
          <w:lang w:val="sr-Cyrl-RS" w:eastAsia="en-GB"/>
        </w:rPr>
      </w:pPr>
      <w:r w:rsidRPr="001754FC">
        <w:rPr>
          <w:rFonts w:ascii="Times New Roman" w:eastAsia="Times New Roman" w:hAnsi="Times New Roman" w:cs="Times New Roman"/>
          <w:b/>
          <w:bCs/>
          <w:sz w:val="24"/>
          <w:szCs w:val="24"/>
          <w:lang w:val="sr-Cyrl-RS" w:eastAsia="en-GB"/>
        </w:rPr>
        <w:t>Члан 4</w:t>
      </w:r>
      <w:r w:rsidR="00FB1F93" w:rsidRPr="001754FC">
        <w:rPr>
          <w:rFonts w:ascii="Times New Roman" w:eastAsia="Times New Roman" w:hAnsi="Times New Roman" w:cs="Times New Roman"/>
          <w:b/>
          <w:bCs/>
          <w:sz w:val="24"/>
          <w:szCs w:val="24"/>
          <w:lang w:val="sr-Cyrl-RS" w:eastAsia="en-GB"/>
        </w:rPr>
        <w:t>7</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iCs/>
          <w:sz w:val="24"/>
          <w:szCs w:val="24"/>
          <w:lang w:val="sr-Cyrl-RS" w:eastAsia="en-GB"/>
        </w:rPr>
        <w:t xml:space="preserve"> </w:t>
      </w:r>
      <w:r w:rsidR="00992580" w:rsidRPr="001754FC">
        <w:rPr>
          <w:rFonts w:ascii="Times New Roman" w:eastAsia="Times New Roman" w:hAnsi="Times New Roman" w:cs="Times New Roman"/>
          <w:b/>
          <w:bCs/>
          <w:iCs/>
          <w:sz w:val="24"/>
          <w:szCs w:val="24"/>
          <w:lang w:val="sr-Cyrl-RS" w:eastAsia="en-GB"/>
        </w:rPr>
        <w:t>(Законитост и правилност, п</w:t>
      </w:r>
      <w:r w:rsidRPr="001754FC">
        <w:rPr>
          <w:rFonts w:ascii="Times New Roman" w:eastAsia="Times New Roman" w:hAnsi="Times New Roman" w:cs="Times New Roman"/>
          <w:b/>
          <w:bCs/>
          <w:iCs/>
          <w:sz w:val="24"/>
          <w:szCs w:val="24"/>
          <w:lang w:val="sr-Cyrl-RS" w:eastAsia="en-GB"/>
        </w:rPr>
        <w:t>ровера рачуноводствене документације и подношење захтева за плаћање</w:t>
      </w:r>
      <w:r w:rsidR="00992580" w:rsidRPr="001754FC">
        <w:rPr>
          <w:rFonts w:ascii="Times New Roman" w:eastAsia="Times New Roman" w:hAnsi="Times New Roman" w:cs="Times New Roman"/>
          <w:b/>
          <w:bCs/>
          <w:iCs/>
          <w:sz w:val="24"/>
          <w:szCs w:val="24"/>
          <w:lang w:val="sr-Cyrl-RS" w:eastAsia="en-GB"/>
        </w:rPr>
        <w:t>)</w:t>
      </w:r>
    </w:p>
    <w:p w14:paraId="3E0FE6C9" w14:textId="40D6DC31" w:rsidR="00992580" w:rsidRPr="001754FC" w:rsidRDefault="00992580"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уређује </w:t>
      </w:r>
      <w:r w:rsidR="001161EB" w:rsidRPr="001754FC">
        <w:rPr>
          <w:rFonts w:ascii="Times New Roman" w:eastAsia="Times New Roman" w:hAnsi="Times New Roman" w:cs="Times New Roman"/>
          <w:sz w:val="24"/>
          <w:szCs w:val="24"/>
          <w:lang w:val="sr-Cyrl-RS" w:eastAsia="en-GB"/>
        </w:rPr>
        <w:t>одговорност</w:t>
      </w:r>
      <w:r w:rsidRPr="001754FC">
        <w:rPr>
          <w:rFonts w:ascii="Times New Roman" w:eastAsia="Times New Roman" w:hAnsi="Times New Roman" w:cs="Times New Roman"/>
          <w:sz w:val="24"/>
          <w:szCs w:val="24"/>
          <w:lang w:val="sr-Cyrl-RS" w:eastAsia="en-GB"/>
        </w:rPr>
        <w:t xml:space="preserve"> и начин потврђивања закон</w:t>
      </w:r>
      <w:r w:rsidR="00203B44"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 xml:space="preserve">тости и правилности трошкова унетих у </w:t>
      </w:r>
      <w:r w:rsidR="001161EB" w:rsidRPr="001754FC">
        <w:rPr>
          <w:rFonts w:ascii="Times New Roman" w:eastAsia="Times New Roman" w:hAnsi="Times New Roman" w:cs="Times New Roman"/>
          <w:sz w:val="24"/>
          <w:szCs w:val="24"/>
          <w:lang w:val="sr-Cyrl-RS" w:eastAsia="en-GB"/>
        </w:rPr>
        <w:t>рачуноводствену</w:t>
      </w:r>
      <w:r w:rsidRPr="001754FC">
        <w:rPr>
          <w:rFonts w:ascii="Times New Roman" w:eastAsia="Times New Roman" w:hAnsi="Times New Roman" w:cs="Times New Roman"/>
          <w:sz w:val="24"/>
          <w:szCs w:val="24"/>
          <w:lang w:val="sr-Cyrl-RS" w:eastAsia="en-GB"/>
        </w:rPr>
        <w:t xml:space="preserve"> документацију, провере потпуности, тачности и истинитости рачуноводствене документације. Управљачки орган потврђује законитост и правилност трошкова унетих у рачуноводствену документацију о чему издаје </w:t>
      </w:r>
      <w:r w:rsidR="003067A4" w:rsidRPr="001754FC">
        <w:rPr>
          <w:rFonts w:ascii="Times New Roman" w:eastAsia="Times New Roman" w:hAnsi="Times New Roman" w:cs="Times New Roman"/>
          <w:sz w:val="24"/>
          <w:szCs w:val="24"/>
          <w:lang w:val="sr-Cyrl-RS" w:eastAsia="en-GB"/>
        </w:rPr>
        <w:t xml:space="preserve">Изјаву о  </w:t>
      </w:r>
      <w:r w:rsidRPr="001754FC">
        <w:rPr>
          <w:rFonts w:ascii="Times New Roman" w:eastAsia="Times New Roman" w:hAnsi="Times New Roman" w:cs="Times New Roman"/>
          <w:sz w:val="24"/>
          <w:szCs w:val="24"/>
          <w:lang w:val="sr-Cyrl-RS" w:eastAsia="en-GB"/>
        </w:rPr>
        <w:t>управља</w:t>
      </w:r>
      <w:r w:rsidR="003067A4" w:rsidRPr="001754FC">
        <w:rPr>
          <w:rFonts w:ascii="Times New Roman" w:eastAsia="Times New Roman" w:hAnsi="Times New Roman" w:cs="Times New Roman"/>
          <w:sz w:val="24"/>
          <w:szCs w:val="24"/>
          <w:lang w:val="sr-Cyrl-RS" w:eastAsia="en-GB"/>
        </w:rPr>
        <w:t>њу</w:t>
      </w:r>
      <w:r w:rsidRPr="001754FC">
        <w:rPr>
          <w:rFonts w:ascii="Times New Roman" w:eastAsia="Times New Roman" w:hAnsi="Times New Roman" w:cs="Times New Roman"/>
          <w:sz w:val="24"/>
          <w:szCs w:val="24"/>
          <w:lang w:val="sr-Cyrl-RS" w:eastAsia="en-GB"/>
        </w:rPr>
        <w:t xml:space="preserve"> у складу са правилима дељеног управљања и важећим правилима </w:t>
      </w:r>
      <w:r w:rsidR="00B21C3B" w:rsidRPr="001754FC">
        <w:rPr>
          <w:rFonts w:ascii="Times New Roman" w:eastAsia="Times New Roman" w:hAnsi="Times New Roman" w:cs="Times New Roman"/>
          <w:sz w:val="24"/>
          <w:szCs w:val="24"/>
          <w:lang w:val="sr-Cyrl-RS" w:eastAsia="en-GB"/>
        </w:rPr>
        <w:t>к</w:t>
      </w:r>
      <w:r w:rsidRPr="001754FC">
        <w:rPr>
          <w:rFonts w:ascii="Times New Roman" w:eastAsia="Times New Roman" w:hAnsi="Times New Roman" w:cs="Times New Roman"/>
          <w:sz w:val="24"/>
          <w:szCs w:val="24"/>
          <w:lang w:val="sr-Cyrl-RS" w:eastAsia="en-GB"/>
        </w:rPr>
        <w:t>охезионе политике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 xml:space="preserve">тав 1) што је у складу са захтевом из члана </w:t>
      </w:r>
      <w:r w:rsidR="00203B44" w:rsidRPr="001754FC">
        <w:rPr>
          <w:rFonts w:ascii="Times New Roman" w:eastAsia="Times New Roman" w:hAnsi="Times New Roman" w:cs="Times New Roman"/>
          <w:sz w:val="24"/>
          <w:szCs w:val="24"/>
          <w:lang w:val="sr-Cyrl-RS" w:eastAsia="en-GB"/>
        </w:rPr>
        <w:t>74. ст</w:t>
      </w:r>
      <w:r w:rsidRPr="001754FC">
        <w:rPr>
          <w:rFonts w:ascii="Times New Roman" w:eastAsia="Times New Roman" w:hAnsi="Times New Roman" w:cs="Times New Roman"/>
          <w:sz w:val="24"/>
          <w:szCs w:val="24"/>
          <w:lang w:val="sr-Cyrl-RS" w:eastAsia="en-GB"/>
        </w:rPr>
        <w:t>.</w:t>
      </w:r>
      <w:r w:rsidR="00203B44" w:rsidRPr="001754FC">
        <w:rPr>
          <w:rFonts w:ascii="Times New Roman" w:eastAsia="Times New Roman" w:hAnsi="Times New Roman" w:cs="Times New Roman"/>
          <w:sz w:val="24"/>
          <w:szCs w:val="24"/>
          <w:lang w:val="sr-Cyrl-RS" w:eastAsia="en-GB"/>
        </w:rPr>
        <w:t xml:space="preserve"> 1</w:t>
      </w:r>
      <w:r w:rsidR="004B56AE" w:rsidRPr="001754FC">
        <w:rPr>
          <w:rFonts w:ascii="Times New Roman" w:eastAsia="Times New Roman" w:hAnsi="Times New Roman" w:cs="Times New Roman"/>
          <w:sz w:val="24"/>
          <w:szCs w:val="24"/>
          <w:lang w:val="sr-Cyrl-RS" w:eastAsia="en-GB"/>
        </w:rPr>
        <w:t>.</w:t>
      </w:r>
      <w:r w:rsidR="00203B44" w:rsidRPr="001754FC">
        <w:rPr>
          <w:rFonts w:ascii="Times New Roman" w:eastAsia="Times New Roman" w:hAnsi="Times New Roman" w:cs="Times New Roman"/>
          <w:sz w:val="24"/>
          <w:szCs w:val="24"/>
          <w:lang w:val="sr-Cyrl-RS" w:eastAsia="en-GB"/>
        </w:rPr>
        <w:t xml:space="preserve"> тачке (е) и (ф) и Анекса XVIII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203B44" w:rsidRPr="001754FC">
        <w:rPr>
          <w:rFonts w:ascii="Times New Roman" w:eastAsia="Times New Roman" w:hAnsi="Times New Roman" w:cs="Times New Roman"/>
          <w:sz w:val="24"/>
          <w:szCs w:val="24"/>
          <w:lang w:val="sr-Cyrl-RS" w:eastAsia="en-GB"/>
        </w:rPr>
        <w:t xml:space="preserve">. </w:t>
      </w:r>
      <w:r w:rsidR="00ED7F95" w:rsidRPr="001754FC">
        <w:rPr>
          <w:rFonts w:ascii="Times New Roman" w:eastAsia="Times New Roman" w:hAnsi="Times New Roman" w:cs="Times New Roman"/>
          <w:sz w:val="24"/>
          <w:szCs w:val="24"/>
          <w:lang w:val="sr-Cyrl-RS" w:eastAsia="en-GB"/>
        </w:rPr>
        <w:t>Рачуноводствени орган</w:t>
      </w:r>
      <w:r w:rsidR="00203B44" w:rsidRPr="001754FC">
        <w:rPr>
          <w:rFonts w:ascii="Times New Roman" w:eastAsia="Times New Roman" w:hAnsi="Times New Roman" w:cs="Times New Roman"/>
          <w:sz w:val="24"/>
          <w:szCs w:val="24"/>
          <w:lang w:val="sr-Cyrl-RS" w:eastAsia="en-GB"/>
        </w:rPr>
        <w:t xml:space="preserve"> проверава потпуност, тачност и истинитост рачуноводствене документације у складу са важећим правилима (</w:t>
      </w:r>
      <w:r w:rsidR="00C264DE" w:rsidRPr="001754FC">
        <w:rPr>
          <w:rFonts w:ascii="Times New Roman" w:eastAsia="Times New Roman" w:hAnsi="Times New Roman" w:cs="Times New Roman"/>
          <w:sz w:val="24"/>
          <w:szCs w:val="24"/>
          <w:lang w:val="sr-Cyrl-RS" w:eastAsia="en-GB"/>
        </w:rPr>
        <w:t>с</w:t>
      </w:r>
      <w:r w:rsidR="00203B44" w:rsidRPr="001754FC">
        <w:rPr>
          <w:rFonts w:ascii="Times New Roman" w:eastAsia="Times New Roman" w:hAnsi="Times New Roman" w:cs="Times New Roman"/>
          <w:sz w:val="24"/>
          <w:szCs w:val="24"/>
          <w:lang w:val="sr-Cyrl-RS" w:eastAsia="en-GB"/>
        </w:rPr>
        <w:t xml:space="preserve">тав 2), што је у складу са чланом 76. ст. 1. тачка (б) и чланом 98.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203B44" w:rsidRPr="001754FC">
        <w:rPr>
          <w:rFonts w:ascii="Times New Roman" w:eastAsia="Times New Roman" w:hAnsi="Times New Roman" w:cs="Times New Roman"/>
          <w:sz w:val="24"/>
          <w:szCs w:val="24"/>
          <w:lang w:val="sr-Cyrl-RS" w:eastAsia="en-GB"/>
        </w:rPr>
        <w:t>.</w:t>
      </w:r>
    </w:p>
    <w:p w14:paraId="34069FBA" w14:textId="2DF06051" w:rsidR="00782882" w:rsidRPr="001754FC" w:rsidRDefault="00992580"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Такође</w:t>
      </w:r>
      <w:r w:rsidR="009328F5"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овим чланом се утврђује</w:t>
      </w:r>
      <w:r w:rsidR="00203B44" w:rsidRPr="001754FC">
        <w:rPr>
          <w:rFonts w:ascii="Times New Roman" w:eastAsia="Times New Roman" w:hAnsi="Times New Roman" w:cs="Times New Roman"/>
          <w:sz w:val="24"/>
          <w:szCs w:val="24"/>
          <w:lang w:val="sr-Cyrl-RS" w:eastAsia="en-GB"/>
        </w:rPr>
        <w:t xml:space="preserve"> одговорност и</w:t>
      </w:r>
      <w:r w:rsidRPr="001754FC">
        <w:rPr>
          <w:rFonts w:ascii="Times New Roman" w:eastAsia="Times New Roman" w:hAnsi="Times New Roman" w:cs="Times New Roman"/>
          <w:sz w:val="24"/>
          <w:szCs w:val="24"/>
          <w:lang w:val="sr-Cyrl-RS" w:eastAsia="en-GB"/>
        </w:rPr>
        <w:t xml:space="preserve"> начин подношења захтева за плаћање Европској комис</w:t>
      </w:r>
      <w:r w:rsidR="00ED7F95"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ји и документација која се доставља уз захтев за плаћање.</w:t>
      </w:r>
      <w:r w:rsidR="00203B44" w:rsidRPr="001754FC">
        <w:rPr>
          <w:rFonts w:ascii="Times New Roman" w:eastAsia="Times New Roman" w:hAnsi="Times New Roman" w:cs="Times New Roman"/>
          <w:sz w:val="24"/>
          <w:szCs w:val="24"/>
          <w:lang w:val="sr-Cyrl-RS" w:eastAsia="en-GB"/>
        </w:rPr>
        <w:t xml:space="preserve"> </w:t>
      </w:r>
      <w:r w:rsidR="009328F5" w:rsidRPr="001754FC">
        <w:rPr>
          <w:rFonts w:ascii="Times New Roman" w:eastAsia="Times New Roman" w:hAnsi="Times New Roman" w:cs="Times New Roman"/>
          <w:sz w:val="24"/>
          <w:szCs w:val="24"/>
          <w:lang w:val="sr-Cyrl-RS" w:eastAsia="en-GB"/>
        </w:rPr>
        <w:t>Рачуноводствени орган</w:t>
      </w:r>
      <w:r w:rsidR="00782882" w:rsidRPr="001754FC">
        <w:rPr>
          <w:rFonts w:ascii="Times New Roman" w:eastAsia="Times New Roman" w:hAnsi="Times New Roman" w:cs="Times New Roman"/>
          <w:sz w:val="24"/>
          <w:szCs w:val="24"/>
          <w:lang w:val="sr-Cyrl-RS" w:eastAsia="en-GB"/>
        </w:rPr>
        <w:t xml:space="preserve"> подноси захтеве за плаћање Европској комисији по програму, по фонду и по обрачунској години у складу са правилима дељеног управљања и важећим правилима</w:t>
      </w:r>
      <w:r w:rsidR="00203B44"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00203B44" w:rsidRPr="001754FC">
        <w:rPr>
          <w:rFonts w:ascii="Times New Roman" w:eastAsia="Times New Roman" w:hAnsi="Times New Roman" w:cs="Times New Roman"/>
          <w:sz w:val="24"/>
          <w:szCs w:val="24"/>
          <w:lang w:val="sr-Cyrl-RS" w:eastAsia="en-GB"/>
        </w:rPr>
        <w:t>тав 3) што је у складу са захтевима из члана 76. ст. 1. тачка (а) и чланова 91</w:t>
      </w:r>
      <w:r w:rsidR="009328F5" w:rsidRPr="001754FC">
        <w:rPr>
          <w:rFonts w:ascii="Times New Roman" w:eastAsia="Times New Roman" w:hAnsi="Times New Roman" w:cs="Times New Roman"/>
          <w:sz w:val="24"/>
          <w:szCs w:val="24"/>
          <w:lang w:val="sr-Cyrl-RS" w:eastAsia="en-GB"/>
        </w:rPr>
        <w:t>.</w:t>
      </w:r>
      <w:r w:rsidR="00203B44" w:rsidRPr="001754FC">
        <w:rPr>
          <w:rFonts w:ascii="Times New Roman" w:eastAsia="Times New Roman" w:hAnsi="Times New Roman" w:cs="Times New Roman"/>
          <w:sz w:val="24"/>
          <w:szCs w:val="24"/>
          <w:lang w:val="sr-Cyrl-RS" w:eastAsia="en-GB"/>
        </w:rPr>
        <w:t xml:space="preserve"> и 92</w:t>
      </w:r>
      <w:r w:rsidR="009328F5" w:rsidRPr="001754FC">
        <w:rPr>
          <w:rFonts w:ascii="Times New Roman" w:eastAsia="Times New Roman" w:hAnsi="Times New Roman" w:cs="Times New Roman"/>
          <w:sz w:val="24"/>
          <w:szCs w:val="24"/>
          <w:lang w:val="sr-Cyrl-RS" w:eastAsia="en-GB"/>
        </w:rPr>
        <w:t>.</w:t>
      </w:r>
      <w:r w:rsidR="00203B44" w:rsidRPr="001754FC">
        <w:rPr>
          <w:rFonts w:ascii="Times New Roman" w:eastAsia="Times New Roman" w:hAnsi="Times New Roman" w:cs="Times New Roman"/>
          <w:sz w:val="24"/>
          <w:szCs w:val="24"/>
          <w:lang w:val="sr-Cyrl-RS" w:eastAsia="en-GB"/>
        </w:rPr>
        <w:t xml:space="preserve">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203B44" w:rsidRPr="001754FC">
        <w:rPr>
          <w:rFonts w:ascii="Times New Roman" w:eastAsia="Times New Roman" w:hAnsi="Times New Roman" w:cs="Times New Roman"/>
          <w:sz w:val="24"/>
          <w:szCs w:val="24"/>
          <w:lang w:val="sr-Cyrl-RS" w:eastAsia="en-GB"/>
        </w:rPr>
        <w:t xml:space="preserve">. </w:t>
      </w:r>
      <w:r w:rsidR="00EA6B0C" w:rsidRPr="001754FC">
        <w:rPr>
          <w:rFonts w:ascii="Times New Roman" w:eastAsia="Times New Roman" w:hAnsi="Times New Roman" w:cs="Times New Roman"/>
          <w:sz w:val="24"/>
          <w:szCs w:val="24"/>
          <w:lang w:val="sr-Cyrl-RS" w:eastAsia="en-GB"/>
        </w:rPr>
        <w:t>Р</w:t>
      </w:r>
      <w:r w:rsidR="00782882" w:rsidRPr="001754FC">
        <w:rPr>
          <w:rFonts w:ascii="Times New Roman" w:eastAsia="Times New Roman" w:hAnsi="Times New Roman" w:cs="Times New Roman"/>
          <w:sz w:val="24"/>
          <w:szCs w:val="24"/>
          <w:lang w:val="sr-Cyrl-RS" w:eastAsia="en-GB"/>
        </w:rPr>
        <w:t>ачуноводств</w:t>
      </w:r>
      <w:r w:rsidR="00EA6B0C" w:rsidRPr="001754FC">
        <w:rPr>
          <w:rFonts w:ascii="Times New Roman" w:eastAsia="Times New Roman" w:hAnsi="Times New Roman" w:cs="Times New Roman"/>
          <w:sz w:val="24"/>
          <w:szCs w:val="24"/>
          <w:lang w:val="sr-Cyrl-RS" w:eastAsia="en-GB"/>
        </w:rPr>
        <w:t>ени орган</w:t>
      </w:r>
      <w:r w:rsidR="00782882" w:rsidRPr="001754FC">
        <w:rPr>
          <w:rFonts w:ascii="Times New Roman" w:eastAsia="Times New Roman" w:hAnsi="Times New Roman" w:cs="Times New Roman"/>
          <w:sz w:val="24"/>
          <w:szCs w:val="24"/>
          <w:lang w:val="sr-Cyrl-RS" w:eastAsia="en-GB"/>
        </w:rPr>
        <w:t xml:space="preserve">, уз захтеве за плаћање, саставља и подноси Европској комисији рачуноводствену документацију за сваку обрачунску годину за коју су поднесени захтеви за плаћање у складу са важећим правилима, заједно са </w:t>
      </w:r>
      <w:r w:rsidR="00C323DB" w:rsidRPr="001754FC">
        <w:rPr>
          <w:rFonts w:ascii="Times New Roman" w:hAnsi="Times New Roman" w:cs="Times New Roman"/>
          <w:sz w:val="24"/>
          <w:szCs w:val="24"/>
          <w:lang w:val="sr-Cyrl-RS"/>
        </w:rPr>
        <w:t xml:space="preserve">Изјавом о управљању </w:t>
      </w:r>
      <w:r w:rsidR="00782882" w:rsidRPr="001754FC">
        <w:rPr>
          <w:rFonts w:ascii="Times New Roman" w:eastAsia="Times New Roman" w:hAnsi="Times New Roman" w:cs="Times New Roman"/>
          <w:sz w:val="24"/>
          <w:szCs w:val="24"/>
          <w:lang w:val="sr-Cyrl-RS" w:eastAsia="en-GB"/>
        </w:rPr>
        <w:t>Управљачког органа, годишњим ревизорским миш</w:t>
      </w:r>
      <w:r w:rsidR="00C323DB" w:rsidRPr="001754FC">
        <w:rPr>
          <w:rFonts w:ascii="Times New Roman" w:eastAsia="Times New Roman" w:hAnsi="Times New Roman" w:cs="Times New Roman"/>
          <w:sz w:val="24"/>
          <w:szCs w:val="24"/>
          <w:lang w:val="sr-Cyrl-RS" w:eastAsia="en-GB"/>
        </w:rPr>
        <w:t>љ</w:t>
      </w:r>
      <w:r w:rsidR="00782882" w:rsidRPr="001754FC">
        <w:rPr>
          <w:rFonts w:ascii="Times New Roman" w:eastAsia="Times New Roman" w:hAnsi="Times New Roman" w:cs="Times New Roman"/>
          <w:sz w:val="24"/>
          <w:szCs w:val="24"/>
          <w:lang w:val="sr-Cyrl-RS" w:eastAsia="en-GB"/>
        </w:rPr>
        <w:t>ењем и годишњим</w:t>
      </w:r>
      <w:r w:rsidR="008C693E" w:rsidRPr="001754FC">
        <w:rPr>
          <w:rFonts w:ascii="Times New Roman" w:eastAsia="Times New Roman" w:hAnsi="Times New Roman" w:cs="Times New Roman"/>
          <w:sz w:val="24"/>
          <w:szCs w:val="24"/>
          <w:lang w:val="sr-Cyrl-RS" w:eastAsia="en-GB"/>
        </w:rPr>
        <w:t xml:space="preserve"> </w:t>
      </w:r>
      <w:r w:rsidR="00782882" w:rsidRPr="001754FC">
        <w:rPr>
          <w:rFonts w:ascii="Times New Roman" w:eastAsia="Times New Roman" w:hAnsi="Times New Roman" w:cs="Times New Roman"/>
          <w:sz w:val="24"/>
          <w:szCs w:val="24"/>
          <w:lang w:val="sr-Cyrl-RS" w:eastAsia="en-GB"/>
        </w:rPr>
        <w:t>извештајем</w:t>
      </w:r>
      <w:r w:rsidR="008C693E" w:rsidRPr="001754FC">
        <w:rPr>
          <w:rFonts w:ascii="Times New Roman" w:eastAsia="Times New Roman" w:hAnsi="Times New Roman" w:cs="Times New Roman"/>
          <w:sz w:val="24"/>
          <w:szCs w:val="24"/>
          <w:lang w:val="sr-Cyrl-RS" w:eastAsia="en-GB"/>
        </w:rPr>
        <w:t xml:space="preserve"> о контроли</w:t>
      </w:r>
      <w:r w:rsidR="00782882" w:rsidRPr="001754FC">
        <w:rPr>
          <w:rFonts w:ascii="Times New Roman" w:eastAsia="Times New Roman" w:hAnsi="Times New Roman" w:cs="Times New Roman"/>
          <w:sz w:val="24"/>
          <w:szCs w:val="24"/>
          <w:lang w:val="sr-Cyrl-RS" w:eastAsia="en-GB"/>
        </w:rPr>
        <w:t xml:space="preserve"> Ревизорског органа</w:t>
      </w:r>
      <w:r w:rsidR="00203B44"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00203B44" w:rsidRPr="001754FC">
        <w:rPr>
          <w:rFonts w:ascii="Times New Roman" w:eastAsia="Times New Roman" w:hAnsi="Times New Roman" w:cs="Times New Roman"/>
          <w:sz w:val="24"/>
          <w:szCs w:val="24"/>
          <w:lang w:val="sr-Cyrl-RS" w:eastAsia="en-GB"/>
        </w:rPr>
        <w:t xml:space="preserve">тав 4) што је у складу са чланом 91. ст. 2 и чланом 98.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203B44" w:rsidRPr="001754FC">
        <w:rPr>
          <w:rFonts w:ascii="Times New Roman" w:eastAsia="Times New Roman" w:hAnsi="Times New Roman" w:cs="Times New Roman"/>
          <w:sz w:val="24"/>
          <w:szCs w:val="24"/>
          <w:lang w:val="sr-Cyrl-RS" w:eastAsia="en-GB"/>
        </w:rPr>
        <w:t>.</w:t>
      </w:r>
    </w:p>
    <w:p w14:paraId="02446CD0" w14:textId="5FB286B1" w:rsidR="00813EDB" w:rsidRPr="001754FC" w:rsidRDefault="00813E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Pr="001754FC">
        <w:rPr>
          <w:rFonts w:ascii="Times New Roman" w:eastAsia="Times New Roman" w:hAnsi="Times New Roman" w:cs="Times New Roman"/>
          <w:sz w:val="24"/>
          <w:szCs w:val="24"/>
          <w:lang w:val="sr-Cyrl-RS" w:eastAsia="en-GB"/>
        </w:rPr>
        <w:t xml:space="preserve">закона почиње даном ступања Србије у чланство ЕУ, односно ступањем на снагу међународног уговора којим се уређује ступање Србије у чланство </w:t>
      </w:r>
      <w:r w:rsidR="008C693E" w:rsidRPr="001754FC">
        <w:rPr>
          <w:rFonts w:ascii="Times New Roman" w:eastAsia="Times New Roman" w:hAnsi="Times New Roman" w:cs="Times New Roman"/>
          <w:sz w:val="24"/>
          <w:szCs w:val="24"/>
          <w:lang w:val="sr-Cyrl-RS" w:eastAsia="en-GB"/>
        </w:rPr>
        <w:t>Европске у</w:t>
      </w:r>
      <w:r w:rsidR="005C7077">
        <w:rPr>
          <w:rFonts w:ascii="Times New Roman" w:eastAsia="Times New Roman" w:hAnsi="Times New Roman" w:cs="Times New Roman"/>
          <w:sz w:val="24"/>
          <w:szCs w:val="24"/>
          <w:lang w:val="sr-Cyrl-RS" w:eastAsia="en-GB"/>
        </w:rPr>
        <w:t>није (</w:t>
      </w:r>
      <w:r w:rsidR="009328F5" w:rsidRPr="001754FC">
        <w:rPr>
          <w:rFonts w:ascii="Times New Roman" w:eastAsia="Times New Roman" w:hAnsi="Times New Roman" w:cs="Times New Roman"/>
          <w:sz w:val="24"/>
          <w:szCs w:val="24"/>
          <w:lang w:val="sr-Cyrl-RS" w:eastAsia="en-GB"/>
        </w:rPr>
        <w:t>ч</w:t>
      </w:r>
      <w:r w:rsidRPr="001754FC">
        <w:rPr>
          <w:rFonts w:ascii="Times New Roman" w:eastAsia="Times New Roman" w:hAnsi="Times New Roman" w:cs="Times New Roman"/>
          <w:sz w:val="24"/>
          <w:szCs w:val="24"/>
          <w:lang w:val="sr-Cyrl-RS" w:eastAsia="en-GB"/>
        </w:rPr>
        <w:t>лан 5</w:t>
      </w:r>
      <w:r w:rsidR="008C693E" w:rsidRPr="001754FC">
        <w:rPr>
          <w:rFonts w:ascii="Times New Roman" w:eastAsia="Times New Roman" w:hAnsi="Times New Roman" w:cs="Times New Roman"/>
          <w:sz w:val="24"/>
          <w:szCs w:val="24"/>
          <w:lang w:val="sr-Cyrl-RS" w:eastAsia="en-GB"/>
        </w:rPr>
        <w:t>4</w:t>
      </w:r>
      <w:r w:rsidRPr="001754FC">
        <w:rPr>
          <w:rFonts w:ascii="Times New Roman" w:eastAsia="Times New Roman" w:hAnsi="Times New Roman" w:cs="Times New Roman"/>
          <w:sz w:val="24"/>
          <w:szCs w:val="24"/>
          <w:lang w:val="sr-Cyrl-RS" w:eastAsia="en-GB"/>
        </w:rPr>
        <w:t xml:space="preserve">. </w:t>
      </w:r>
      <w:r w:rsidR="00DC206C" w:rsidRPr="00DC206C">
        <w:rPr>
          <w:rFonts w:ascii="Times New Roman" w:hAnsi="Times New Roman" w:cs="Times New Roman"/>
          <w:bCs/>
          <w:iCs/>
          <w:sz w:val="24"/>
          <w:szCs w:val="24"/>
          <w:lang w:val="sr-Cyrl-RS"/>
        </w:rPr>
        <w:t xml:space="preserve">Предлога </w:t>
      </w:r>
      <w:r w:rsidR="009328F5" w:rsidRPr="001754FC">
        <w:rPr>
          <w:rFonts w:ascii="Times New Roman" w:eastAsia="Times New Roman" w:hAnsi="Times New Roman" w:cs="Times New Roman"/>
          <w:sz w:val="24"/>
          <w:szCs w:val="24"/>
          <w:lang w:val="sr-Cyrl-RS" w:eastAsia="en-GB"/>
        </w:rPr>
        <w:t>з</w:t>
      </w:r>
      <w:r w:rsidRPr="001754FC">
        <w:rPr>
          <w:rFonts w:ascii="Times New Roman" w:eastAsia="Times New Roman" w:hAnsi="Times New Roman" w:cs="Times New Roman"/>
          <w:sz w:val="24"/>
          <w:szCs w:val="24"/>
          <w:lang w:val="sr-Cyrl-RS" w:eastAsia="en-GB"/>
        </w:rPr>
        <w:t>акона).</w:t>
      </w:r>
    </w:p>
    <w:p w14:paraId="5167D8D0" w14:textId="6DF82130" w:rsidR="00782882" w:rsidRPr="001754FC" w:rsidRDefault="00782882"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1754FC">
        <w:rPr>
          <w:rFonts w:ascii="Times New Roman" w:eastAsia="Times New Roman" w:hAnsi="Times New Roman" w:cs="Times New Roman"/>
          <w:b/>
          <w:bCs/>
          <w:sz w:val="24"/>
          <w:szCs w:val="24"/>
          <w:lang w:val="sr-Cyrl-RS" w:eastAsia="en-GB"/>
        </w:rPr>
        <w:t xml:space="preserve">Члан </w:t>
      </w:r>
      <w:r w:rsidR="00FB1F93" w:rsidRPr="001754FC">
        <w:rPr>
          <w:rFonts w:ascii="Times New Roman" w:eastAsia="Times New Roman" w:hAnsi="Times New Roman" w:cs="Times New Roman"/>
          <w:b/>
          <w:bCs/>
          <w:sz w:val="24"/>
          <w:szCs w:val="24"/>
          <w:lang w:val="sr-Cyrl-RS" w:eastAsia="en-GB"/>
        </w:rPr>
        <w:t>48</w:t>
      </w:r>
      <w:r w:rsidR="00240561" w:rsidRPr="001754FC">
        <w:rPr>
          <w:rFonts w:ascii="Times New Roman" w:eastAsia="Times New Roman" w:hAnsi="Times New Roman" w:cs="Times New Roman"/>
          <w:b/>
          <w:bCs/>
          <w:sz w:val="24"/>
          <w:szCs w:val="24"/>
          <w:lang w:val="sr-Cyrl-RS" w:eastAsia="en-GB"/>
        </w:rPr>
        <w:t>.</w:t>
      </w:r>
      <w:r w:rsidR="007E5A46" w:rsidRPr="001754FC">
        <w:rPr>
          <w:rFonts w:ascii="Times New Roman" w:eastAsia="Times New Roman" w:hAnsi="Times New Roman" w:cs="Times New Roman"/>
          <w:b/>
          <w:bCs/>
          <w:sz w:val="24"/>
          <w:szCs w:val="24"/>
          <w:lang w:val="sr-Cyrl-RS" w:eastAsia="en-GB"/>
        </w:rPr>
        <w:t xml:space="preserve"> (Финансијске исправке)</w:t>
      </w:r>
    </w:p>
    <w:p w14:paraId="42037121" w14:textId="0F88D8BE" w:rsidR="00782882" w:rsidRPr="001754FC" w:rsidRDefault="007E5A46"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Овим чланом се уређују правне последице пој</w:t>
      </w:r>
      <w:r w:rsidR="00427EDF" w:rsidRPr="001754FC">
        <w:rPr>
          <w:rFonts w:ascii="Times New Roman" w:eastAsia="Times New Roman" w:hAnsi="Times New Roman" w:cs="Times New Roman"/>
          <w:sz w:val="24"/>
          <w:szCs w:val="24"/>
          <w:lang w:val="sr-Cyrl-RS" w:eastAsia="en-GB"/>
        </w:rPr>
        <w:t>ед</w:t>
      </w:r>
      <w:r w:rsidRPr="001754FC">
        <w:rPr>
          <w:rFonts w:ascii="Times New Roman" w:eastAsia="Times New Roman" w:hAnsi="Times New Roman" w:cs="Times New Roman"/>
          <w:sz w:val="24"/>
          <w:szCs w:val="24"/>
          <w:lang w:val="sr-Cyrl-RS" w:eastAsia="en-GB"/>
        </w:rPr>
        <w:t>иначних и/или системске неправилности</w:t>
      </w:r>
      <w:r w:rsidR="00F40083" w:rsidRPr="001754FC">
        <w:rPr>
          <w:rFonts w:ascii="Times New Roman" w:eastAsia="Times New Roman" w:hAnsi="Times New Roman" w:cs="Times New Roman"/>
          <w:sz w:val="24"/>
          <w:szCs w:val="24"/>
          <w:lang w:val="sr-Cyrl-RS" w:eastAsia="en-GB"/>
        </w:rPr>
        <w:t xml:space="preserve"> и </w:t>
      </w:r>
      <w:r w:rsidRPr="001754FC">
        <w:rPr>
          <w:rFonts w:ascii="Times New Roman" w:eastAsia="Times New Roman" w:hAnsi="Times New Roman" w:cs="Times New Roman"/>
          <w:sz w:val="24"/>
          <w:szCs w:val="24"/>
          <w:lang w:val="sr-Cyrl-RS" w:eastAsia="en-GB"/>
        </w:rPr>
        <w:t xml:space="preserve"> одговорност за спровођење финансијских исправки у случају неправилности.</w:t>
      </w:r>
      <w:r w:rsidRPr="001754FC">
        <w:rPr>
          <w:rFonts w:ascii="Times New Roman" w:eastAsia="Times New Roman" w:hAnsi="Times New Roman" w:cs="Times New Roman"/>
          <w:b/>
          <w:bCs/>
          <w:sz w:val="24"/>
          <w:szCs w:val="24"/>
          <w:lang w:val="sr-Cyrl-RS" w:eastAsia="en-GB"/>
        </w:rPr>
        <w:t xml:space="preserve"> </w:t>
      </w:r>
      <w:r w:rsidR="00782882" w:rsidRPr="001754FC">
        <w:rPr>
          <w:rFonts w:ascii="Times New Roman" w:eastAsia="Times New Roman" w:hAnsi="Times New Roman" w:cs="Times New Roman"/>
          <w:sz w:val="24"/>
          <w:szCs w:val="24"/>
          <w:lang w:val="sr-Cyrl-RS" w:eastAsia="en-GB"/>
        </w:rPr>
        <w:t>Појединачне неправилности и/или системске неправилности могу довести до финансијских исправки у складу са правилима дељеног управљања и важећим правилима</w:t>
      </w:r>
      <w:r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тав 1).</w:t>
      </w:r>
      <w:r w:rsidRPr="001754FC">
        <w:rPr>
          <w:rFonts w:ascii="Times New Roman" w:eastAsia="Times New Roman" w:hAnsi="Times New Roman" w:cs="Times New Roman"/>
          <w:b/>
          <w:bCs/>
          <w:sz w:val="24"/>
          <w:szCs w:val="24"/>
          <w:lang w:val="sr-Cyrl-RS" w:eastAsia="en-GB"/>
        </w:rPr>
        <w:t xml:space="preserve"> </w:t>
      </w:r>
      <w:r w:rsidR="00A4193D" w:rsidRPr="001754FC">
        <w:rPr>
          <w:rFonts w:ascii="Times New Roman" w:hAnsi="Times New Roman" w:cs="Times New Roman"/>
          <w:sz w:val="24"/>
          <w:szCs w:val="24"/>
          <w:lang w:val="sr-Cyrl-RS"/>
        </w:rPr>
        <w:t xml:space="preserve">Рачуноводствени орган </w:t>
      </w:r>
      <w:r w:rsidR="00782882" w:rsidRPr="001754FC">
        <w:rPr>
          <w:rFonts w:ascii="Times New Roman" w:eastAsia="Times New Roman" w:hAnsi="Times New Roman" w:cs="Times New Roman"/>
          <w:sz w:val="24"/>
          <w:szCs w:val="24"/>
          <w:lang w:val="sr-Cyrl-RS" w:eastAsia="en-GB"/>
        </w:rPr>
        <w:t xml:space="preserve">је дужан да спроведе финансијске исправке када утврди да су трошкови/расходи унети у захтев за плаћање неправилни тако што укида целокупну или део подршке из фондова </w:t>
      </w:r>
      <w:r w:rsidR="00B21C3B" w:rsidRPr="001754FC">
        <w:rPr>
          <w:rFonts w:ascii="Times New Roman" w:eastAsia="Times New Roman" w:hAnsi="Times New Roman" w:cs="Times New Roman"/>
          <w:sz w:val="24"/>
          <w:szCs w:val="24"/>
          <w:lang w:val="sr-Cyrl-RS" w:eastAsia="en-GB"/>
        </w:rPr>
        <w:t>к</w:t>
      </w:r>
      <w:r w:rsidR="00782882" w:rsidRPr="001754FC">
        <w:rPr>
          <w:rFonts w:ascii="Times New Roman" w:eastAsia="Times New Roman" w:hAnsi="Times New Roman" w:cs="Times New Roman"/>
          <w:sz w:val="24"/>
          <w:szCs w:val="24"/>
          <w:lang w:val="sr-Cyrl-RS" w:eastAsia="en-GB"/>
        </w:rPr>
        <w:t>охезионе политике намењене операцији или програму у складу са важећим правилима</w:t>
      </w:r>
      <w:r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 xml:space="preserve">тав 2) што је у складу са захтевом из члана </w:t>
      </w:r>
      <w:r w:rsidR="00D96F92" w:rsidRPr="001754FC">
        <w:rPr>
          <w:rFonts w:ascii="Times New Roman" w:eastAsia="Times New Roman" w:hAnsi="Times New Roman" w:cs="Times New Roman"/>
          <w:sz w:val="24"/>
          <w:szCs w:val="24"/>
          <w:lang w:val="sr-Cyrl-RS" w:eastAsia="en-GB"/>
        </w:rPr>
        <w:t xml:space="preserve">103.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D96F92" w:rsidRPr="001754FC">
        <w:rPr>
          <w:rFonts w:ascii="Times New Roman" w:eastAsia="Times New Roman" w:hAnsi="Times New Roman" w:cs="Times New Roman"/>
          <w:sz w:val="24"/>
          <w:szCs w:val="24"/>
          <w:lang w:val="sr-Cyrl-RS" w:eastAsia="en-GB"/>
        </w:rPr>
        <w:t>.</w:t>
      </w:r>
    </w:p>
    <w:p w14:paraId="16FBEA67" w14:textId="3CE3E6BE" w:rsidR="00782882" w:rsidRPr="001754FC" w:rsidRDefault="00D96F92"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Такође, овим чланом се уређује одговорност за спровођење одлука Европс</w:t>
      </w:r>
      <w:r w:rsidR="00A4193D" w:rsidRPr="001754FC">
        <w:rPr>
          <w:rFonts w:ascii="Times New Roman" w:eastAsia="Times New Roman" w:hAnsi="Times New Roman" w:cs="Times New Roman"/>
          <w:sz w:val="24"/>
          <w:szCs w:val="24"/>
          <w:lang w:val="sr-Cyrl-RS" w:eastAsia="en-GB"/>
        </w:rPr>
        <w:t>к</w:t>
      </w:r>
      <w:r w:rsidRPr="001754FC">
        <w:rPr>
          <w:rFonts w:ascii="Times New Roman" w:eastAsia="Times New Roman" w:hAnsi="Times New Roman" w:cs="Times New Roman"/>
          <w:sz w:val="24"/>
          <w:szCs w:val="24"/>
          <w:lang w:val="sr-Cyrl-RS" w:eastAsia="en-GB"/>
        </w:rPr>
        <w:t>е комисије о прекиду плаћања</w:t>
      </w:r>
      <w:r w:rsidRPr="001754FC">
        <w:rPr>
          <w:rFonts w:ascii="Times New Roman" w:hAnsi="Times New Roman" w:cs="Times New Roman"/>
          <w:sz w:val="24"/>
          <w:szCs w:val="24"/>
          <w:lang w:val="sr-Cyrl-RS"/>
        </w:rPr>
        <w:t xml:space="preserve"> </w:t>
      </w:r>
      <w:r w:rsidRPr="001754FC">
        <w:rPr>
          <w:rFonts w:ascii="Times New Roman" w:eastAsia="Times New Roman" w:hAnsi="Times New Roman" w:cs="Times New Roman"/>
          <w:sz w:val="24"/>
          <w:szCs w:val="24"/>
          <w:lang w:val="sr-Cyrl-RS" w:eastAsia="en-GB"/>
        </w:rPr>
        <w:t xml:space="preserve">и/или обуставу целокупног или дела плаћања услед  озбиљних </w:t>
      </w:r>
      <w:r w:rsidR="002538A4" w:rsidRPr="001754FC">
        <w:rPr>
          <w:rFonts w:ascii="Times New Roman" w:eastAsia="Times New Roman" w:hAnsi="Times New Roman" w:cs="Times New Roman"/>
          <w:sz w:val="24"/>
          <w:szCs w:val="24"/>
          <w:lang w:val="sr-Cyrl-RS" w:eastAsia="en-GB"/>
        </w:rPr>
        <w:t>недостатка</w:t>
      </w:r>
      <w:r w:rsidRPr="001754FC">
        <w:rPr>
          <w:rFonts w:ascii="Times New Roman" w:eastAsia="Times New Roman" w:hAnsi="Times New Roman" w:cs="Times New Roman"/>
          <w:sz w:val="24"/>
          <w:szCs w:val="24"/>
          <w:lang w:val="sr-Cyrl-RS" w:eastAsia="en-GB"/>
        </w:rPr>
        <w:t xml:space="preserve"> у функционисању система управљања и контроле или неправилности која није отклоњена или услед постојања неке друге околности која доводи у ризик законитост и правилност трошкова у складу са правилима дељеног управљања и важећим правилима. </w:t>
      </w:r>
      <w:r w:rsidR="007F6125" w:rsidRPr="001754FC">
        <w:rPr>
          <w:rFonts w:ascii="Times New Roman" w:hAnsi="Times New Roman" w:cs="Times New Roman"/>
          <w:sz w:val="24"/>
          <w:szCs w:val="24"/>
          <w:lang w:val="sr-Cyrl-RS"/>
        </w:rPr>
        <w:t xml:space="preserve">Рачуноводствени орган </w:t>
      </w:r>
      <w:r w:rsidR="00782882" w:rsidRPr="001754FC">
        <w:rPr>
          <w:rFonts w:ascii="Times New Roman" w:eastAsia="Times New Roman" w:hAnsi="Times New Roman" w:cs="Times New Roman"/>
          <w:sz w:val="24"/>
          <w:szCs w:val="24"/>
          <w:lang w:val="sr-Cyrl-RS" w:eastAsia="en-GB"/>
        </w:rPr>
        <w:t xml:space="preserve">спроводи одлуку Европске комисије о прекиду </w:t>
      </w:r>
      <w:r w:rsidR="002538A4" w:rsidRPr="001754FC">
        <w:rPr>
          <w:rFonts w:ascii="Times New Roman" w:eastAsia="Times New Roman" w:hAnsi="Times New Roman" w:cs="Times New Roman"/>
          <w:sz w:val="24"/>
          <w:szCs w:val="24"/>
          <w:lang w:val="sr-Cyrl-RS" w:eastAsia="en-GB"/>
        </w:rPr>
        <w:t>плаћања</w:t>
      </w:r>
      <w:r w:rsidR="00782882" w:rsidRPr="001754FC">
        <w:rPr>
          <w:rFonts w:ascii="Times New Roman" w:eastAsia="Times New Roman" w:hAnsi="Times New Roman" w:cs="Times New Roman"/>
          <w:sz w:val="24"/>
          <w:szCs w:val="24"/>
          <w:lang w:val="sr-Cyrl-RS" w:eastAsia="en-GB"/>
        </w:rPr>
        <w:t xml:space="preserve"> и/или обуставу целокупног или дела плаћања</w:t>
      </w:r>
      <w:r w:rsidRPr="001754FC">
        <w:rPr>
          <w:rFonts w:ascii="Times New Roman" w:eastAsia="Times New Roman" w:hAnsi="Times New Roman" w:cs="Times New Roman"/>
          <w:sz w:val="24"/>
          <w:szCs w:val="24"/>
          <w:lang w:val="sr-Cyrl-RS" w:eastAsia="en-GB"/>
        </w:rPr>
        <w:t xml:space="preserve"> што је у складу са чланом 104.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Pr="001754FC">
        <w:rPr>
          <w:rFonts w:ascii="Times New Roman" w:eastAsia="Times New Roman" w:hAnsi="Times New Roman" w:cs="Times New Roman"/>
          <w:sz w:val="24"/>
          <w:szCs w:val="24"/>
          <w:lang w:val="sr-Cyrl-RS" w:eastAsia="en-GB"/>
        </w:rPr>
        <w:t xml:space="preserve">. </w:t>
      </w:r>
    </w:p>
    <w:p w14:paraId="3E5D7C31" w14:textId="409F338D" w:rsidR="00541440" w:rsidRPr="001754FC" w:rsidRDefault="00C21B8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00541440" w:rsidRPr="001754FC">
        <w:rPr>
          <w:rFonts w:ascii="Times New Roman" w:eastAsia="Times New Roman" w:hAnsi="Times New Roman" w:cs="Times New Roman"/>
          <w:sz w:val="24"/>
          <w:szCs w:val="24"/>
          <w:lang w:val="sr-Cyrl-RS" w:eastAsia="en-GB"/>
        </w:rPr>
        <w:t>закона почиње даном ступања Србије у чланство ЕУ, односно ступањем на снагу међународног уговора којим се уређује ступање Србије у чланст</w:t>
      </w:r>
      <w:r w:rsidRPr="001754FC">
        <w:rPr>
          <w:rFonts w:ascii="Times New Roman" w:eastAsia="Times New Roman" w:hAnsi="Times New Roman" w:cs="Times New Roman"/>
          <w:sz w:val="24"/>
          <w:szCs w:val="24"/>
          <w:lang w:val="sr-Cyrl-RS" w:eastAsia="en-GB"/>
        </w:rPr>
        <w:t xml:space="preserve">во Европске уније (в. члан 54. </w:t>
      </w:r>
      <w:r w:rsidR="00DC206C" w:rsidRPr="00DC206C">
        <w:rPr>
          <w:rFonts w:ascii="Times New Roman" w:hAnsi="Times New Roman" w:cs="Times New Roman"/>
          <w:bCs/>
          <w:iCs/>
          <w:sz w:val="24"/>
          <w:szCs w:val="24"/>
          <w:lang w:val="sr-Cyrl-RS"/>
        </w:rPr>
        <w:t xml:space="preserve">Предлога </w:t>
      </w:r>
      <w:r w:rsidR="00541440" w:rsidRPr="001754FC">
        <w:rPr>
          <w:rFonts w:ascii="Times New Roman" w:eastAsia="Times New Roman" w:hAnsi="Times New Roman" w:cs="Times New Roman"/>
          <w:sz w:val="24"/>
          <w:szCs w:val="24"/>
          <w:lang w:val="sr-Cyrl-RS" w:eastAsia="en-GB"/>
        </w:rPr>
        <w:t>закона).</w:t>
      </w:r>
    </w:p>
    <w:p w14:paraId="2E4131BF" w14:textId="631E1E27"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1754FC">
        <w:rPr>
          <w:rFonts w:ascii="Times New Roman" w:eastAsia="Times New Roman" w:hAnsi="Times New Roman" w:cs="Times New Roman"/>
          <w:b/>
          <w:bCs/>
          <w:sz w:val="24"/>
          <w:szCs w:val="24"/>
          <w:lang w:val="sr-Cyrl-RS" w:eastAsia="en-GB"/>
        </w:rPr>
        <w:t xml:space="preserve">Члан </w:t>
      </w:r>
      <w:r w:rsidR="00FB1F93" w:rsidRPr="001754FC">
        <w:rPr>
          <w:rFonts w:ascii="Times New Roman" w:eastAsia="Times New Roman" w:hAnsi="Times New Roman" w:cs="Times New Roman"/>
          <w:b/>
          <w:bCs/>
          <w:sz w:val="24"/>
          <w:szCs w:val="24"/>
          <w:lang w:val="sr-Cyrl-RS" w:eastAsia="en-GB"/>
        </w:rPr>
        <w:t>49</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sz w:val="24"/>
          <w:szCs w:val="24"/>
          <w:lang w:val="sr-Cyrl-RS" w:eastAsia="en-GB"/>
        </w:rPr>
        <w:t xml:space="preserve"> </w:t>
      </w:r>
      <w:r w:rsidR="00345C24" w:rsidRPr="001754FC">
        <w:rPr>
          <w:rFonts w:ascii="Times New Roman" w:eastAsia="Times New Roman" w:hAnsi="Times New Roman" w:cs="Times New Roman"/>
          <w:b/>
          <w:bCs/>
          <w:sz w:val="24"/>
          <w:szCs w:val="24"/>
          <w:lang w:val="sr-Cyrl-RS" w:eastAsia="en-GB"/>
        </w:rPr>
        <w:t>(</w:t>
      </w:r>
      <w:r w:rsidR="00573194" w:rsidRPr="001754FC">
        <w:rPr>
          <w:rFonts w:ascii="Times New Roman" w:eastAsia="Times New Roman" w:hAnsi="Times New Roman" w:cs="Times New Roman"/>
          <w:b/>
          <w:bCs/>
          <w:sz w:val="24"/>
          <w:szCs w:val="24"/>
          <w:lang w:val="sr-Cyrl-RS" w:eastAsia="en-GB"/>
        </w:rPr>
        <w:t>Пов</w:t>
      </w:r>
      <w:r w:rsidR="00E815EE" w:rsidRPr="001754FC">
        <w:rPr>
          <w:rFonts w:ascii="Times New Roman" w:eastAsia="Times New Roman" w:hAnsi="Times New Roman" w:cs="Times New Roman"/>
          <w:b/>
          <w:bCs/>
          <w:sz w:val="24"/>
          <w:szCs w:val="24"/>
          <w:lang w:val="sr-Cyrl-RS" w:eastAsia="en-GB"/>
        </w:rPr>
        <w:t>ра</w:t>
      </w:r>
      <w:r w:rsidR="00FB1F93" w:rsidRPr="001754FC">
        <w:rPr>
          <w:rFonts w:ascii="Times New Roman" w:eastAsia="Times New Roman" w:hAnsi="Times New Roman" w:cs="Times New Roman"/>
          <w:b/>
          <w:bCs/>
          <w:sz w:val="24"/>
          <w:szCs w:val="24"/>
          <w:lang w:val="sr-Cyrl-RS" w:eastAsia="en-GB"/>
        </w:rPr>
        <w:t>ћ</w:t>
      </w:r>
      <w:r w:rsidR="00E815EE" w:rsidRPr="001754FC">
        <w:rPr>
          <w:rFonts w:ascii="Times New Roman" w:eastAsia="Times New Roman" w:hAnsi="Times New Roman" w:cs="Times New Roman"/>
          <w:b/>
          <w:bCs/>
          <w:sz w:val="24"/>
          <w:szCs w:val="24"/>
          <w:lang w:val="sr-Cyrl-RS" w:eastAsia="en-GB"/>
        </w:rPr>
        <w:t>ај</w:t>
      </w:r>
      <w:r w:rsidRPr="001754FC">
        <w:rPr>
          <w:rFonts w:ascii="Times New Roman" w:eastAsia="Times New Roman" w:hAnsi="Times New Roman" w:cs="Times New Roman"/>
          <w:b/>
          <w:bCs/>
          <w:sz w:val="24"/>
          <w:szCs w:val="24"/>
          <w:lang w:val="sr-Cyrl-RS" w:eastAsia="en-GB"/>
        </w:rPr>
        <w:t xml:space="preserve"> средстава</w:t>
      </w:r>
      <w:r w:rsidR="00345C24" w:rsidRPr="001754FC">
        <w:rPr>
          <w:rFonts w:ascii="Times New Roman" w:eastAsia="Times New Roman" w:hAnsi="Times New Roman" w:cs="Times New Roman"/>
          <w:b/>
          <w:bCs/>
          <w:sz w:val="24"/>
          <w:szCs w:val="24"/>
          <w:lang w:val="sr-Cyrl-RS" w:eastAsia="en-GB"/>
        </w:rPr>
        <w:t>)</w:t>
      </w:r>
    </w:p>
    <w:p w14:paraId="51FB6633" w14:textId="3104FB10" w:rsidR="00573194" w:rsidRPr="001754FC" w:rsidRDefault="0057319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уређује </w:t>
      </w:r>
      <w:r w:rsidR="00AC6797" w:rsidRPr="001754FC">
        <w:rPr>
          <w:rFonts w:ascii="Times New Roman" w:eastAsia="Times New Roman" w:hAnsi="Times New Roman" w:cs="Times New Roman"/>
          <w:sz w:val="24"/>
          <w:szCs w:val="24"/>
          <w:lang w:val="sr-Cyrl-RS" w:eastAsia="en-GB"/>
        </w:rPr>
        <w:t xml:space="preserve">повраћај </w:t>
      </w:r>
      <w:r w:rsidRPr="001754FC">
        <w:rPr>
          <w:rFonts w:ascii="Times New Roman" w:eastAsia="Times New Roman" w:hAnsi="Times New Roman" w:cs="Times New Roman"/>
          <w:sz w:val="24"/>
          <w:szCs w:val="24"/>
          <w:lang w:val="sr-Cyrl-RS" w:eastAsia="en-GB"/>
        </w:rPr>
        <w:t>сре</w:t>
      </w:r>
      <w:r w:rsidR="00BB5816" w:rsidRPr="001754FC">
        <w:rPr>
          <w:rFonts w:ascii="Times New Roman" w:eastAsia="Times New Roman" w:hAnsi="Times New Roman" w:cs="Times New Roman"/>
          <w:sz w:val="24"/>
          <w:szCs w:val="24"/>
          <w:lang w:val="sr-Cyrl-RS" w:eastAsia="en-GB"/>
        </w:rPr>
        <w:t>д</w:t>
      </w:r>
      <w:r w:rsidRPr="001754FC">
        <w:rPr>
          <w:rFonts w:ascii="Times New Roman" w:eastAsia="Times New Roman" w:hAnsi="Times New Roman" w:cs="Times New Roman"/>
          <w:sz w:val="24"/>
          <w:szCs w:val="24"/>
          <w:lang w:val="sr-Cyrl-RS" w:eastAsia="en-GB"/>
        </w:rPr>
        <w:t xml:space="preserve">става у буџет ЕУ на захтев Европске комисије када средства намењена за претфинанирање нису искоришћена, </w:t>
      </w:r>
      <w:r w:rsidR="00430738" w:rsidRPr="001754FC">
        <w:rPr>
          <w:rFonts w:ascii="Times New Roman" w:eastAsia="Times New Roman" w:hAnsi="Times New Roman" w:cs="Times New Roman"/>
          <w:sz w:val="24"/>
          <w:szCs w:val="24"/>
          <w:lang w:val="sr-Cyrl-RS" w:eastAsia="en-GB"/>
        </w:rPr>
        <w:t>односно</w:t>
      </w:r>
      <w:r w:rsidRPr="001754FC">
        <w:rPr>
          <w:rFonts w:ascii="Times New Roman" w:eastAsia="Times New Roman" w:hAnsi="Times New Roman" w:cs="Times New Roman"/>
          <w:sz w:val="24"/>
          <w:szCs w:val="24"/>
          <w:lang w:val="sr-Cyrl-RS" w:eastAsia="en-GB"/>
        </w:rPr>
        <w:t xml:space="preserve"> за случај када није поднет захтев за међуплаћање до краја треће календарске године након године када је н</w:t>
      </w:r>
      <w:r w:rsidR="009B1B80" w:rsidRPr="001754FC">
        <w:rPr>
          <w:rFonts w:ascii="Times New Roman" w:eastAsia="Times New Roman" w:hAnsi="Times New Roman" w:cs="Times New Roman"/>
          <w:sz w:val="24"/>
          <w:szCs w:val="24"/>
          <w:lang w:val="sr-Cyrl-RS" w:eastAsia="en-GB"/>
        </w:rPr>
        <w:t>астала буџетска обавеза (</w:t>
      </w:r>
      <w:r w:rsidR="00C264DE" w:rsidRPr="001754FC">
        <w:rPr>
          <w:rFonts w:ascii="Times New Roman" w:eastAsia="Times New Roman" w:hAnsi="Times New Roman" w:cs="Times New Roman"/>
          <w:sz w:val="24"/>
          <w:szCs w:val="24"/>
          <w:lang w:val="sr-Cyrl-RS" w:eastAsia="en-GB"/>
        </w:rPr>
        <w:t>с</w:t>
      </w:r>
      <w:r w:rsidR="009B1B80" w:rsidRPr="001754FC">
        <w:rPr>
          <w:rFonts w:ascii="Times New Roman" w:eastAsia="Times New Roman" w:hAnsi="Times New Roman" w:cs="Times New Roman"/>
          <w:sz w:val="24"/>
          <w:szCs w:val="24"/>
          <w:lang w:val="sr-Cyrl-RS" w:eastAsia="en-GB"/>
        </w:rPr>
        <w:t>тав 1</w:t>
      </w:r>
      <w:r w:rsidRPr="001754FC">
        <w:rPr>
          <w:rFonts w:ascii="Times New Roman" w:eastAsia="Times New Roman" w:hAnsi="Times New Roman" w:cs="Times New Roman"/>
          <w:sz w:val="24"/>
          <w:szCs w:val="24"/>
          <w:lang w:val="sr-Cyrl-RS" w:eastAsia="en-GB"/>
        </w:rPr>
        <w:t>)</w:t>
      </w:r>
      <w:r w:rsidR="00E772AF" w:rsidRPr="001754FC">
        <w:rPr>
          <w:rFonts w:ascii="Times New Roman" w:hAnsi="Times New Roman" w:cs="Times New Roman"/>
          <w:sz w:val="24"/>
          <w:szCs w:val="24"/>
          <w:lang w:val="sr-Cyrl-RS"/>
        </w:rPr>
        <w:t xml:space="preserve"> </w:t>
      </w:r>
      <w:r w:rsidR="00E772AF" w:rsidRPr="001754FC">
        <w:rPr>
          <w:rFonts w:ascii="Times New Roman" w:eastAsia="Times New Roman" w:hAnsi="Times New Roman" w:cs="Times New Roman"/>
          <w:sz w:val="24"/>
          <w:szCs w:val="24"/>
          <w:lang w:val="sr-Cyrl-RS" w:eastAsia="en-GB"/>
        </w:rPr>
        <w:t xml:space="preserve">што је у складу са захтевом из члана 105.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E772AF" w:rsidRPr="001754FC">
        <w:rPr>
          <w:rFonts w:ascii="Times New Roman" w:eastAsia="Times New Roman" w:hAnsi="Times New Roman" w:cs="Times New Roman"/>
          <w:sz w:val="24"/>
          <w:szCs w:val="24"/>
          <w:lang w:val="sr-Cyrl-RS" w:eastAsia="en-GB"/>
        </w:rPr>
        <w:t>.</w:t>
      </w:r>
    </w:p>
    <w:p w14:paraId="348C991B" w14:textId="6C91A94C" w:rsidR="00573194" w:rsidRPr="001754FC" w:rsidRDefault="0057319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утврђује дужност </w:t>
      </w:r>
      <w:r w:rsidR="00AC6797" w:rsidRPr="001754FC">
        <w:rPr>
          <w:rFonts w:ascii="Times New Roman" w:hAnsi="Times New Roman" w:cs="Times New Roman"/>
          <w:sz w:val="24"/>
          <w:szCs w:val="24"/>
          <w:lang w:val="sr-Cyrl-RS"/>
        </w:rPr>
        <w:t xml:space="preserve">Рачуноводственог органа </w:t>
      </w:r>
      <w:r w:rsidRPr="001754FC">
        <w:rPr>
          <w:rFonts w:ascii="Times New Roman" w:eastAsia="Times New Roman" w:hAnsi="Times New Roman" w:cs="Times New Roman"/>
          <w:sz w:val="24"/>
          <w:szCs w:val="24"/>
          <w:lang w:val="sr-Cyrl-RS" w:eastAsia="en-GB"/>
        </w:rPr>
        <w:t xml:space="preserve">да Европској комисији достави изјашњење о томе да ли се слаже са износом из захтева Европске комисије за повлачење средстава у року прописаном важећим правилима и уколико се не слаже са износом повлачења да у </w:t>
      </w:r>
      <w:r w:rsidR="00430738" w:rsidRPr="001754FC">
        <w:rPr>
          <w:rFonts w:ascii="Times New Roman" w:eastAsia="Times New Roman" w:hAnsi="Times New Roman" w:cs="Times New Roman"/>
          <w:sz w:val="24"/>
          <w:szCs w:val="24"/>
          <w:lang w:val="sr-Cyrl-RS" w:eastAsia="en-GB"/>
        </w:rPr>
        <w:t>изјашњењу</w:t>
      </w:r>
      <w:r w:rsidRPr="001754FC">
        <w:rPr>
          <w:rFonts w:ascii="Times New Roman" w:eastAsia="Times New Roman" w:hAnsi="Times New Roman" w:cs="Times New Roman"/>
          <w:sz w:val="24"/>
          <w:szCs w:val="24"/>
          <w:lang w:val="sr-Cyrl-RS" w:eastAsia="en-GB"/>
        </w:rPr>
        <w:t xml:space="preserve"> достави образложене разлоге у складу са важећим правилима (став 2)</w:t>
      </w:r>
      <w:r w:rsidR="00E772AF" w:rsidRPr="001754FC">
        <w:rPr>
          <w:rFonts w:ascii="Times New Roman" w:hAnsi="Times New Roman" w:cs="Times New Roman"/>
          <w:sz w:val="24"/>
          <w:szCs w:val="24"/>
          <w:lang w:val="sr-Cyrl-RS"/>
        </w:rPr>
        <w:t xml:space="preserve"> </w:t>
      </w:r>
      <w:r w:rsidR="00E772AF" w:rsidRPr="001754FC">
        <w:rPr>
          <w:rFonts w:ascii="Times New Roman" w:eastAsia="Times New Roman" w:hAnsi="Times New Roman" w:cs="Times New Roman"/>
          <w:sz w:val="24"/>
          <w:szCs w:val="24"/>
          <w:lang w:val="sr-Cyrl-RS" w:eastAsia="en-GB"/>
        </w:rPr>
        <w:t xml:space="preserve">што је у складу са захтевом из члана 107. став 2.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E772AF" w:rsidRPr="001754FC">
        <w:rPr>
          <w:rFonts w:ascii="Times New Roman" w:eastAsia="Times New Roman" w:hAnsi="Times New Roman" w:cs="Times New Roman"/>
          <w:sz w:val="24"/>
          <w:szCs w:val="24"/>
          <w:lang w:val="sr-Cyrl-RS" w:eastAsia="en-GB"/>
        </w:rPr>
        <w:t>.</w:t>
      </w:r>
    </w:p>
    <w:p w14:paraId="10DA6DD7" w14:textId="44BDA5E3" w:rsidR="00573194" w:rsidRPr="001754FC" w:rsidRDefault="0057319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утврђује дужност </w:t>
      </w:r>
      <w:r w:rsidR="00F3344A" w:rsidRPr="001754FC">
        <w:rPr>
          <w:rFonts w:ascii="Times New Roman" w:hAnsi="Times New Roman" w:cs="Times New Roman"/>
          <w:sz w:val="24"/>
          <w:szCs w:val="24"/>
          <w:lang w:val="sr-Cyrl-RS"/>
        </w:rPr>
        <w:t xml:space="preserve">Рачуноводственог органа </w:t>
      </w:r>
      <w:r w:rsidRPr="001754FC">
        <w:rPr>
          <w:rFonts w:ascii="Times New Roman" w:eastAsia="Times New Roman" w:hAnsi="Times New Roman" w:cs="Times New Roman"/>
          <w:sz w:val="24"/>
          <w:szCs w:val="24"/>
          <w:lang w:val="sr-Cyrl-RS" w:eastAsia="en-GB"/>
        </w:rPr>
        <w:t xml:space="preserve">да спроведе захтев Европске комисије о </w:t>
      </w:r>
      <w:r w:rsidR="00C870A0" w:rsidRPr="001754FC">
        <w:rPr>
          <w:rFonts w:ascii="Times New Roman" w:eastAsia="Times New Roman" w:hAnsi="Times New Roman" w:cs="Times New Roman"/>
          <w:sz w:val="24"/>
          <w:szCs w:val="24"/>
          <w:lang w:val="sr-Cyrl-RS" w:eastAsia="en-GB"/>
        </w:rPr>
        <w:t xml:space="preserve">повраћају </w:t>
      </w:r>
      <w:r w:rsidRPr="001754FC">
        <w:rPr>
          <w:rFonts w:ascii="Times New Roman" w:eastAsia="Times New Roman" w:hAnsi="Times New Roman" w:cs="Times New Roman"/>
          <w:sz w:val="24"/>
          <w:szCs w:val="24"/>
          <w:lang w:val="sr-Cyrl-RS" w:eastAsia="en-GB"/>
        </w:rPr>
        <w:t>средстава у складу са правилима дељеног управљ</w:t>
      </w:r>
      <w:r w:rsidR="009B1B80" w:rsidRPr="001754FC">
        <w:rPr>
          <w:rFonts w:ascii="Times New Roman" w:eastAsia="Times New Roman" w:hAnsi="Times New Roman" w:cs="Times New Roman"/>
          <w:sz w:val="24"/>
          <w:szCs w:val="24"/>
          <w:lang w:val="sr-Cyrl-RS" w:eastAsia="en-GB"/>
        </w:rPr>
        <w:t>ања и важећим правилима (</w:t>
      </w:r>
      <w:r w:rsidR="00C264DE" w:rsidRPr="001754FC">
        <w:rPr>
          <w:rFonts w:ascii="Times New Roman" w:eastAsia="Times New Roman" w:hAnsi="Times New Roman" w:cs="Times New Roman"/>
          <w:sz w:val="24"/>
          <w:szCs w:val="24"/>
          <w:lang w:val="sr-Cyrl-RS" w:eastAsia="en-GB"/>
        </w:rPr>
        <w:t>с</w:t>
      </w:r>
      <w:r w:rsidR="009B1B80" w:rsidRPr="001754FC">
        <w:rPr>
          <w:rFonts w:ascii="Times New Roman" w:eastAsia="Times New Roman" w:hAnsi="Times New Roman" w:cs="Times New Roman"/>
          <w:sz w:val="24"/>
          <w:szCs w:val="24"/>
          <w:lang w:val="sr-Cyrl-RS" w:eastAsia="en-GB"/>
        </w:rPr>
        <w:t>тав 3</w:t>
      </w:r>
      <w:r w:rsidRPr="001754FC">
        <w:rPr>
          <w:rFonts w:ascii="Times New Roman" w:eastAsia="Times New Roman" w:hAnsi="Times New Roman" w:cs="Times New Roman"/>
          <w:sz w:val="24"/>
          <w:szCs w:val="24"/>
          <w:lang w:val="sr-Cyrl-RS" w:eastAsia="en-GB"/>
        </w:rPr>
        <w:t xml:space="preserve">) што је у складу са захтевом из </w:t>
      </w:r>
      <w:r w:rsidR="00E772AF" w:rsidRPr="001754FC">
        <w:rPr>
          <w:rFonts w:ascii="Times New Roman" w:eastAsia="Times New Roman" w:hAnsi="Times New Roman" w:cs="Times New Roman"/>
          <w:sz w:val="24"/>
          <w:szCs w:val="24"/>
          <w:lang w:val="sr-Cyrl-RS" w:eastAsia="en-GB"/>
        </w:rPr>
        <w:t xml:space="preserve">члана 107. став 3.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E772AF"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w:t>
      </w:r>
      <w:r w:rsidR="001B2F43" w:rsidRPr="001754FC">
        <w:rPr>
          <w:rFonts w:ascii="Times New Roman" w:eastAsia="Times New Roman" w:hAnsi="Times New Roman" w:cs="Times New Roman"/>
          <w:sz w:val="24"/>
          <w:szCs w:val="24"/>
          <w:lang w:val="sr-Cyrl-RS" w:eastAsia="en-GB"/>
        </w:rPr>
        <w:t xml:space="preserve"> </w:t>
      </w:r>
    </w:p>
    <w:p w14:paraId="6F039EE4" w14:textId="0CDB58AF" w:rsidR="00573194" w:rsidRPr="001754FC" w:rsidRDefault="00E772AF"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8141DE">
        <w:rPr>
          <w:rFonts w:ascii="Times New Roman" w:eastAsia="Times New Roman" w:hAnsi="Times New Roman" w:cs="Times New Roman"/>
          <w:sz w:val="24"/>
          <w:szCs w:val="24"/>
          <w:lang w:val="sr-Cyrl-RS" w:eastAsia="en-GB"/>
        </w:rPr>
        <w:t xml:space="preserve">Такође, овим чланом се утврђује дужност </w:t>
      </w:r>
      <w:r w:rsidR="00573194" w:rsidRPr="008141DE">
        <w:rPr>
          <w:rFonts w:ascii="Times New Roman" w:eastAsia="Times New Roman" w:hAnsi="Times New Roman" w:cs="Times New Roman"/>
          <w:sz w:val="24"/>
          <w:szCs w:val="24"/>
          <w:lang w:val="sr-Cyrl-RS" w:eastAsia="en-GB"/>
        </w:rPr>
        <w:t>Управљачк</w:t>
      </w:r>
      <w:r w:rsidRPr="001754FC">
        <w:rPr>
          <w:rFonts w:ascii="Times New Roman" w:eastAsia="Times New Roman" w:hAnsi="Times New Roman" w:cs="Times New Roman"/>
          <w:sz w:val="24"/>
          <w:szCs w:val="24"/>
          <w:lang w:val="sr-Cyrl-RS" w:eastAsia="en-GB"/>
        </w:rPr>
        <w:t>ог</w:t>
      </w:r>
      <w:r w:rsidR="00573194" w:rsidRPr="001754FC">
        <w:rPr>
          <w:rFonts w:ascii="Times New Roman" w:eastAsia="Times New Roman" w:hAnsi="Times New Roman" w:cs="Times New Roman"/>
          <w:sz w:val="24"/>
          <w:szCs w:val="24"/>
          <w:lang w:val="sr-Cyrl-RS" w:eastAsia="en-GB"/>
        </w:rPr>
        <w:t xml:space="preserve"> орган</w:t>
      </w:r>
      <w:r w:rsidRPr="001754FC">
        <w:rPr>
          <w:rFonts w:ascii="Times New Roman" w:eastAsia="Times New Roman" w:hAnsi="Times New Roman" w:cs="Times New Roman"/>
          <w:sz w:val="24"/>
          <w:szCs w:val="24"/>
          <w:lang w:val="sr-Cyrl-RS" w:eastAsia="en-GB"/>
        </w:rPr>
        <w:t>а</w:t>
      </w:r>
      <w:r w:rsidR="00573194" w:rsidRPr="001754FC">
        <w:rPr>
          <w:rFonts w:ascii="Times New Roman" w:eastAsia="Times New Roman" w:hAnsi="Times New Roman" w:cs="Times New Roman"/>
          <w:sz w:val="24"/>
          <w:szCs w:val="24"/>
          <w:lang w:val="sr-Cyrl-RS" w:eastAsia="en-GB"/>
        </w:rPr>
        <w:t xml:space="preserve"> и </w:t>
      </w:r>
      <w:r w:rsidR="001B2F43" w:rsidRPr="001754FC">
        <w:rPr>
          <w:rFonts w:ascii="Times New Roman" w:hAnsi="Times New Roman" w:cs="Times New Roman"/>
          <w:sz w:val="24"/>
          <w:szCs w:val="24"/>
          <w:lang w:val="sr-Cyrl-RS"/>
        </w:rPr>
        <w:t xml:space="preserve">Рачуноводственог органа </w:t>
      </w:r>
      <w:r w:rsidRPr="001754FC">
        <w:rPr>
          <w:rFonts w:ascii="Times New Roman" w:eastAsia="Times New Roman" w:hAnsi="Times New Roman" w:cs="Times New Roman"/>
          <w:sz w:val="24"/>
          <w:szCs w:val="24"/>
          <w:lang w:val="sr-Cyrl-RS" w:eastAsia="en-GB"/>
        </w:rPr>
        <w:t>да</w:t>
      </w:r>
      <w:r w:rsidR="00573194" w:rsidRPr="001754FC">
        <w:rPr>
          <w:rFonts w:ascii="Times New Roman" w:eastAsia="Times New Roman" w:hAnsi="Times New Roman" w:cs="Times New Roman"/>
          <w:sz w:val="24"/>
          <w:szCs w:val="24"/>
          <w:lang w:val="sr-Cyrl-RS" w:eastAsia="en-GB"/>
        </w:rPr>
        <w:t xml:space="preserve"> предуз</w:t>
      </w:r>
      <w:r w:rsidRPr="001754FC">
        <w:rPr>
          <w:rFonts w:ascii="Times New Roman" w:eastAsia="Times New Roman" w:hAnsi="Times New Roman" w:cs="Times New Roman"/>
          <w:sz w:val="24"/>
          <w:szCs w:val="24"/>
          <w:lang w:val="sr-Cyrl-RS" w:eastAsia="en-GB"/>
        </w:rPr>
        <w:t>му</w:t>
      </w:r>
      <w:r w:rsidR="00573194" w:rsidRPr="001754FC">
        <w:rPr>
          <w:rFonts w:ascii="Times New Roman" w:eastAsia="Times New Roman" w:hAnsi="Times New Roman" w:cs="Times New Roman"/>
          <w:sz w:val="24"/>
          <w:szCs w:val="24"/>
          <w:lang w:val="sr-Cyrl-RS" w:eastAsia="en-GB"/>
        </w:rPr>
        <w:t xml:space="preserve"> све неопходне мере из своје одговорности како би били испуњени услови за </w:t>
      </w:r>
      <w:r w:rsidRPr="001754FC">
        <w:rPr>
          <w:rFonts w:ascii="Times New Roman" w:eastAsia="Times New Roman" w:hAnsi="Times New Roman" w:cs="Times New Roman"/>
          <w:sz w:val="24"/>
          <w:szCs w:val="24"/>
          <w:lang w:val="sr-Cyrl-RS" w:eastAsia="en-GB"/>
        </w:rPr>
        <w:t xml:space="preserve">потпуно </w:t>
      </w:r>
      <w:r w:rsidR="00573194" w:rsidRPr="001754FC">
        <w:rPr>
          <w:rFonts w:ascii="Times New Roman" w:eastAsia="Times New Roman" w:hAnsi="Times New Roman" w:cs="Times New Roman"/>
          <w:sz w:val="24"/>
          <w:szCs w:val="24"/>
          <w:lang w:val="sr-Cyrl-RS" w:eastAsia="en-GB"/>
        </w:rPr>
        <w:t xml:space="preserve">искоришћавање средстава фондова </w:t>
      </w:r>
      <w:r w:rsidR="00B21C3B" w:rsidRPr="001754FC">
        <w:rPr>
          <w:rFonts w:ascii="Times New Roman" w:eastAsia="Times New Roman" w:hAnsi="Times New Roman" w:cs="Times New Roman"/>
          <w:sz w:val="24"/>
          <w:szCs w:val="24"/>
          <w:lang w:val="sr-Cyrl-RS" w:eastAsia="en-GB"/>
        </w:rPr>
        <w:t>к</w:t>
      </w:r>
      <w:r w:rsidR="00573194" w:rsidRPr="001754FC">
        <w:rPr>
          <w:rFonts w:ascii="Times New Roman" w:eastAsia="Times New Roman" w:hAnsi="Times New Roman" w:cs="Times New Roman"/>
          <w:sz w:val="24"/>
          <w:szCs w:val="24"/>
          <w:lang w:val="sr-Cyrl-RS" w:eastAsia="en-GB"/>
        </w:rPr>
        <w:t>охезионе политике</w:t>
      </w:r>
      <w:r w:rsidRPr="001754FC">
        <w:rPr>
          <w:rFonts w:ascii="Times New Roman" w:eastAsia="Times New Roman" w:hAnsi="Times New Roman" w:cs="Times New Roman"/>
          <w:sz w:val="24"/>
          <w:szCs w:val="24"/>
          <w:lang w:val="sr-Cyrl-RS" w:eastAsia="en-GB"/>
        </w:rPr>
        <w:t xml:space="preserve"> која су</w:t>
      </w:r>
      <w:r w:rsidR="00573194" w:rsidRPr="001754FC">
        <w:rPr>
          <w:rFonts w:ascii="Times New Roman" w:eastAsia="Times New Roman" w:hAnsi="Times New Roman" w:cs="Times New Roman"/>
          <w:sz w:val="24"/>
          <w:szCs w:val="24"/>
          <w:lang w:val="sr-Cyrl-RS" w:eastAsia="en-GB"/>
        </w:rPr>
        <w:t xml:space="preserve"> намењена за претфинансирање, односно како би захтев за међуплаћање био поднет у</w:t>
      </w:r>
      <w:r w:rsidRPr="001754FC">
        <w:rPr>
          <w:rFonts w:ascii="Times New Roman" w:eastAsia="Times New Roman" w:hAnsi="Times New Roman" w:cs="Times New Roman"/>
          <w:sz w:val="24"/>
          <w:szCs w:val="24"/>
          <w:lang w:val="sr-Cyrl-RS" w:eastAsia="en-GB"/>
        </w:rPr>
        <w:t xml:space="preserve"> року који је прописан важећим правилима </w:t>
      </w:r>
      <w:r w:rsidR="00B21C3B" w:rsidRPr="001754FC">
        <w:rPr>
          <w:rFonts w:ascii="Times New Roman" w:eastAsia="Times New Roman" w:hAnsi="Times New Roman" w:cs="Times New Roman"/>
          <w:sz w:val="24"/>
          <w:szCs w:val="24"/>
          <w:lang w:val="sr-Cyrl-RS" w:eastAsia="en-GB"/>
        </w:rPr>
        <w:t>к</w:t>
      </w:r>
      <w:r w:rsidR="009B1B80" w:rsidRPr="001754FC">
        <w:rPr>
          <w:rFonts w:ascii="Times New Roman" w:eastAsia="Times New Roman" w:hAnsi="Times New Roman" w:cs="Times New Roman"/>
          <w:sz w:val="24"/>
          <w:szCs w:val="24"/>
          <w:lang w:val="sr-Cyrl-RS" w:eastAsia="en-GB"/>
        </w:rPr>
        <w:t>охезионе политике (</w:t>
      </w:r>
      <w:r w:rsidR="00C264DE" w:rsidRPr="001754FC">
        <w:rPr>
          <w:rFonts w:ascii="Times New Roman" w:eastAsia="Times New Roman" w:hAnsi="Times New Roman" w:cs="Times New Roman"/>
          <w:sz w:val="24"/>
          <w:szCs w:val="24"/>
          <w:lang w:val="sr-Cyrl-RS" w:eastAsia="en-GB"/>
        </w:rPr>
        <w:t>с</w:t>
      </w:r>
      <w:r w:rsidR="009B1B80" w:rsidRPr="001754FC">
        <w:rPr>
          <w:rFonts w:ascii="Times New Roman" w:eastAsia="Times New Roman" w:hAnsi="Times New Roman" w:cs="Times New Roman"/>
          <w:sz w:val="24"/>
          <w:szCs w:val="24"/>
          <w:lang w:val="sr-Cyrl-RS" w:eastAsia="en-GB"/>
        </w:rPr>
        <w:t>тав 4</w:t>
      </w:r>
      <w:r w:rsidRPr="001754FC">
        <w:rPr>
          <w:rFonts w:ascii="Times New Roman" w:eastAsia="Times New Roman" w:hAnsi="Times New Roman" w:cs="Times New Roman"/>
          <w:sz w:val="24"/>
          <w:szCs w:val="24"/>
          <w:lang w:val="sr-Cyrl-RS" w:eastAsia="en-GB"/>
        </w:rPr>
        <w:t>).</w:t>
      </w:r>
    </w:p>
    <w:p w14:paraId="2A4E0F9E" w14:textId="44120D75" w:rsidR="00541440" w:rsidRPr="001754FC" w:rsidRDefault="00C21B8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00541440" w:rsidRPr="001754FC">
        <w:rPr>
          <w:rFonts w:ascii="Times New Roman" w:eastAsia="Times New Roman" w:hAnsi="Times New Roman" w:cs="Times New Roman"/>
          <w:sz w:val="24"/>
          <w:szCs w:val="24"/>
          <w:lang w:val="sr-Cyrl-RS" w:eastAsia="en-GB"/>
        </w:rPr>
        <w:t>закона почиње даном ступања Србије у чланство ЕУ, односно ступањем на снагу међународног уговора којим се уређује ступање Србиј</w:t>
      </w:r>
      <w:r w:rsidR="005C7077">
        <w:rPr>
          <w:rFonts w:ascii="Times New Roman" w:eastAsia="Times New Roman" w:hAnsi="Times New Roman" w:cs="Times New Roman"/>
          <w:sz w:val="24"/>
          <w:szCs w:val="24"/>
          <w:lang w:val="sr-Cyrl-RS" w:eastAsia="en-GB"/>
        </w:rPr>
        <w:t>е у чланство Европске уније (</w:t>
      </w:r>
      <w:r w:rsidR="00541440" w:rsidRPr="001754FC">
        <w:rPr>
          <w:rFonts w:ascii="Times New Roman" w:eastAsia="Times New Roman" w:hAnsi="Times New Roman" w:cs="Times New Roman"/>
          <w:sz w:val="24"/>
          <w:szCs w:val="24"/>
          <w:lang w:val="sr-Cyrl-RS" w:eastAsia="en-GB"/>
        </w:rPr>
        <w:t xml:space="preserve">члан 54. </w:t>
      </w:r>
      <w:r w:rsidR="00DC206C" w:rsidRPr="00DC206C">
        <w:rPr>
          <w:rFonts w:ascii="Times New Roman" w:hAnsi="Times New Roman" w:cs="Times New Roman"/>
          <w:bCs/>
          <w:iCs/>
          <w:sz w:val="24"/>
          <w:szCs w:val="24"/>
          <w:lang w:val="sr-Cyrl-RS"/>
        </w:rPr>
        <w:t xml:space="preserve">Предлога </w:t>
      </w:r>
      <w:r w:rsidR="00541440" w:rsidRPr="001754FC">
        <w:rPr>
          <w:rFonts w:ascii="Times New Roman" w:eastAsia="Times New Roman" w:hAnsi="Times New Roman" w:cs="Times New Roman"/>
          <w:sz w:val="24"/>
          <w:szCs w:val="24"/>
          <w:lang w:val="sr-Cyrl-RS" w:eastAsia="en-GB"/>
        </w:rPr>
        <w:t>закона).</w:t>
      </w:r>
    </w:p>
    <w:p w14:paraId="3A0B3F8E" w14:textId="6D768D40"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b/>
          <w:caps/>
          <w:sz w:val="24"/>
          <w:szCs w:val="24"/>
          <w:lang w:val="sr-Cyrl-RS"/>
        </w:rPr>
        <w:t>IX</w:t>
      </w:r>
      <w:r w:rsidR="001A3671" w:rsidRPr="001754FC">
        <w:rPr>
          <w:rFonts w:ascii="Times New Roman" w:eastAsia="Times New Roman" w:hAnsi="Times New Roman" w:cs="Times New Roman"/>
          <w:b/>
          <w:caps/>
          <w:sz w:val="24"/>
          <w:szCs w:val="24"/>
          <w:lang w:val="sr-Cyrl-RS"/>
        </w:rPr>
        <w:t>.</w:t>
      </w:r>
      <w:r w:rsidRPr="008141DE">
        <w:rPr>
          <w:rFonts w:ascii="Times New Roman" w:eastAsia="Times New Roman" w:hAnsi="Times New Roman" w:cs="Times New Roman"/>
          <w:b/>
          <w:caps/>
          <w:sz w:val="24"/>
          <w:szCs w:val="24"/>
          <w:lang w:val="sr-Cyrl-RS"/>
        </w:rPr>
        <w:t xml:space="preserve"> КАПАЦИТЕТИ ЗА СПРОВОЂЕЊЕ ФОНДОВА КОХЕЗИОНЕ ПОЛИТИКЕ</w:t>
      </w:r>
      <w:r w:rsidR="00FC4496" w:rsidRPr="001754FC">
        <w:rPr>
          <w:rFonts w:ascii="Times New Roman" w:eastAsia="Times New Roman" w:hAnsi="Times New Roman" w:cs="Times New Roman"/>
          <w:b/>
          <w:caps/>
          <w:sz w:val="24"/>
          <w:szCs w:val="24"/>
          <w:lang w:val="sr-Cyrl-RS"/>
        </w:rPr>
        <w:t xml:space="preserve"> (ЧЛАНОВИ 50 – 51)</w:t>
      </w:r>
    </w:p>
    <w:p w14:paraId="65FD7B15" w14:textId="1577B7C8"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8141DE">
        <w:rPr>
          <w:rFonts w:ascii="Times New Roman" w:eastAsia="Times New Roman" w:hAnsi="Times New Roman" w:cs="Times New Roman"/>
          <w:b/>
          <w:bCs/>
          <w:sz w:val="24"/>
          <w:szCs w:val="24"/>
          <w:lang w:val="sr-Cyrl-RS" w:eastAsia="en-GB"/>
        </w:rPr>
        <w:t>Члан 5</w:t>
      </w:r>
      <w:r w:rsidR="00FB1F93" w:rsidRPr="008141DE">
        <w:rPr>
          <w:rFonts w:ascii="Times New Roman" w:eastAsia="Times New Roman" w:hAnsi="Times New Roman" w:cs="Times New Roman"/>
          <w:b/>
          <w:bCs/>
          <w:sz w:val="24"/>
          <w:szCs w:val="24"/>
          <w:lang w:val="sr-Cyrl-RS" w:eastAsia="en-GB"/>
        </w:rPr>
        <w:t>0</w:t>
      </w:r>
      <w:r w:rsidR="00240561" w:rsidRPr="001754FC">
        <w:rPr>
          <w:rFonts w:ascii="Times New Roman" w:eastAsia="Times New Roman" w:hAnsi="Times New Roman" w:cs="Times New Roman"/>
          <w:b/>
          <w:bCs/>
          <w:sz w:val="24"/>
          <w:szCs w:val="24"/>
          <w:lang w:val="sr-Cyrl-RS" w:eastAsia="en-GB"/>
        </w:rPr>
        <w:t>.</w:t>
      </w:r>
      <w:r w:rsidR="00281D90" w:rsidRPr="001754FC">
        <w:rPr>
          <w:rFonts w:ascii="Times New Roman" w:eastAsia="Times New Roman" w:hAnsi="Times New Roman" w:cs="Times New Roman"/>
          <w:b/>
          <w:bCs/>
          <w:sz w:val="24"/>
          <w:szCs w:val="24"/>
          <w:lang w:val="sr-Cyrl-RS" w:eastAsia="en-GB"/>
        </w:rPr>
        <w:t xml:space="preserve"> </w:t>
      </w:r>
      <w:r w:rsidR="00201468" w:rsidRPr="001754FC">
        <w:rPr>
          <w:rFonts w:ascii="Times New Roman" w:eastAsia="Times New Roman" w:hAnsi="Times New Roman" w:cs="Times New Roman"/>
          <w:b/>
          <w:bCs/>
          <w:sz w:val="24"/>
          <w:szCs w:val="24"/>
          <w:lang w:val="sr-Cyrl-RS" w:eastAsia="en-GB"/>
        </w:rPr>
        <w:t>(</w:t>
      </w:r>
      <w:r w:rsidR="00281D90" w:rsidRPr="001754FC">
        <w:rPr>
          <w:rFonts w:ascii="Times New Roman" w:eastAsia="Times New Roman" w:hAnsi="Times New Roman" w:cs="Times New Roman"/>
          <w:b/>
          <w:bCs/>
          <w:sz w:val="24"/>
          <w:szCs w:val="24"/>
          <w:lang w:val="sr-Cyrl-RS" w:eastAsia="en-GB"/>
        </w:rPr>
        <w:t>Развој и очување административних капацитета</w:t>
      </w:r>
      <w:r w:rsidR="00201468" w:rsidRPr="001754FC">
        <w:rPr>
          <w:rFonts w:ascii="Times New Roman" w:eastAsia="Times New Roman" w:hAnsi="Times New Roman" w:cs="Times New Roman"/>
          <w:b/>
          <w:bCs/>
          <w:sz w:val="24"/>
          <w:szCs w:val="24"/>
          <w:lang w:val="sr-Cyrl-RS" w:eastAsia="en-GB"/>
        </w:rPr>
        <w:t>)</w:t>
      </w:r>
      <w:r w:rsidR="00281D90" w:rsidRPr="001754FC">
        <w:rPr>
          <w:rFonts w:ascii="Times New Roman" w:eastAsia="Times New Roman" w:hAnsi="Times New Roman" w:cs="Times New Roman"/>
          <w:b/>
          <w:bCs/>
          <w:sz w:val="24"/>
          <w:szCs w:val="24"/>
          <w:lang w:val="sr-Cyrl-RS" w:eastAsia="en-GB"/>
        </w:rPr>
        <w:t xml:space="preserve">  </w:t>
      </w:r>
    </w:p>
    <w:p w14:paraId="2105CBA4" w14:textId="7351095E" w:rsidR="005B419A" w:rsidRPr="001754FC" w:rsidRDefault="00EC33F5"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утврђује </w:t>
      </w:r>
      <w:r w:rsidR="00641384" w:rsidRPr="001754FC">
        <w:rPr>
          <w:rFonts w:ascii="Times New Roman" w:eastAsia="Times New Roman" w:hAnsi="Times New Roman" w:cs="Times New Roman"/>
          <w:sz w:val="24"/>
          <w:szCs w:val="24"/>
          <w:lang w:val="sr-Cyrl-RS" w:eastAsia="en-GB"/>
        </w:rPr>
        <w:t>дужност</w:t>
      </w:r>
      <w:r w:rsidRPr="001754FC">
        <w:rPr>
          <w:rFonts w:ascii="Times New Roman" w:eastAsia="Times New Roman" w:hAnsi="Times New Roman" w:cs="Times New Roman"/>
          <w:sz w:val="24"/>
          <w:szCs w:val="24"/>
          <w:lang w:val="sr-Cyrl-RS" w:eastAsia="en-GB"/>
        </w:rPr>
        <w:t xml:space="preserve"> </w:t>
      </w:r>
      <w:r w:rsidR="00C870A0" w:rsidRPr="001754FC">
        <w:rPr>
          <w:rFonts w:ascii="Times New Roman" w:eastAsia="Times New Roman" w:hAnsi="Times New Roman" w:cs="Times New Roman"/>
          <w:sz w:val="24"/>
          <w:szCs w:val="24"/>
          <w:lang w:val="sr-Cyrl-RS" w:eastAsia="en-GB"/>
        </w:rPr>
        <w:t xml:space="preserve">Централне институција система стручног усавршавања у јавној управи Републике Србије и </w:t>
      </w:r>
      <w:r w:rsidRPr="001754FC">
        <w:rPr>
          <w:rFonts w:ascii="Times New Roman" w:eastAsia="Times New Roman" w:hAnsi="Times New Roman" w:cs="Times New Roman"/>
          <w:sz w:val="24"/>
          <w:szCs w:val="24"/>
          <w:lang w:val="sr-Cyrl-RS" w:eastAsia="en-GB"/>
        </w:rPr>
        <w:t>Координационог органа да припрем</w:t>
      </w:r>
      <w:r w:rsidR="00C870A0" w:rsidRPr="001754FC">
        <w:rPr>
          <w:rFonts w:ascii="Times New Roman" w:eastAsia="Times New Roman" w:hAnsi="Times New Roman" w:cs="Times New Roman"/>
          <w:sz w:val="24"/>
          <w:szCs w:val="24"/>
          <w:lang w:val="sr-Cyrl-RS" w:eastAsia="en-GB"/>
        </w:rPr>
        <w:t>е</w:t>
      </w:r>
      <w:r w:rsidRPr="001754FC">
        <w:rPr>
          <w:rFonts w:ascii="Times New Roman" w:eastAsia="Times New Roman" w:hAnsi="Times New Roman" w:cs="Times New Roman"/>
          <w:sz w:val="24"/>
          <w:szCs w:val="24"/>
          <w:lang w:val="sr-Cyrl-RS" w:eastAsia="en-GB"/>
        </w:rPr>
        <w:t xml:space="preserve"> програм за изградњу административних капацитета органа и тела</w:t>
      </w:r>
      <w:r w:rsidR="00641384" w:rsidRPr="001754FC">
        <w:rPr>
          <w:rFonts w:ascii="Times New Roman" w:eastAsia="Times New Roman" w:hAnsi="Times New Roman" w:cs="Times New Roman"/>
          <w:sz w:val="24"/>
          <w:szCs w:val="24"/>
          <w:lang w:val="sr-Cyrl-RS" w:eastAsia="en-GB"/>
        </w:rPr>
        <w:t xml:space="preserve"> </w:t>
      </w:r>
      <w:r w:rsidR="005B419A" w:rsidRPr="001754FC">
        <w:rPr>
          <w:rFonts w:ascii="Times New Roman" w:eastAsia="Times New Roman" w:hAnsi="Times New Roman" w:cs="Times New Roman"/>
          <w:sz w:val="24"/>
          <w:szCs w:val="24"/>
          <w:lang w:val="sr-Cyrl-RS" w:eastAsia="en-GB"/>
        </w:rPr>
        <w:t>која обављају послове у систему управљања и контроле (у даљем тексту: програм изградње капацитета).</w:t>
      </w:r>
      <w:r w:rsidR="00641384" w:rsidRPr="001754FC">
        <w:rPr>
          <w:rFonts w:ascii="Times New Roman" w:eastAsia="Times New Roman" w:hAnsi="Times New Roman" w:cs="Times New Roman"/>
          <w:sz w:val="24"/>
          <w:szCs w:val="24"/>
          <w:lang w:val="sr-Cyrl-RS" w:eastAsia="en-GB"/>
        </w:rPr>
        <w:t xml:space="preserve"> </w:t>
      </w:r>
    </w:p>
    <w:p w14:paraId="2DF6D2D6" w14:textId="2CBD3750" w:rsidR="00EC33F5" w:rsidRPr="001754FC" w:rsidRDefault="009B1B80"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У складу са с</w:t>
      </w:r>
      <w:r w:rsidR="005B419A" w:rsidRPr="001754FC">
        <w:rPr>
          <w:rFonts w:ascii="Times New Roman" w:eastAsia="Times New Roman" w:hAnsi="Times New Roman" w:cs="Times New Roman"/>
          <w:sz w:val="24"/>
          <w:szCs w:val="24"/>
          <w:lang w:val="sr-Cyrl-RS" w:eastAsia="en-GB"/>
        </w:rPr>
        <w:t xml:space="preserve">тавом 2. Координациони орган </w:t>
      </w:r>
      <w:r w:rsidR="00641384" w:rsidRPr="001754FC">
        <w:rPr>
          <w:rFonts w:ascii="Times New Roman" w:eastAsia="Times New Roman" w:hAnsi="Times New Roman" w:cs="Times New Roman"/>
          <w:sz w:val="24"/>
          <w:szCs w:val="24"/>
          <w:lang w:val="sr-Cyrl-RS" w:eastAsia="en-GB"/>
        </w:rPr>
        <w:t>прати спровођење</w:t>
      </w:r>
      <w:r w:rsidR="005B419A" w:rsidRPr="001754FC">
        <w:rPr>
          <w:rFonts w:ascii="Times New Roman" w:eastAsia="Times New Roman" w:hAnsi="Times New Roman" w:cs="Times New Roman"/>
          <w:sz w:val="24"/>
          <w:szCs w:val="24"/>
          <w:lang w:val="sr-Cyrl-RS" w:eastAsia="en-GB"/>
        </w:rPr>
        <w:t xml:space="preserve"> и предлаже централној институцији система стручног усавршавања у јавној управи Републике Србије периодично ажурирање програма изградње капацитета у делу обуке и стручног усавршавања. Координациони орган предлаже Влади доношење одговарајућих </w:t>
      </w:r>
      <w:r w:rsidR="001754FC">
        <w:rPr>
          <w:rFonts w:ascii="Times New Roman" w:eastAsia="Times New Roman" w:hAnsi="Times New Roman" w:cs="Times New Roman"/>
          <w:sz w:val="24"/>
          <w:szCs w:val="24"/>
          <w:lang w:val="sr-Cyrl-RS" w:eastAsia="en-GB"/>
        </w:rPr>
        <w:t xml:space="preserve">планских </w:t>
      </w:r>
      <w:r w:rsidR="005B419A" w:rsidRPr="001754FC">
        <w:rPr>
          <w:rFonts w:ascii="Times New Roman" w:eastAsia="Times New Roman" w:hAnsi="Times New Roman" w:cs="Times New Roman"/>
          <w:sz w:val="24"/>
          <w:szCs w:val="24"/>
          <w:lang w:val="sr-Cyrl-RS" w:eastAsia="en-GB"/>
        </w:rPr>
        <w:t>мера изградње, за</w:t>
      </w:r>
      <w:r w:rsidR="00245884" w:rsidRPr="001754FC">
        <w:rPr>
          <w:rFonts w:ascii="Times New Roman" w:eastAsia="Times New Roman" w:hAnsi="Times New Roman" w:cs="Times New Roman"/>
          <w:sz w:val="24"/>
          <w:szCs w:val="24"/>
          <w:lang w:val="sr-Cyrl-RS" w:eastAsia="en-GB"/>
        </w:rPr>
        <w:t xml:space="preserve">пошљавања кадрова </w:t>
      </w:r>
      <w:r w:rsidR="005B419A" w:rsidRPr="001754FC">
        <w:rPr>
          <w:rFonts w:ascii="Times New Roman" w:eastAsia="Times New Roman" w:hAnsi="Times New Roman" w:cs="Times New Roman"/>
          <w:sz w:val="24"/>
          <w:szCs w:val="24"/>
          <w:lang w:val="sr-Cyrl-RS" w:eastAsia="en-GB"/>
        </w:rPr>
        <w:t>и очувања административних капацитета органа и тела за обављање послова, који не спадају у домен обуке и стручног усавршавања, у складу са циљевима овог закона</w:t>
      </w:r>
      <w:r w:rsidR="001754FC" w:rsidRPr="001754FC">
        <w:rPr>
          <w:rFonts w:ascii="Times New Roman" w:eastAsia="Times New Roman" w:hAnsi="Times New Roman" w:cs="Times New Roman"/>
          <w:sz w:val="24"/>
          <w:szCs w:val="24"/>
          <w:lang w:val="sr-Cyrl-RS" w:eastAsia="en-GB"/>
        </w:rPr>
        <w:t xml:space="preserve"> и у сарадњи са надлежним органима на које се те мере односе</w:t>
      </w:r>
      <w:r w:rsidR="005B419A" w:rsidRPr="001754FC">
        <w:rPr>
          <w:rFonts w:ascii="Times New Roman" w:eastAsia="Times New Roman" w:hAnsi="Times New Roman" w:cs="Times New Roman"/>
          <w:sz w:val="24"/>
          <w:szCs w:val="24"/>
          <w:lang w:val="sr-Cyrl-RS" w:eastAsia="en-GB"/>
        </w:rPr>
        <w:t xml:space="preserve">. </w:t>
      </w:r>
    </w:p>
    <w:p w14:paraId="67F512DE" w14:textId="2CD21F91" w:rsidR="00281D90"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1754FC">
        <w:rPr>
          <w:rFonts w:ascii="Times New Roman" w:eastAsia="Times New Roman" w:hAnsi="Times New Roman" w:cs="Times New Roman"/>
          <w:b/>
          <w:bCs/>
          <w:sz w:val="24"/>
          <w:szCs w:val="24"/>
          <w:lang w:val="sr-Cyrl-RS" w:eastAsia="en-GB"/>
        </w:rPr>
        <w:t>Члан 5</w:t>
      </w:r>
      <w:r w:rsidR="00FB1F93" w:rsidRPr="001754FC">
        <w:rPr>
          <w:rFonts w:ascii="Times New Roman" w:eastAsia="Times New Roman" w:hAnsi="Times New Roman" w:cs="Times New Roman"/>
          <w:b/>
          <w:bCs/>
          <w:sz w:val="24"/>
          <w:szCs w:val="24"/>
          <w:lang w:val="sr-Cyrl-RS" w:eastAsia="en-GB"/>
        </w:rPr>
        <w:t>1</w:t>
      </w:r>
      <w:r w:rsidR="00240561" w:rsidRPr="001754FC">
        <w:rPr>
          <w:rFonts w:ascii="Times New Roman" w:eastAsia="Times New Roman" w:hAnsi="Times New Roman" w:cs="Times New Roman"/>
          <w:b/>
          <w:bCs/>
          <w:sz w:val="24"/>
          <w:szCs w:val="24"/>
          <w:lang w:val="sr-Cyrl-RS" w:eastAsia="en-GB"/>
        </w:rPr>
        <w:t>.</w:t>
      </w:r>
      <w:r w:rsidR="00281D90" w:rsidRPr="001754FC">
        <w:rPr>
          <w:rFonts w:ascii="Times New Roman" w:eastAsia="Times New Roman" w:hAnsi="Times New Roman" w:cs="Times New Roman"/>
          <w:b/>
          <w:bCs/>
          <w:sz w:val="24"/>
          <w:szCs w:val="24"/>
          <w:lang w:val="sr-Cyrl-RS" w:eastAsia="en-GB"/>
        </w:rPr>
        <w:t xml:space="preserve"> </w:t>
      </w:r>
      <w:r w:rsidR="00AB7516" w:rsidRPr="001754FC">
        <w:rPr>
          <w:rFonts w:ascii="Times New Roman" w:eastAsia="Times New Roman" w:hAnsi="Times New Roman" w:cs="Times New Roman"/>
          <w:b/>
          <w:bCs/>
          <w:sz w:val="24"/>
          <w:szCs w:val="24"/>
          <w:lang w:val="sr-Cyrl-RS" w:eastAsia="en-GB"/>
        </w:rPr>
        <w:t>(</w:t>
      </w:r>
      <w:r w:rsidR="00281D90" w:rsidRPr="001754FC">
        <w:rPr>
          <w:rFonts w:ascii="Times New Roman" w:eastAsia="Times New Roman" w:hAnsi="Times New Roman" w:cs="Times New Roman"/>
          <w:b/>
          <w:bCs/>
          <w:sz w:val="24"/>
          <w:szCs w:val="24"/>
          <w:lang w:val="sr-Cyrl-RS" w:eastAsia="en-GB"/>
        </w:rPr>
        <w:t>Развој капацитета партнера и корисника</w:t>
      </w:r>
      <w:r w:rsidR="00AB7516" w:rsidRPr="001754FC">
        <w:rPr>
          <w:rFonts w:ascii="Times New Roman" w:eastAsia="Times New Roman" w:hAnsi="Times New Roman" w:cs="Times New Roman"/>
          <w:b/>
          <w:bCs/>
          <w:sz w:val="24"/>
          <w:szCs w:val="24"/>
          <w:lang w:val="sr-Cyrl-RS" w:eastAsia="en-GB"/>
        </w:rPr>
        <w:t>)</w:t>
      </w:r>
    </w:p>
    <w:p w14:paraId="27684B0A" w14:textId="59DC64D2" w:rsidR="00B9193F" w:rsidRDefault="00B611B2"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утврђује дужност </w:t>
      </w:r>
      <w:r w:rsidR="003C48DD" w:rsidRPr="001754FC">
        <w:rPr>
          <w:rFonts w:ascii="Times New Roman" w:eastAsia="Times New Roman" w:hAnsi="Times New Roman" w:cs="Times New Roman"/>
          <w:sz w:val="24"/>
          <w:szCs w:val="24"/>
          <w:lang w:val="sr-Cyrl-RS" w:eastAsia="en-GB"/>
        </w:rPr>
        <w:t>Координацион</w:t>
      </w:r>
      <w:r w:rsidR="00B9193F" w:rsidRPr="001754FC">
        <w:rPr>
          <w:rFonts w:ascii="Times New Roman" w:eastAsia="Times New Roman" w:hAnsi="Times New Roman" w:cs="Times New Roman"/>
          <w:sz w:val="24"/>
          <w:szCs w:val="24"/>
          <w:lang w:val="sr-Cyrl-RS" w:eastAsia="en-GB"/>
        </w:rPr>
        <w:t>ог</w:t>
      </w:r>
      <w:r w:rsidR="00EC33F5" w:rsidRPr="001754FC">
        <w:rPr>
          <w:rFonts w:ascii="Times New Roman" w:eastAsia="Times New Roman" w:hAnsi="Times New Roman" w:cs="Times New Roman"/>
          <w:sz w:val="24"/>
          <w:szCs w:val="24"/>
          <w:lang w:val="sr-Cyrl-RS" w:eastAsia="en-GB"/>
        </w:rPr>
        <w:t xml:space="preserve"> орган</w:t>
      </w:r>
      <w:r w:rsidRPr="001754FC">
        <w:rPr>
          <w:rFonts w:ascii="Times New Roman" w:eastAsia="Times New Roman" w:hAnsi="Times New Roman" w:cs="Times New Roman"/>
          <w:sz w:val="24"/>
          <w:szCs w:val="24"/>
          <w:lang w:val="sr-Cyrl-RS" w:eastAsia="en-GB"/>
        </w:rPr>
        <w:t>а да</w:t>
      </w:r>
      <w:r w:rsidR="003C48DD" w:rsidRPr="001754FC">
        <w:rPr>
          <w:rFonts w:ascii="Times New Roman" w:eastAsia="Times New Roman" w:hAnsi="Times New Roman" w:cs="Times New Roman"/>
          <w:sz w:val="24"/>
          <w:szCs w:val="24"/>
          <w:lang w:val="sr-Cyrl-RS" w:eastAsia="en-GB"/>
        </w:rPr>
        <w:t xml:space="preserve"> утврђује потребе системског улагања у капацитете партнера и будућих корисника средстава фондова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 xml:space="preserve">охезионе политике кроз </w:t>
      </w:r>
      <w:r w:rsidRPr="001754FC">
        <w:rPr>
          <w:rFonts w:ascii="Times New Roman" w:eastAsia="Times New Roman" w:hAnsi="Times New Roman" w:cs="Times New Roman"/>
          <w:sz w:val="24"/>
          <w:szCs w:val="24"/>
          <w:lang w:val="sr-Cyrl-RS" w:eastAsia="en-GB"/>
        </w:rPr>
        <w:t xml:space="preserve">мере </w:t>
      </w:r>
      <w:r w:rsidR="003C48DD" w:rsidRPr="001754FC">
        <w:rPr>
          <w:rFonts w:ascii="Times New Roman" w:eastAsia="Times New Roman" w:hAnsi="Times New Roman" w:cs="Times New Roman"/>
          <w:sz w:val="24"/>
          <w:szCs w:val="24"/>
          <w:lang w:val="sr-Cyrl-RS" w:eastAsia="en-GB"/>
        </w:rPr>
        <w:t>подизањ</w:t>
      </w:r>
      <w:r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свести</w:t>
      </w:r>
      <w:r w:rsidR="00EC33F5" w:rsidRPr="001754FC">
        <w:rPr>
          <w:rFonts w:ascii="Times New Roman" w:eastAsia="Times New Roman" w:hAnsi="Times New Roman" w:cs="Times New Roman"/>
          <w:sz w:val="24"/>
          <w:szCs w:val="24"/>
          <w:lang w:val="sr-Cyrl-RS" w:eastAsia="en-GB"/>
        </w:rPr>
        <w:t>,</w:t>
      </w:r>
      <w:r w:rsidR="003C48DD" w:rsidRPr="001754FC">
        <w:rPr>
          <w:rFonts w:ascii="Times New Roman" w:eastAsia="Times New Roman" w:hAnsi="Times New Roman" w:cs="Times New Roman"/>
          <w:sz w:val="24"/>
          <w:szCs w:val="24"/>
          <w:lang w:val="sr-Cyrl-RS" w:eastAsia="en-GB"/>
        </w:rPr>
        <w:t xml:space="preserve"> припрему и спровођење</w:t>
      </w:r>
      <w:r w:rsidRPr="001754FC">
        <w:rPr>
          <w:rFonts w:ascii="Times New Roman" w:eastAsia="Times New Roman" w:hAnsi="Times New Roman" w:cs="Times New Roman"/>
          <w:sz w:val="24"/>
          <w:szCs w:val="24"/>
          <w:lang w:val="sr-Cyrl-RS" w:eastAsia="en-GB"/>
        </w:rPr>
        <w:t xml:space="preserve"> мера</w:t>
      </w:r>
      <w:r w:rsidR="003C48DD" w:rsidRPr="001754FC">
        <w:rPr>
          <w:rFonts w:ascii="Times New Roman" w:eastAsia="Times New Roman" w:hAnsi="Times New Roman" w:cs="Times New Roman"/>
          <w:sz w:val="24"/>
          <w:szCs w:val="24"/>
          <w:lang w:val="sr-Cyrl-RS" w:eastAsia="en-GB"/>
        </w:rPr>
        <w:t xml:space="preserve"> програма изградње капацитета </w:t>
      </w:r>
      <w:r w:rsidR="00EC33F5" w:rsidRPr="001754FC">
        <w:rPr>
          <w:rFonts w:ascii="Times New Roman" w:eastAsia="Times New Roman" w:hAnsi="Times New Roman" w:cs="Times New Roman"/>
          <w:sz w:val="24"/>
          <w:szCs w:val="24"/>
          <w:lang w:val="sr-Cyrl-RS" w:eastAsia="en-GB"/>
        </w:rPr>
        <w:t xml:space="preserve">и предлагање </w:t>
      </w:r>
      <w:r w:rsidRPr="001754FC">
        <w:rPr>
          <w:rFonts w:ascii="Times New Roman" w:eastAsia="Times New Roman" w:hAnsi="Times New Roman" w:cs="Times New Roman"/>
          <w:sz w:val="24"/>
          <w:szCs w:val="24"/>
          <w:lang w:val="sr-Cyrl-RS" w:eastAsia="en-GB"/>
        </w:rPr>
        <w:t xml:space="preserve">других </w:t>
      </w:r>
      <w:r w:rsidR="00EC33F5" w:rsidRPr="001754FC">
        <w:rPr>
          <w:rFonts w:ascii="Times New Roman" w:eastAsia="Times New Roman" w:hAnsi="Times New Roman" w:cs="Times New Roman"/>
          <w:sz w:val="24"/>
          <w:szCs w:val="24"/>
          <w:lang w:val="sr-Cyrl-RS" w:eastAsia="en-GB"/>
        </w:rPr>
        <w:t>мер</w:t>
      </w:r>
      <w:r w:rsidRPr="001754FC">
        <w:rPr>
          <w:rFonts w:ascii="Times New Roman" w:eastAsia="Times New Roman" w:hAnsi="Times New Roman" w:cs="Times New Roman"/>
          <w:sz w:val="24"/>
          <w:szCs w:val="24"/>
          <w:lang w:val="sr-Cyrl-RS" w:eastAsia="en-GB"/>
        </w:rPr>
        <w:t>а</w:t>
      </w:r>
      <w:r w:rsidR="00EC33F5"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en-GB"/>
        </w:rPr>
        <w:t>у складу са циљевима овог закона.</w:t>
      </w:r>
    </w:p>
    <w:p w14:paraId="7714AD8B" w14:textId="02069764" w:rsidR="00A610CF" w:rsidRDefault="00A610CF"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p>
    <w:p w14:paraId="51EA8855" w14:textId="4A11E50C" w:rsidR="00A610CF" w:rsidRDefault="00A610CF"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p>
    <w:p w14:paraId="2B8CD4A7" w14:textId="77777777" w:rsidR="00A610CF" w:rsidRPr="001754FC" w:rsidRDefault="00A610CF"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p>
    <w:p w14:paraId="129F3712" w14:textId="2DC5E770" w:rsidR="00F04B83" w:rsidRPr="001754FC" w:rsidRDefault="00F04B83" w:rsidP="00836B7B">
      <w:pPr>
        <w:autoSpaceDE w:val="0"/>
        <w:autoSpaceDN w:val="0"/>
        <w:adjustRightInd w:val="0"/>
        <w:spacing w:after="120" w:line="276" w:lineRule="auto"/>
        <w:jc w:val="both"/>
        <w:rPr>
          <w:rFonts w:ascii="Times New Roman" w:eastAsia="Times New Roman" w:hAnsi="Times New Roman" w:cs="Times New Roman"/>
          <w:b/>
          <w:sz w:val="24"/>
          <w:szCs w:val="24"/>
          <w:lang w:val="sr-Cyrl-RS" w:eastAsia="en-GB"/>
        </w:rPr>
      </w:pPr>
      <w:r w:rsidRPr="001754FC">
        <w:rPr>
          <w:rFonts w:ascii="Times New Roman" w:eastAsia="Times New Roman" w:hAnsi="Times New Roman" w:cs="Times New Roman"/>
          <w:b/>
          <w:sz w:val="24"/>
          <w:szCs w:val="24"/>
          <w:lang w:val="sr-Cyrl-RS" w:eastAsia="en-GB"/>
        </w:rPr>
        <w:t>X</w:t>
      </w:r>
      <w:r w:rsidR="001A3671" w:rsidRPr="001754FC">
        <w:rPr>
          <w:rFonts w:ascii="Times New Roman" w:eastAsia="Times New Roman" w:hAnsi="Times New Roman" w:cs="Times New Roman"/>
          <w:b/>
          <w:sz w:val="24"/>
          <w:szCs w:val="24"/>
          <w:lang w:val="sr-Cyrl-RS" w:eastAsia="en-GB"/>
        </w:rPr>
        <w:t>.</w:t>
      </w:r>
      <w:r w:rsidRPr="008141DE">
        <w:rPr>
          <w:rFonts w:ascii="Times New Roman" w:eastAsia="Times New Roman" w:hAnsi="Times New Roman" w:cs="Times New Roman"/>
          <w:b/>
          <w:sz w:val="24"/>
          <w:szCs w:val="24"/>
          <w:lang w:val="sr-Cyrl-RS" w:eastAsia="en-GB"/>
        </w:rPr>
        <w:t xml:space="preserve"> ОВЛАШЋЕЊЕ ЗА ДОНОШЕЊЕ ПОДЗАКОНСКИХ ПРОПИСА</w:t>
      </w:r>
      <w:r w:rsidR="009B1B80" w:rsidRPr="008141DE">
        <w:rPr>
          <w:rFonts w:ascii="Times New Roman" w:eastAsia="Times New Roman" w:hAnsi="Times New Roman" w:cs="Times New Roman"/>
          <w:b/>
          <w:sz w:val="24"/>
          <w:szCs w:val="24"/>
          <w:lang w:val="sr-Cyrl-RS" w:eastAsia="en-GB"/>
        </w:rPr>
        <w:t xml:space="preserve"> (ЧЛАН 52</w:t>
      </w:r>
      <w:r w:rsidR="00FC4496" w:rsidRPr="001754FC">
        <w:rPr>
          <w:rFonts w:ascii="Times New Roman" w:eastAsia="Times New Roman" w:hAnsi="Times New Roman" w:cs="Times New Roman"/>
          <w:b/>
          <w:sz w:val="24"/>
          <w:szCs w:val="24"/>
          <w:lang w:val="sr-Cyrl-RS" w:eastAsia="en-GB"/>
        </w:rPr>
        <w:t>)</w:t>
      </w:r>
    </w:p>
    <w:p w14:paraId="1F91453D" w14:textId="084F999E" w:rsidR="00E815EE" w:rsidRPr="001754FC" w:rsidRDefault="00E815EE" w:rsidP="00836B7B">
      <w:pPr>
        <w:autoSpaceDE w:val="0"/>
        <w:autoSpaceDN w:val="0"/>
        <w:adjustRightInd w:val="0"/>
        <w:spacing w:after="120" w:line="276" w:lineRule="auto"/>
        <w:jc w:val="both"/>
        <w:rPr>
          <w:rFonts w:ascii="Times New Roman" w:eastAsia="Times New Roman" w:hAnsi="Times New Roman" w:cs="Times New Roman"/>
          <w:b/>
          <w:sz w:val="24"/>
          <w:szCs w:val="24"/>
          <w:lang w:val="sr-Cyrl-RS" w:eastAsia="en-GB"/>
        </w:rPr>
      </w:pPr>
      <w:r w:rsidRPr="001754FC">
        <w:rPr>
          <w:rFonts w:ascii="Times New Roman" w:eastAsia="Times New Roman" w:hAnsi="Times New Roman" w:cs="Times New Roman"/>
          <w:b/>
          <w:sz w:val="24"/>
          <w:szCs w:val="24"/>
          <w:lang w:val="sr-Cyrl-RS" w:eastAsia="en-GB"/>
        </w:rPr>
        <w:t>Чл</w:t>
      </w:r>
      <w:r w:rsidR="001A3671" w:rsidRPr="001754FC">
        <w:rPr>
          <w:rFonts w:ascii="Times New Roman" w:eastAsia="Times New Roman" w:hAnsi="Times New Roman" w:cs="Times New Roman"/>
          <w:b/>
          <w:sz w:val="24"/>
          <w:szCs w:val="24"/>
          <w:lang w:val="sr-Cyrl-RS" w:eastAsia="en-GB"/>
        </w:rPr>
        <w:t>ан</w:t>
      </w:r>
      <w:r w:rsidRPr="001754FC">
        <w:rPr>
          <w:rFonts w:ascii="Times New Roman" w:eastAsia="Times New Roman" w:hAnsi="Times New Roman" w:cs="Times New Roman"/>
          <w:b/>
          <w:sz w:val="24"/>
          <w:szCs w:val="24"/>
          <w:lang w:val="sr-Cyrl-RS" w:eastAsia="en-GB"/>
        </w:rPr>
        <w:t xml:space="preserve"> 5</w:t>
      </w:r>
      <w:r w:rsidR="00FB1F93" w:rsidRPr="001754FC">
        <w:rPr>
          <w:rFonts w:ascii="Times New Roman" w:eastAsia="Times New Roman" w:hAnsi="Times New Roman" w:cs="Times New Roman"/>
          <w:b/>
          <w:sz w:val="24"/>
          <w:szCs w:val="24"/>
          <w:lang w:val="sr-Cyrl-RS" w:eastAsia="en-GB"/>
        </w:rPr>
        <w:t>2</w:t>
      </w:r>
      <w:r w:rsidR="00240561" w:rsidRPr="001754FC">
        <w:rPr>
          <w:rFonts w:ascii="Times New Roman" w:eastAsia="Times New Roman" w:hAnsi="Times New Roman" w:cs="Times New Roman"/>
          <w:b/>
          <w:sz w:val="24"/>
          <w:szCs w:val="24"/>
          <w:lang w:val="sr-Cyrl-RS" w:eastAsia="en-GB"/>
        </w:rPr>
        <w:t>.</w:t>
      </w:r>
    </w:p>
    <w:p w14:paraId="0B5E8904" w14:textId="6D2053C2" w:rsidR="006469A4" w:rsidRPr="001754FC" w:rsidRDefault="00F04B83" w:rsidP="00836B7B">
      <w:pPr>
        <w:autoSpaceDE w:val="0"/>
        <w:autoSpaceDN w:val="0"/>
        <w:adjustRightInd w:val="0"/>
        <w:spacing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утврђује овлашћење Владе да на предлог Министарства ближе пропише </w:t>
      </w:r>
      <w:r w:rsidR="006469A4" w:rsidRPr="001754FC">
        <w:rPr>
          <w:rFonts w:ascii="Times New Roman" w:hAnsi="Times New Roman" w:cs="Times New Roman"/>
          <w:bCs/>
          <w:sz w:val="24"/>
          <w:szCs w:val="24"/>
          <w:lang w:val="sr-Cyrl-RS"/>
        </w:rPr>
        <w:t>структуру и финансирање програма, начин вршења и поделу одговорности органа у систему управљања и контроле спровођења програма кохезионе политике и</w:t>
      </w:r>
      <w:r w:rsidR="00974FB9" w:rsidRPr="001754FC">
        <w:rPr>
          <w:rFonts w:ascii="Times New Roman" w:hAnsi="Times New Roman" w:cs="Times New Roman"/>
          <w:bCs/>
          <w:sz w:val="24"/>
          <w:szCs w:val="24"/>
          <w:lang w:val="sr-Cyrl-RS"/>
        </w:rPr>
        <w:t xml:space="preserve"> </w:t>
      </w:r>
      <w:r w:rsidR="006469A4" w:rsidRPr="001754FC">
        <w:rPr>
          <w:rFonts w:ascii="Times New Roman" w:hAnsi="Times New Roman" w:cs="Times New Roman"/>
          <w:bCs/>
          <w:sz w:val="24"/>
          <w:szCs w:val="24"/>
          <w:lang w:val="sr-Cyrl-RS"/>
        </w:rPr>
        <w:t>посебна правила за вршење послова и поделу одговорности у систему управљања и контроле спровођења програма Европске територијалне сарадње (Интеррег).</w:t>
      </w:r>
    </w:p>
    <w:p w14:paraId="4F1B0B08" w14:textId="66052FCF"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1754FC">
        <w:rPr>
          <w:rFonts w:ascii="Times New Roman" w:eastAsia="Times New Roman" w:hAnsi="Times New Roman" w:cs="Times New Roman"/>
          <w:b/>
          <w:bCs/>
          <w:sz w:val="24"/>
          <w:szCs w:val="24"/>
          <w:lang w:val="sr-Cyrl-RS" w:eastAsia="en-GB"/>
        </w:rPr>
        <w:t>X</w:t>
      </w:r>
      <w:r w:rsidR="00F04B83" w:rsidRPr="001754FC">
        <w:rPr>
          <w:rFonts w:ascii="Times New Roman" w:eastAsia="Times New Roman" w:hAnsi="Times New Roman" w:cs="Times New Roman"/>
          <w:b/>
          <w:bCs/>
          <w:sz w:val="24"/>
          <w:szCs w:val="24"/>
          <w:lang w:val="sr-Cyrl-RS" w:eastAsia="en-GB"/>
        </w:rPr>
        <w:t>I</w:t>
      </w:r>
      <w:r w:rsidR="001A3671" w:rsidRPr="001754FC">
        <w:rPr>
          <w:rFonts w:ascii="Times New Roman" w:eastAsia="Times New Roman" w:hAnsi="Times New Roman" w:cs="Times New Roman"/>
          <w:b/>
          <w:bCs/>
          <w:sz w:val="24"/>
          <w:szCs w:val="24"/>
          <w:lang w:val="sr-Cyrl-RS" w:eastAsia="en-GB"/>
        </w:rPr>
        <w:t>.</w:t>
      </w:r>
      <w:r w:rsidRPr="008141DE">
        <w:rPr>
          <w:rFonts w:ascii="Times New Roman" w:eastAsia="Times New Roman" w:hAnsi="Times New Roman" w:cs="Times New Roman"/>
          <w:b/>
          <w:bCs/>
          <w:sz w:val="24"/>
          <w:szCs w:val="24"/>
          <w:lang w:val="sr-Cyrl-RS" w:eastAsia="en-GB"/>
        </w:rPr>
        <w:t xml:space="preserve"> ПРЕЛАЗНЕ И ЗАВРШНЕ ОДРЕДБЕ</w:t>
      </w:r>
      <w:r w:rsidR="00FC4496" w:rsidRPr="008141DE">
        <w:rPr>
          <w:rFonts w:ascii="Times New Roman" w:eastAsia="Times New Roman" w:hAnsi="Times New Roman" w:cs="Times New Roman"/>
          <w:b/>
          <w:bCs/>
          <w:sz w:val="24"/>
          <w:szCs w:val="24"/>
          <w:lang w:val="sr-Cyrl-RS" w:eastAsia="en-GB"/>
        </w:rPr>
        <w:t xml:space="preserve"> (ЧЛАНОВИ 53-54)</w:t>
      </w:r>
    </w:p>
    <w:p w14:paraId="4F8B775B" w14:textId="70C4EAC8"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sz w:val="24"/>
          <w:szCs w:val="24"/>
          <w:lang w:val="sr-Cyrl-RS" w:eastAsia="en-GB"/>
        </w:rPr>
      </w:pPr>
      <w:r w:rsidRPr="001754FC">
        <w:rPr>
          <w:rFonts w:ascii="Times New Roman" w:eastAsia="Times New Roman" w:hAnsi="Times New Roman" w:cs="Times New Roman"/>
          <w:b/>
          <w:sz w:val="24"/>
          <w:szCs w:val="24"/>
          <w:lang w:val="sr-Cyrl-RS" w:eastAsia="en-GB"/>
        </w:rPr>
        <w:t>Члан 5</w:t>
      </w:r>
      <w:r w:rsidR="00701273" w:rsidRPr="001754FC">
        <w:rPr>
          <w:rFonts w:ascii="Times New Roman" w:eastAsia="Times New Roman" w:hAnsi="Times New Roman" w:cs="Times New Roman"/>
          <w:b/>
          <w:sz w:val="24"/>
          <w:szCs w:val="24"/>
          <w:lang w:val="sr-Cyrl-RS" w:eastAsia="en-GB"/>
        </w:rPr>
        <w:t>3</w:t>
      </w:r>
      <w:r w:rsidR="00240561" w:rsidRPr="001754FC">
        <w:rPr>
          <w:rFonts w:ascii="Times New Roman" w:eastAsia="Times New Roman" w:hAnsi="Times New Roman" w:cs="Times New Roman"/>
          <w:b/>
          <w:sz w:val="24"/>
          <w:szCs w:val="24"/>
          <w:lang w:val="sr-Cyrl-RS" w:eastAsia="en-GB"/>
        </w:rPr>
        <w:t>.</w:t>
      </w:r>
      <w:r w:rsidR="00201468" w:rsidRPr="001754FC">
        <w:rPr>
          <w:rFonts w:ascii="Times New Roman" w:eastAsia="Times New Roman" w:hAnsi="Times New Roman" w:cs="Times New Roman"/>
          <w:b/>
          <w:sz w:val="24"/>
          <w:szCs w:val="24"/>
          <w:lang w:val="sr-Cyrl-RS" w:eastAsia="en-GB"/>
        </w:rPr>
        <w:t xml:space="preserve"> </w:t>
      </w:r>
      <w:r w:rsidR="00C42822" w:rsidRPr="001754FC">
        <w:rPr>
          <w:rFonts w:ascii="Times New Roman" w:eastAsia="Times New Roman" w:hAnsi="Times New Roman" w:cs="Times New Roman"/>
          <w:b/>
          <w:sz w:val="24"/>
          <w:szCs w:val="24"/>
          <w:lang w:val="sr-Cyrl-RS" w:eastAsia="en-GB"/>
        </w:rPr>
        <w:t>(</w:t>
      </w:r>
      <w:r w:rsidR="00201468" w:rsidRPr="001754FC">
        <w:rPr>
          <w:rFonts w:ascii="Times New Roman" w:eastAsia="Times New Roman" w:hAnsi="Times New Roman" w:cs="Times New Roman"/>
          <w:b/>
          <w:sz w:val="24"/>
          <w:szCs w:val="24"/>
          <w:lang w:val="sr-Cyrl-RS" w:eastAsia="en-GB"/>
        </w:rPr>
        <w:t>Рок за доношење подзаконских аката за спровођење овог закона</w:t>
      </w:r>
      <w:r w:rsidR="00C42822" w:rsidRPr="001754FC">
        <w:rPr>
          <w:rFonts w:ascii="Times New Roman" w:eastAsia="Times New Roman" w:hAnsi="Times New Roman" w:cs="Times New Roman"/>
          <w:b/>
          <w:sz w:val="24"/>
          <w:szCs w:val="24"/>
          <w:lang w:val="sr-Cyrl-RS" w:eastAsia="en-GB"/>
        </w:rPr>
        <w:t>)</w:t>
      </w:r>
    </w:p>
    <w:p w14:paraId="346EC9F5" w14:textId="41B373C7" w:rsidR="003C48DD" w:rsidRPr="001754FC" w:rsidRDefault="00B611B2"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Овим чланом се уређује рок за доношење подзаконских аката за спровођење</w:t>
      </w:r>
      <w:r w:rsidR="003C48DD" w:rsidRPr="001754FC">
        <w:rPr>
          <w:rFonts w:ascii="Times New Roman" w:eastAsia="Times New Roman" w:hAnsi="Times New Roman" w:cs="Times New Roman"/>
          <w:sz w:val="24"/>
          <w:szCs w:val="24"/>
          <w:lang w:val="sr-Cyrl-RS" w:eastAsia="en-GB"/>
        </w:rPr>
        <w:t xml:space="preserve"> овог</w:t>
      </w:r>
      <w:r w:rsidR="00C21B84" w:rsidRPr="001754FC">
        <w:rPr>
          <w:rFonts w:ascii="Times New Roman" w:eastAsia="Times New Roman" w:hAnsi="Times New Roman" w:cs="Times New Roman"/>
          <w:sz w:val="24"/>
          <w:szCs w:val="24"/>
          <w:lang w:val="sr-Cyrl-RS" w:eastAsia="en-GB"/>
        </w:rPr>
        <w:t xml:space="preserve"> </w:t>
      </w:r>
      <w:r w:rsidR="00DC206C" w:rsidRPr="00DC206C">
        <w:rPr>
          <w:rFonts w:ascii="Times New Roman" w:hAnsi="Times New Roman" w:cs="Times New Roman"/>
          <w:bCs/>
          <w:iCs/>
          <w:sz w:val="24"/>
          <w:szCs w:val="24"/>
          <w:lang w:val="sr-Cyrl-RS"/>
        </w:rPr>
        <w:t xml:space="preserve">предлога </w:t>
      </w:r>
      <w:r w:rsidR="003C48DD" w:rsidRPr="001754FC">
        <w:rPr>
          <w:rFonts w:ascii="Times New Roman" w:eastAsia="Times New Roman" w:hAnsi="Times New Roman" w:cs="Times New Roman"/>
          <w:sz w:val="24"/>
          <w:szCs w:val="24"/>
          <w:lang w:val="sr-Cyrl-RS" w:eastAsia="en-GB"/>
        </w:rPr>
        <w:t>закона</w:t>
      </w:r>
      <w:r w:rsidRPr="001754FC">
        <w:rPr>
          <w:rFonts w:ascii="Times New Roman" w:eastAsia="Times New Roman" w:hAnsi="Times New Roman" w:cs="Times New Roman"/>
          <w:sz w:val="24"/>
          <w:szCs w:val="24"/>
          <w:lang w:val="sr-Cyrl-RS" w:eastAsia="en-GB"/>
        </w:rPr>
        <w:t>.</w:t>
      </w:r>
      <w:r w:rsidR="003C48DD" w:rsidRPr="001754FC">
        <w:rPr>
          <w:rFonts w:ascii="Times New Roman" w:eastAsia="Times New Roman" w:hAnsi="Times New Roman" w:cs="Times New Roman"/>
          <w:sz w:val="24"/>
          <w:szCs w:val="24"/>
          <w:lang w:val="sr-Cyrl-RS" w:eastAsia="en-GB"/>
        </w:rPr>
        <w:t xml:space="preserve">  </w:t>
      </w:r>
    </w:p>
    <w:p w14:paraId="416B6E1C" w14:textId="4D6FF730"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1754FC">
        <w:rPr>
          <w:rFonts w:ascii="Times New Roman" w:eastAsia="Times New Roman" w:hAnsi="Times New Roman" w:cs="Times New Roman"/>
          <w:b/>
          <w:sz w:val="24"/>
          <w:szCs w:val="24"/>
          <w:lang w:val="sr-Cyrl-RS" w:eastAsia="en-GB"/>
        </w:rPr>
        <w:t>Члан 5</w:t>
      </w:r>
      <w:r w:rsidR="00701273" w:rsidRPr="001754FC">
        <w:rPr>
          <w:rFonts w:ascii="Times New Roman" w:eastAsia="Times New Roman" w:hAnsi="Times New Roman" w:cs="Times New Roman"/>
          <w:b/>
          <w:sz w:val="24"/>
          <w:szCs w:val="24"/>
          <w:lang w:val="sr-Cyrl-RS" w:eastAsia="en-GB"/>
        </w:rPr>
        <w:t>4</w:t>
      </w:r>
      <w:r w:rsidR="00240561" w:rsidRPr="001754FC">
        <w:rPr>
          <w:rFonts w:ascii="Times New Roman" w:eastAsia="Times New Roman" w:hAnsi="Times New Roman" w:cs="Times New Roman"/>
          <w:b/>
          <w:sz w:val="24"/>
          <w:szCs w:val="24"/>
          <w:lang w:val="sr-Cyrl-RS" w:eastAsia="en-GB"/>
        </w:rPr>
        <w:t>.</w:t>
      </w:r>
      <w:r w:rsidR="00201468" w:rsidRPr="001754FC">
        <w:rPr>
          <w:rFonts w:ascii="Times New Roman" w:eastAsia="Times New Roman" w:hAnsi="Times New Roman" w:cs="Times New Roman"/>
          <w:b/>
          <w:bCs/>
          <w:sz w:val="24"/>
          <w:szCs w:val="24"/>
          <w:lang w:val="sr-Cyrl-RS" w:eastAsia="en-GB"/>
        </w:rPr>
        <w:t xml:space="preserve"> </w:t>
      </w:r>
      <w:r w:rsidR="00C42822" w:rsidRPr="001754FC">
        <w:rPr>
          <w:rFonts w:ascii="Times New Roman" w:eastAsia="Times New Roman" w:hAnsi="Times New Roman" w:cs="Times New Roman"/>
          <w:b/>
          <w:bCs/>
          <w:sz w:val="24"/>
          <w:szCs w:val="24"/>
          <w:lang w:val="sr-Cyrl-RS" w:eastAsia="en-GB"/>
        </w:rPr>
        <w:t>(</w:t>
      </w:r>
      <w:r w:rsidR="00201468" w:rsidRPr="001754FC">
        <w:rPr>
          <w:rFonts w:ascii="Times New Roman" w:eastAsia="Times New Roman" w:hAnsi="Times New Roman" w:cs="Times New Roman"/>
          <w:b/>
          <w:bCs/>
          <w:sz w:val="24"/>
          <w:szCs w:val="24"/>
          <w:lang w:val="sr-Cyrl-RS" w:eastAsia="en-GB"/>
        </w:rPr>
        <w:t>Ступање на снагу</w:t>
      </w:r>
      <w:r w:rsidR="00C42822" w:rsidRPr="001754FC">
        <w:rPr>
          <w:rFonts w:ascii="Times New Roman" w:eastAsia="Times New Roman" w:hAnsi="Times New Roman" w:cs="Times New Roman"/>
          <w:b/>
          <w:bCs/>
          <w:sz w:val="24"/>
          <w:szCs w:val="24"/>
          <w:lang w:val="sr-Cyrl-RS" w:eastAsia="en-GB"/>
        </w:rPr>
        <w:t>)</w:t>
      </w:r>
      <w:r w:rsidR="00201468" w:rsidRPr="001754FC">
        <w:rPr>
          <w:rFonts w:ascii="Times New Roman" w:eastAsia="Times New Roman" w:hAnsi="Times New Roman" w:cs="Times New Roman"/>
          <w:b/>
          <w:bCs/>
          <w:sz w:val="24"/>
          <w:szCs w:val="24"/>
          <w:lang w:val="sr-Cyrl-RS" w:eastAsia="en-GB"/>
        </w:rPr>
        <w:t xml:space="preserve"> </w:t>
      </w:r>
    </w:p>
    <w:p w14:paraId="795AC462" w14:textId="246AAD61" w:rsidR="00F77F54" w:rsidRPr="001754FC" w:rsidRDefault="009662B1"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Овим чланом се уређује ступање на сна</w:t>
      </w:r>
      <w:r w:rsidR="00C21B84" w:rsidRPr="001754FC">
        <w:rPr>
          <w:rFonts w:ascii="Times New Roman" w:eastAsia="Times New Roman" w:hAnsi="Times New Roman" w:cs="Times New Roman"/>
          <w:sz w:val="24"/>
          <w:szCs w:val="24"/>
          <w:lang w:val="sr-Cyrl-RS" w:eastAsia="en-GB"/>
        </w:rPr>
        <w:t xml:space="preserve">гу овог </w:t>
      </w:r>
      <w:r w:rsidR="00DC206C">
        <w:rPr>
          <w:rFonts w:ascii="Times New Roman" w:hAnsi="Times New Roman" w:cs="Times New Roman"/>
          <w:bCs/>
          <w:iCs/>
          <w:sz w:val="24"/>
          <w:szCs w:val="24"/>
          <w:lang w:val="sr-Cyrl-RS"/>
        </w:rPr>
        <w:t>п</w:t>
      </w:r>
      <w:r w:rsidR="00DC206C" w:rsidRPr="00DC206C">
        <w:rPr>
          <w:rFonts w:ascii="Times New Roman" w:hAnsi="Times New Roman" w:cs="Times New Roman"/>
          <w:bCs/>
          <w:iCs/>
          <w:sz w:val="24"/>
          <w:szCs w:val="24"/>
          <w:lang w:val="sr-Cyrl-RS"/>
        </w:rPr>
        <w:t xml:space="preserve">редлога </w:t>
      </w:r>
      <w:r w:rsidR="009F54BF" w:rsidRPr="001754FC">
        <w:rPr>
          <w:rFonts w:ascii="Times New Roman" w:eastAsia="Times New Roman" w:hAnsi="Times New Roman" w:cs="Times New Roman"/>
          <w:sz w:val="24"/>
          <w:szCs w:val="24"/>
          <w:lang w:val="sr-Cyrl-RS" w:eastAsia="en-GB"/>
        </w:rPr>
        <w:t xml:space="preserve">закона и утврђује </w:t>
      </w:r>
      <w:r w:rsidR="00C42822" w:rsidRPr="001754FC">
        <w:rPr>
          <w:rFonts w:ascii="Times New Roman" w:eastAsia="Times New Roman" w:hAnsi="Times New Roman" w:cs="Times New Roman"/>
          <w:sz w:val="24"/>
          <w:szCs w:val="24"/>
          <w:lang w:val="sr-Cyrl-RS" w:eastAsia="en-GB"/>
        </w:rPr>
        <w:t xml:space="preserve">да ће </w:t>
      </w:r>
      <w:r w:rsidRPr="001754FC">
        <w:rPr>
          <w:rFonts w:ascii="Times New Roman" w:eastAsia="Times New Roman" w:hAnsi="Times New Roman" w:cs="Times New Roman"/>
          <w:sz w:val="24"/>
          <w:szCs w:val="24"/>
          <w:lang w:val="sr-Cyrl-RS" w:eastAsia="en-GB"/>
        </w:rPr>
        <w:t>поче</w:t>
      </w:r>
      <w:r w:rsidR="00DE6D14" w:rsidRPr="001754FC">
        <w:rPr>
          <w:rFonts w:ascii="Times New Roman" w:eastAsia="Times New Roman" w:hAnsi="Times New Roman" w:cs="Times New Roman"/>
          <w:sz w:val="24"/>
          <w:szCs w:val="24"/>
          <w:lang w:val="sr-Cyrl-RS" w:eastAsia="en-GB"/>
        </w:rPr>
        <w:t>так примене одредби у члановима</w:t>
      </w:r>
      <w:r w:rsidR="00DE6D14" w:rsidRPr="001754FC">
        <w:rPr>
          <w:rFonts w:ascii="Times New Roman" w:hAnsi="Times New Roman" w:cs="Times New Roman"/>
          <w:sz w:val="24"/>
          <w:szCs w:val="24"/>
          <w:lang w:val="sr-Cyrl-RS"/>
        </w:rPr>
        <w:t xml:space="preserve"> 35, 36,</w:t>
      </w:r>
      <w:r w:rsidR="00554EDE" w:rsidRPr="001754FC">
        <w:rPr>
          <w:rFonts w:ascii="Times New Roman" w:hAnsi="Times New Roman" w:cs="Times New Roman"/>
          <w:sz w:val="24"/>
          <w:szCs w:val="24"/>
          <w:lang w:val="sr-Cyrl-RS"/>
        </w:rPr>
        <w:t xml:space="preserve"> 38, 39, 40, 41, 47</w:t>
      </w:r>
      <w:r w:rsidR="009F54BF" w:rsidRPr="001754FC">
        <w:rPr>
          <w:rFonts w:ascii="Times New Roman" w:hAnsi="Times New Roman" w:cs="Times New Roman"/>
          <w:sz w:val="24"/>
          <w:szCs w:val="24"/>
          <w:lang w:val="sr-Cyrl-RS"/>
        </w:rPr>
        <w:t>, 48</w:t>
      </w:r>
      <w:r w:rsidR="009B1B80" w:rsidRPr="001754FC">
        <w:rPr>
          <w:rFonts w:ascii="Times New Roman" w:hAnsi="Times New Roman" w:cs="Times New Roman"/>
          <w:sz w:val="24"/>
          <w:szCs w:val="24"/>
          <w:lang w:val="sr-Cyrl-RS"/>
        </w:rPr>
        <w:t>.</w:t>
      </w:r>
      <w:r w:rsidR="00554EDE" w:rsidRPr="001754FC">
        <w:rPr>
          <w:rFonts w:ascii="Times New Roman" w:hAnsi="Times New Roman" w:cs="Times New Roman"/>
          <w:sz w:val="24"/>
          <w:szCs w:val="24"/>
          <w:lang w:val="sr-Cyrl-RS"/>
        </w:rPr>
        <w:t xml:space="preserve"> и 4</w:t>
      </w:r>
      <w:r w:rsidR="009F54BF" w:rsidRPr="001754FC">
        <w:rPr>
          <w:rFonts w:ascii="Times New Roman" w:hAnsi="Times New Roman" w:cs="Times New Roman"/>
          <w:sz w:val="24"/>
          <w:szCs w:val="24"/>
          <w:lang w:val="sr-Cyrl-RS"/>
        </w:rPr>
        <w:t>9</w:t>
      </w:r>
      <w:r w:rsidR="009B1B80" w:rsidRPr="001754FC">
        <w:rPr>
          <w:rFonts w:ascii="Times New Roman" w:hAnsi="Times New Roman" w:cs="Times New Roman"/>
          <w:sz w:val="24"/>
          <w:szCs w:val="24"/>
          <w:lang w:val="sr-Cyrl-RS"/>
        </w:rPr>
        <w:t>.</w:t>
      </w:r>
      <w:r w:rsidR="00C21B84" w:rsidRPr="001754FC">
        <w:rPr>
          <w:rFonts w:ascii="Times New Roman" w:eastAsia="Times New Roman" w:hAnsi="Times New Roman" w:cs="Times New Roman"/>
          <w:sz w:val="24"/>
          <w:szCs w:val="24"/>
          <w:lang w:val="sr-Cyrl-RS" w:eastAsia="en-GB"/>
        </w:rPr>
        <w:t xml:space="preserve"> овог </w:t>
      </w:r>
      <w:r w:rsidR="00DC206C">
        <w:rPr>
          <w:rFonts w:ascii="Times New Roman" w:hAnsi="Times New Roman" w:cs="Times New Roman"/>
          <w:bCs/>
          <w:iCs/>
          <w:sz w:val="24"/>
          <w:szCs w:val="24"/>
          <w:lang w:val="sr-Cyrl-RS"/>
        </w:rPr>
        <w:t>п</w:t>
      </w:r>
      <w:r w:rsidR="00DC206C" w:rsidRPr="00DC206C">
        <w:rPr>
          <w:rFonts w:ascii="Times New Roman" w:hAnsi="Times New Roman" w:cs="Times New Roman"/>
          <w:bCs/>
          <w:iCs/>
          <w:sz w:val="24"/>
          <w:szCs w:val="24"/>
          <w:lang w:val="sr-Cyrl-RS"/>
        </w:rPr>
        <w:t xml:space="preserve">редлога </w:t>
      </w:r>
      <w:r w:rsidR="00C42822" w:rsidRPr="001754FC">
        <w:rPr>
          <w:rFonts w:ascii="Times New Roman" w:eastAsia="Times New Roman" w:hAnsi="Times New Roman" w:cs="Times New Roman"/>
          <w:sz w:val="24"/>
          <w:szCs w:val="24"/>
          <w:lang w:val="sr-Cyrl-RS" w:eastAsia="en-GB"/>
        </w:rPr>
        <w:t>закон</w:t>
      </w:r>
      <w:r w:rsidR="00673F76" w:rsidRPr="001754FC">
        <w:rPr>
          <w:rFonts w:ascii="Times New Roman" w:eastAsia="Times New Roman" w:hAnsi="Times New Roman" w:cs="Times New Roman"/>
          <w:sz w:val="24"/>
          <w:szCs w:val="24"/>
          <w:lang w:val="sr-Cyrl-RS" w:eastAsia="en-GB"/>
        </w:rPr>
        <w:t>а</w:t>
      </w:r>
      <w:r w:rsidR="00C42822" w:rsidRPr="001754FC">
        <w:rPr>
          <w:rFonts w:ascii="Times New Roman" w:eastAsia="Times New Roman" w:hAnsi="Times New Roman" w:cs="Times New Roman"/>
          <w:sz w:val="24"/>
          <w:szCs w:val="24"/>
          <w:lang w:val="sr-Cyrl-RS" w:eastAsia="en-GB"/>
        </w:rPr>
        <w:t xml:space="preserve"> почети од дана ступања на снагу уговора којим се уређује приступање Србије Европској уније, односно од датума приступања Ре</w:t>
      </w:r>
      <w:r w:rsidR="009F54BF" w:rsidRPr="001754FC">
        <w:rPr>
          <w:rFonts w:ascii="Times New Roman" w:eastAsia="Times New Roman" w:hAnsi="Times New Roman" w:cs="Times New Roman"/>
          <w:sz w:val="24"/>
          <w:szCs w:val="24"/>
          <w:lang w:val="sr-Cyrl-RS" w:eastAsia="en-GB"/>
        </w:rPr>
        <w:t>публике Србије Европској унији.</w:t>
      </w:r>
    </w:p>
    <w:p w14:paraId="5DE11B2D" w14:textId="55E796F0" w:rsidR="00BB7B43" w:rsidRPr="001754FC" w:rsidRDefault="001E7483" w:rsidP="00836B7B">
      <w:pPr>
        <w:pStyle w:val="Normal1"/>
        <w:shd w:val="clear" w:color="auto" w:fill="FFFFFF"/>
        <w:spacing w:line="276" w:lineRule="auto"/>
        <w:ind w:left="66"/>
        <w:jc w:val="both"/>
        <w:rPr>
          <w:color w:val="000000"/>
          <w:lang w:val="sr-Cyrl-RS"/>
        </w:rPr>
      </w:pPr>
      <w:r w:rsidRPr="001754FC">
        <w:rPr>
          <w:color w:val="000000"/>
          <w:lang w:val="sr-Cyrl-RS"/>
        </w:rPr>
        <w:t>IV</w:t>
      </w:r>
      <w:r w:rsidR="005D6221">
        <w:rPr>
          <w:color w:val="000000"/>
        </w:rPr>
        <w:t>)</w:t>
      </w:r>
      <w:r w:rsidRPr="001754FC">
        <w:rPr>
          <w:color w:val="000000"/>
          <w:lang w:val="sr-Cyrl-RS"/>
        </w:rPr>
        <w:t xml:space="preserve"> АНАЛИЗА ЕФЕКАТА ПРОПИСА </w:t>
      </w:r>
    </w:p>
    <w:p w14:paraId="04F61386" w14:textId="4C0C8565" w:rsidR="00A3251C" w:rsidRPr="001754FC" w:rsidRDefault="00A3251C" w:rsidP="00836B7B">
      <w:pPr>
        <w:pStyle w:val="Default"/>
        <w:numPr>
          <w:ilvl w:val="0"/>
          <w:numId w:val="14"/>
        </w:numPr>
        <w:shd w:val="clear" w:color="auto" w:fill="FFFFFF"/>
        <w:spacing w:line="276" w:lineRule="auto"/>
        <w:jc w:val="both"/>
        <w:rPr>
          <w:lang w:val="sr-Cyrl-RS"/>
        </w:rPr>
      </w:pPr>
      <w:r w:rsidRPr="001754FC">
        <w:rPr>
          <w:lang w:val="sr-Cyrl-RS"/>
        </w:rPr>
        <w:t>на кога ће и како ће највероватније утицати решења у пропису</w:t>
      </w:r>
    </w:p>
    <w:p w14:paraId="176646B7" w14:textId="77777777" w:rsidR="00A3251C" w:rsidRPr="001754FC" w:rsidRDefault="00A3251C" w:rsidP="00836B7B">
      <w:pPr>
        <w:pStyle w:val="Default"/>
        <w:shd w:val="clear" w:color="auto" w:fill="FFFFFF"/>
        <w:spacing w:line="276" w:lineRule="auto"/>
        <w:ind w:left="720"/>
        <w:jc w:val="both"/>
        <w:rPr>
          <w:lang w:val="sr-Cyrl-RS"/>
        </w:rPr>
      </w:pPr>
    </w:p>
    <w:p w14:paraId="7C7F70B9" w14:textId="60E828F6" w:rsidR="00603490" w:rsidRPr="001754FC" w:rsidRDefault="00603490" w:rsidP="00836B7B">
      <w:pPr>
        <w:pStyle w:val="Default"/>
        <w:shd w:val="clear" w:color="auto" w:fill="FFFFFF"/>
        <w:spacing w:line="276" w:lineRule="auto"/>
        <w:jc w:val="both"/>
        <w:rPr>
          <w:lang w:val="sr-Cyrl-RS"/>
        </w:rPr>
      </w:pPr>
      <w:r w:rsidRPr="001754FC">
        <w:rPr>
          <w:lang w:val="sr-Cyrl-RS"/>
        </w:rPr>
        <w:t xml:space="preserve">Правила ЕУ у области </w:t>
      </w:r>
      <w:r w:rsidR="00B21C3B" w:rsidRPr="001754FC">
        <w:rPr>
          <w:lang w:val="sr-Cyrl-RS"/>
        </w:rPr>
        <w:t>к</w:t>
      </w:r>
      <w:r w:rsidRPr="001754FC">
        <w:rPr>
          <w:lang w:val="sr-Cyrl-RS"/>
        </w:rPr>
        <w:t>охезионе политике захтева</w:t>
      </w:r>
      <w:r w:rsidR="00340F11" w:rsidRPr="001754FC">
        <w:rPr>
          <w:lang w:val="sr-Cyrl-RS"/>
        </w:rPr>
        <w:t>ју</w:t>
      </w:r>
      <w:r w:rsidRPr="001754FC">
        <w:rPr>
          <w:lang w:val="sr-Cyrl-RS"/>
        </w:rPr>
        <w:t xml:space="preserve"> успостављање </w:t>
      </w:r>
      <w:r w:rsidR="00E43D55" w:rsidRPr="001754FC">
        <w:rPr>
          <w:lang w:val="sr-Cyrl-RS"/>
        </w:rPr>
        <w:t>система</w:t>
      </w:r>
      <w:r w:rsidRPr="001754FC">
        <w:rPr>
          <w:lang w:val="sr-Cyrl-RS"/>
        </w:rPr>
        <w:t xml:space="preserve"> за управљање и контролу</w:t>
      </w:r>
      <w:r w:rsidR="00A3251C" w:rsidRPr="001754FC">
        <w:rPr>
          <w:lang w:val="sr-Cyrl-RS"/>
        </w:rPr>
        <w:t xml:space="preserve"> спровођења програма</w:t>
      </w:r>
      <w:r w:rsidRPr="001754FC">
        <w:rPr>
          <w:lang w:val="sr-Cyrl-RS"/>
        </w:rPr>
        <w:t xml:space="preserve"> који обухвата тела државе чланице надлежна за функције управљања (Управљачки орган), рачуноводства (</w:t>
      </w:r>
      <w:r w:rsidR="00E43D55" w:rsidRPr="001754FC">
        <w:rPr>
          <w:lang w:val="sr-Cyrl-RS"/>
        </w:rPr>
        <w:t>Рачуноводствени орган</w:t>
      </w:r>
      <w:r w:rsidRPr="001754FC">
        <w:rPr>
          <w:lang w:val="sr-Cyrl-RS"/>
        </w:rPr>
        <w:t>) и ревизије (</w:t>
      </w:r>
      <w:r w:rsidR="00DE079F" w:rsidRPr="001754FC">
        <w:rPr>
          <w:lang w:val="sr-Cyrl-RS"/>
        </w:rPr>
        <w:t>Ревизорски о</w:t>
      </w:r>
      <w:r w:rsidRPr="001754FC">
        <w:rPr>
          <w:lang w:val="sr-Cyrl-RS"/>
        </w:rPr>
        <w:t>рган</w:t>
      </w:r>
      <w:r w:rsidR="00A3251C" w:rsidRPr="001754FC">
        <w:rPr>
          <w:lang w:val="sr-Cyrl-RS"/>
        </w:rPr>
        <w:t xml:space="preserve">). Ови органи </w:t>
      </w:r>
      <w:r w:rsidRPr="001754FC">
        <w:rPr>
          <w:lang w:val="sr-Cyrl-RS"/>
        </w:rPr>
        <w:t>заједно чине програмска органе државе чланице, која се старају о законитом и правилном спровођењу програма, потпуности, тачности и истинитости рачуна, односно независној провери делотворности система управљања и контроле и законитости и правилности расхода/трошкова.</w:t>
      </w:r>
      <w:r w:rsidRPr="001754FC">
        <w:rPr>
          <w:rStyle w:val="FootnoteReference"/>
          <w:lang w:val="sr-Cyrl-RS"/>
        </w:rPr>
        <w:footnoteReference w:id="20"/>
      </w:r>
      <w:r w:rsidRPr="001754FC">
        <w:rPr>
          <w:lang w:val="sr-Cyrl-RS"/>
        </w:rPr>
        <w:t xml:space="preserve"> Такође, правила </w:t>
      </w:r>
      <w:r w:rsidR="00B21C3B" w:rsidRPr="001754FC">
        <w:rPr>
          <w:lang w:val="sr-Cyrl-RS"/>
        </w:rPr>
        <w:t>к</w:t>
      </w:r>
      <w:r w:rsidRPr="001754FC">
        <w:rPr>
          <w:lang w:val="sr-Cyrl-RS"/>
        </w:rPr>
        <w:t>охезионе политике дају овлашћење управљачким органима да идентификују посредничке орган</w:t>
      </w:r>
      <w:r w:rsidR="007370A2" w:rsidRPr="001754FC">
        <w:rPr>
          <w:lang w:val="sr-Cyrl-RS"/>
        </w:rPr>
        <w:t>е</w:t>
      </w:r>
      <w:r w:rsidRPr="001754FC">
        <w:rPr>
          <w:lang w:val="sr-Cyrl-RS"/>
        </w:rPr>
        <w:t xml:space="preserve"> за спровођење одређених </w:t>
      </w:r>
      <w:r w:rsidR="00DE079F" w:rsidRPr="001754FC">
        <w:rPr>
          <w:lang w:val="sr-Cyrl-RS"/>
        </w:rPr>
        <w:t>послова управљачких органа</w:t>
      </w:r>
      <w:r w:rsidRPr="001754FC">
        <w:rPr>
          <w:lang w:val="sr-Cyrl-RS"/>
        </w:rPr>
        <w:t xml:space="preserve">. Поред тога, правила ЕУ која регулишу систем управљања и контроле спровођења програма </w:t>
      </w:r>
      <w:r w:rsidR="00B21C3B" w:rsidRPr="001754FC">
        <w:rPr>
          <w:lang w:val="sr-Cyrl-RS"/>
        </w:rPr>
        <w:t>к</w:t>
      </w:r>
      <w:r w:rsidRPr="001754FC">
        <w:rPr>
          <w:lang w:val="sr-Cyrl-RS"/>
        </w:rPr>
        <w:t>охезионе политике даје могућност држави чланици да одреди тело надлежно за координацију послова програмских тела и везу и комуникацију са Европском комисијом (</w:t>
      </w:r>
      <w:r w:rsidR="0071177A" w:rsidRPr="001754FC">
        <w:rPr>
          <w:lang w:val="sr-Cyrl-RS"/>
        </w:rPr>
        <w:t>Координациони</w:t>
      </w:r>
      <w:r w:rsidRPr="001754FC">
        <w:rPr>
          <w:lang w:val="sr-Cyrl-RS"/>
        </w:rPr>
        <w:t xml:space="preserve"> </w:t>
      </w:r>
      <w:r w:rsidR="00DE079F" w:rsidRPr="001754FC">
        <w:rPr>
          <w:lang w:val="sr-Cyrl-RS"/>
        </w:rPr>
        <w:t>орган</w:t>
      </w:r>
      <w:r w:rsidRPr="001754FC">
        <w:rPr>
          <w:lang w:val="sr-Cyrl-RS"/>
        </w:rPr>
        <w:t>).</w:t>
      </w:r>
      <w:r w:rsidRPr="001754FC">
        <w:rPr>
          <w:rStyle w:val="FootnoteReference"/>
          <w:lang w:val="sr-Cyrl-RS"/>
        </w:rPr>
        <w:footnoteReference w:id="21"/>
      </w:r>
    </w:p>
    <w:p w14:paraId="48396732" w14:textId="77777777" w:rsidR="00603490" w:rsidRPr="001754FC" w:rsidRDefault="00603490" w:rsidP="00836B7B">
      <w:pPr>
        <w:pStyle w:val="Default"/>
        <w:shd w:val="clear" w:color="auto" w:fill="FFFFFF"/>
        <w:spacing w:line="276" w:lineRule="auto"/>
        <w:jc w:val="both"/>
        <w:rPr>
          <w:lang w:val="sr-Cyrl-RS"/>
        </w:rPr>
      </w:pPr>
    </w:p>
    <w:p w14:paraId="3D013F6E" w14:textId="05A5F67E" w:rsidR="00D94BCA" w:rsidRPr="001754FC" w:rsidRDefault="00C21B84" w:rsidP="00836B7B">
      <w:pPr>
        <w:pStyle w:val="Default"/>
        <w:shd w:val="clear" w:color="auto" w:fill="FFFFFF"/>
        <w:spacing w:line="276" w:lineRule="auto"/>
        <w:jc w:val="both"/>
        <w:rPr>
          <w:lang w:val="sr-Cyrl-RS"/>
        </w:rPr>
      </w:pPr>
      <w:r w:rsidRPr="001754FC">
        <w:rPr>
          <w:lang w:val="sr-Cyrl-RS"/>
        </w:rPr>
        <w:t xml:space="preserve">С тим у вези, решења </w:t>
      </w:r>
      <w:r w:rsidR="00DC206C" w:rsidRPr="00DC206C">
        <w:rPr>
          <w:bCs/>
          <w:iCs/>
          <w:lang w:val="sr-Cyrl-RS"/>
        </w:rPr>
        <w:t xml:space="preserve">Предлога </w:t>
      </w:r>
      <w:r w:rsidR="00603490" w:rsidRPr="001754FC">
        <w:rPr>
          <w:lang w:val="sr-Cyrl-RS"/>
        </w:rPr>
        <w:t>закон</w:t>
      </w:r>
      <w:r w:rsidR="0071177A" w:rsidRPr="001754FC">
        <w:rPr>
          <w:lang w:val="sr-Cyrl-RS"/>
        </w:rPr>
        <w:t>а</w:t>
      </w:r>
      <w:r w:rsidR="00603490" w:rsidRPr="001754FC">
        <w:rPr>
          <w:lang w:val="sr-Cyrl-RS"/>
        </w:rPr>
        <w:t xml:space="preserve"> ће имати највећи утицај на будуће Програмске органе, односно на министарства која ће вршити управљачку и рачуноводствену функцију, службу Владе</w:t>
      </w:r>
      <w:r w:rsidR="00ED2CAD" w:rsidRPr="001754FC">
        <w:rPr>
          <w:lang w:val="sr-Cyrl-RS"/>
        </w:rPr>
        <w:t xml:space="preserve"> или </w:t>
      </w:r>
      <w:r w:rsidR="006C7947" w:rsidRPr="001754FC">
        <w:rPr>
          <w:lang w:val="sr-Cyrl-RS"/>
        </w:rPr>
        <w:t>орган државне управе</w:t>
      </w:r>
      <w:r w:rsidR="00603490" w:rsidRPr="001754FC">
        <w:rPr>
          <w:lang w:val="sr-Cyrl-RS"/>
        </w:rPr>
        <w:t xml:space="preserve"> која ће вршити функцију ревизије у складу са важећим правилима </w:t>
      </w:r>
      <w:r w:rsidR="00B21C3B" w:rsidRPr="001754FC">
        <w:rPr>
          <w:lang w:val="sr-Cyrl-RS"/>
        </w:rPr>
        <w:t>к</w:t>
      </w:r>
      <w:r w:rsidR="00603490" w:rsidRPr="001754FC">
        <w:rPr>
          <w:lang w:val="sr-Cyrl-RS"/>
        </w:rPr>
        <w:t xml:space="preserve">охезионе политике, као и на све органе државне управе и друге носиоце јавних овлашћења који ће вршити функцију посредничких органа у систему управљања и контроле спровођења програма </w:t>
      </w:r>
      <w:r w:rsidR="00B21C3B" w:rsidRPr="001754FC">
        <w:rPr>
          <w:lang w:val="sr-Cyrl-RS"/>
        </w:rPr>
        <w:t>к</w:t>
      </w:r>
      <w:r w:rsidR="00603490" w:rsidRPr="001754FC">
        <w:rPr>
          <w:lang w:val="sr-Cyrl-RS"/>
        </w:rPr>
        <w:t xml:space="preserve">охезионе политике. </w:t>
      </w:r>
      <w:r w:rsidR="00DC206C">
        <w:rPr>
          <w:lang w:val="sr-Cyrl-RS"/>
        </w:rPr>
        <w:t>Предлогом</w:t>
      </w:r>
      <w:r w:rsidR="00DC206C" w:rsidRPr="00DC206C">
        <w:rPr>
          <w:lang w:val="sr-Cyrl-RS"/>
        </w:rPr>
        <w:t xml:space="preserve"> </w:t>
      </w:r>
      <w:r w:rsidR="00603490" w:rsidRPr="001754FC">
        <w:rPr>
          <w:lang w:val="sr-Cyrl-RS"/>
        </w:rPr>
        <w:t xml:space="preserve">закона се користи могућност прописана Уредбом ЕУ о заједничким </w:t>
      </w:r>
      <w:r w:rsidR="005A29E2" w:rsidRPr="001754FC">
        <w:rPr>
          <w:lang w:val="sr-Cyrl-RS"/>
        </w:rPr>
        <w:t>одредбама</w:t>
      </w:r>
      <w:r w:rsidR="00603490" w:rsidRPr="001754FC">
        <w:rPr>
          <w:lang w:val="sr-Cyrl-RS"/>
        </w:rPr>
        <w:t xml:space="preserve"> и послови координације система управљања и контроле се поверавају Министарству за европске интеграције, те ће његове одредбе утицати значајно на ово министарство.</w:t>
      </w:r>
    </w:p>
    <w:p w14:paraId="5DD4B688" w14:textId="77777777" w:rsidR="00D94BCA" w:rsidRPr="001754FC" w:rsidRDefault="00D94BCA" w:rsidP="00836B7B">
      <w:pPr>
        <w:pStyle w:val="Default"/>
        <w:shd w:val="clear" w:color="auto" w:fill="FFFFFF"/>
        <w:spacing w:line="276" w:lineRule="auto"/>
        <w:jc w:val="both"/>
        <w:rPr>
          <w:lang w:val="sr-Cyrl-RS"/>
        </w:rPr>
      </w:pPr>
    </w:p>
    <w:p w14:paraId="10A16B3D" w14:textId="13CF00D7" w:rsidR="00D94BCA" w:rsidRPr="001754FC" w:rsidRDefault="00D37470" w:rsidP="00836B7B">
      <w:pPr>
        <w:pStyle w:val="Default"/>
        <w:shd w:val="clear" w:color="auto" w:fill="FFFFFF"/>
        <w:spacing w:line="276" w:lineRule="auto"/>
        <w:jc w:val="both"/>
        <w:rPr>
          <w:lang w:val="sr-Cyrl-RS"/>
        </w:rPr>
      </w:pPr>
      <w:r w:rsidRPr="001754FC">
        <w:rPr>
          <w:lang w:val="sr-Cyrl-RS"/>
        </w:rPr>
        <w:t>Даље, решења З</w:t>
      </w:r>
      <w:r w:rsidR="00603490" w:rsidRPr="001754FC">
        <w:rPr>
          <w:lang w:val="sr-Cyrl-RS"/>
        </w:rPr>
        <w:t xml:space="preserve">акона ће имати позитиван економски утицај на будуће кориснике средстава из фондова </w:t>
      </w:r>
      <w:r w:rsidR="00B21C3B" w:rsidRPr="001754FC">
        <w:rPr>
          <w:lang w:val="sr-Cyrl-RS"/>
        </w:rPr>
        <w:t>к</w:t>
      </w:r>
      <w:r w:rsidR="00603490" w:rsidRPr="001754FC">
        <w:rPr>
          <w:lang w:val="sr-Cyrl-RS"/>
        </w:rPr>
        <w:t>охезионе политике</w:t>
      </w:r>
      <w:r w:rsidR="00D94BCA" w:rsidRPr="001754FC">
        <w:rPr>
          <w:lang w:val="sr-Cyrl-RS"/>
        </w:rPr>
        <w:t xml:space="preserve"> које обухвата широк круг приватних и јавних субјеката. </w:t>
      </w:r>
    </w:p>
    <w:p w14:paraId="71BE0AB2" w14:textId="77777777" w:rsidR="00D94BCA" w:rsidRPr="001754FC" w:rsidRDefault="00D94BCA" w:rsidP="00836B7B">
      <w:pPr>
        <w:pStyle w:val="Default"/>
        <w:shd w:val="clear" w:color="auto" w:fill="FFFFFF"/>
        <w:spacing w:line="276" w:lineRule="auto"/>
        <w:jc w:val="both"/>
        <w:rPr>
          <w:lang w:val="sr-Cyrl-RS"/>
        </w:rPr>
      </w:pPr>
    </w:p>
    <w:p w14:paraId="28CCCF57" w14:textId="1FEC0711" w:rsidR="00D94BCA" w:rsidRPr="001754FC" w:rsidRDefault="00D94BCA" w:rsidP="00836B7B">
      <w:pPr>
        <w:pStyle w:val="Default"/>
        <w:shd w:val="clear" w:color="auto" w:fill="FFFFFF"/>
        <w:spacing w:line="276" w:lineRule="auto"/>
        <w:jc w:val="both"/>
        <w:rPr>
          <w:lang w:val="sr-Cyrl-RS"/>
        </w:rPr>
      </w:pPr>
      <w:r w:rsidRPr="001754FC">
        <w:rPr>
          <w:lang w:val="sr-Cyrl-RS"/>
        </w:rPr>
        <w:t>Међутим, ови ефекти пропис</w:t>
      </w:r>
      <w:r w:rsidR="00DE079F" w:rsidRPr="001754FC">
        <w:rPr>
          <w:lang w:val="sr-Cyrl-RS"/>
        </w:rPr>
        <w:t>а</w:t>
      </w:r>
      <w:r w:rsidRPr="001754FC">
        <w:rPr>
          <w:lang w:val="sr-Cyrl-RS"/>
        </w:rPr>
        <w:t xml:space="preserve"> ће доћи до изражаја тек након приступања Србије у чланство ЕУ. Наиме, након приступања, Србија ће, између осталог, имати </w:t>
      </w:r>
      <w:r w:rsidRPr="001754FC">
        <w:rPr>
          <w:b/>
          <w:bCs/>
          <w:lang w:val="sr-Cyrl-RS"/>
        </w:rPr>
        <w:t>право да користи фондове кохезионе политике ЕУ</w:t>
      </w:r>
      <w:r w:rsidRPr="001754FC">
        <w:rPr>
          <w:lang w:val="sr-Cyrl-RS"/>
        </w:rPr>
        <w:t>.</w:t>
      </w:r>
    </w:p>
    <w:p w14:paraId="543B170B" w14:textId="7872BFC3" w:rsidR="00D94BCA" w:rsidRPr="001754FC" w:rsidRDefault="00D94BCA"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Буџет ЕУ за ову политику, као и за све остале политике Уније, програмиран је кроз седмогодишње циклусе, а тренутни циклус је 2021-2027, а следећи 2028-2034. </w:t>
      </w:r>
      <w:r w:rsidR="00E45DFF" w:rsidRPr="001754FC">
        <w:rPr>
          <w:rFonts w:ascii="Times New Roman" w:hAnsi="Times New Roman" w:cs="Times New Roman"/>
          <w:sz w:val="24"/>
          <w:szCs w:val="24"/>
          <w:lang w:val="sr-Cyrl-RS"/>
        </w:rPr>
        <w:t xml:space="preserve">године. </w:t>
      </w:r>
      <w:r w:rsidRPr="001754FC">
        <w:rPr>
          <w:rFonts w:ascii="Times New Roman" w:hAnsi="Times New Roman" w:cs="Times New Roman"/>
          <w:sz w:val="24"/>
          <w:szCs w:val="24"/>
          <w:lang w:val="sr-Cyrl-RS"/>
        </w:rPr>
        <w:t xml:space="preserve">За </w:t>
      </w:r>
      <w:r w:rsidR="00813DDB" w:rsidRPr="001754FC">
        <w:rPr>
          <w:rFonts w:ascii="Times New Roman" w:hAnsi="Times New Roman" w:cs="Times New Roman"/>
          <w:sz w:val="24"/>
          <w:szCs w:val="24"/>
          <w:lang w:val="sr-Cyrl-RS"/>
        </w:rPr>
        <w:t xml:space="preserve">важећи </w:t>
      </w:r>
      <w:r w:rsidRPr="001754FC">
        <w:rPr>
          <w:rFonts w:ascii="Times New Roman" w:hAnsi="Times New Roman" w:cs="Times New Roman"/>
          <w:sz w:val="24"/>
          <w:szCs w:val="24"/>
          <w:lang w:val="sr-Cyrl-RS"/>
        </w:rPr>
        <w:t xml:space="preserve">програмски период, </w:t>
      </w:r>
      <w:r w:rsidRPr="001754FC">
        <w:rPr>
          <w:rFonts w:ascii="Times New Roman" w:hAnsi="Times New Roman" w:cs="Times New Roman"/>
          <w:b/>
          <w:bCs/>
          <w:sz w:val="24"/>
          <w:szCs w:val="24"/>
          <w:lang w:val="sr-Cyrl-RS"/>
        </w:rPr>
        <w:t>вишегодишњи финансијски оквир</w:t>
      </w:r>
      <w:r w:rsidRPr="001754FC">
        <w:rPr>
          <w:rFonts w:ascii="Times New Roman" w:hAnsi="Times New Roman" w:cs="Times New Roman"/>
          <w:sz w:val="24"/>
          <w:szCs w:val="24"/>
          <w:lang w:val="sr-Cyrl-RS"/>
        </w:rPr>
        <w:t xml:space="preserve"> за све државе чланице ЕУ предвиђа (индикативно) </w:t>
      </w:r>
      <w:r w:rsidR="00C9730C" w:rsidRPr="001754FC">
        <w:rPr>
          <w:rFonts w:ascii="Times New Roman" w:hAnsi="Times New Roman" w:cs="Times New Roman"/>
          <w:b/>
          <w:bCs/>
          <w:sz w:val="24"/>
          <w:szCs w:val="24"/>
          <w:lang w:val="sr-Cyrl-RS"/>
        </w:rPr>
        <w:t>392</w:t>
      </w:r>
      <w:r w:rsidRPr="001754FC">
        <w:rPr>
          <w:rFonts w:ascii="Times New Roman" w:hAnsi="Times New Roman" w:cs="Times New Roman"/>
          <w:b/>
          <w:bCs/>
          <w:sz w:val="24"/>
          <w:szCs w:val="24"/>
          <w:lang w:val="sr-Cyrl-RS"/>
        </w:rPr>
        <w:t xml:space="preserve"> милијарде евра</w:t>
      </w:r>
      <w:r w:rsidR="00C9730C" w:rsidRPr="001754FC">
        <w:rPr>
          <w:rFonts w:ascii="Times New Roman" w:hAnsi="Times New Roman" w:cs="Times New Roman"/>
          <w:sz w:val="24"/>
          <w:szCs w:val="24"/>
          <w:lang w:val="sr-Cyrl-RS"/>
        </w:rPr>
        <w:t>, док оквир наредног буџета</w:t>
      </w:r>
      <w:r w:rsidR="004256BE" w:rsidRPr="001754FC">
        <w:rPr>
          <w:rFonts w:ascii="Times New Roman" w:hAnsi="Times New Roman" w:cs="Times New Roman"/>
          <w:sz w:val="24"/>
          <w:szCs w:val="24"/>
          <w:lang w:val="sr-Cyrl-RS"/>
        </w:rPr>
        <w:t xml:space="preserve"> 2028-2034</w:t>
      </w:r>
      <w:r w:rsidR="00234627" w:rsidRPr="001754FC">
        <w:rPr>
          <w:rFonts w:ascii="Times New Roman" w:hAnsi="Times New Roman" w:cs="Times New Roman"/>
          <w:sz w:val="24"/>
          <w:szCs w:val="24"/>
          <w:lang w:val="sr-Cyrl-RS"/>
        </w:rPr>
        <w:t>.</w:t>
      </w:r>
      <w:r w:rsidR="00C9730C" w:rsidRPr="001754FC">
        <w:rPr>
          <w:rFonts w:ascii="Times New Roman" w:hAnsi="Times New Roman" w:cs="Times New Roman"/>
          <w:sz w:val="24"/>
          <w:szCs w:val="24"/>
          <w:lang w:val="sr-Cyrl-RS"/>
        </w:rPr>
        <w:t xml:space="preserve"> још није познат.</w:t>
      </w:r>
    </w:p>
    <w:p w14:paraId="79EFE40C" w14:textId="46AF35F7" w:rsidR="00D94BCA" w:rsidRPr="001754FC" w:rsidRDefault="00D94BCA"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b/>
          <w:bCs/>
          <w:sz w:val="24"/>
          <w:szCs w:val="24"/>
          <w:lang w:val="sr-Cyrl-RS"/>
        </w:rPr>
        <w:t>Србија ће када постане чланица Уније имати право на значајна издвајања средстава из фондова кохезионе политике који ће представљати највећи део јавних инвестиција у земљи</w:t>
      </w:r>
      <w:r w:rsidRPr="008141DE">
        <w:rPr>
          <w:rStyle w:val="FootnoteReference"/>
          <w:rFonts w:ascii="Times New Roman" w:hAnsi="Times New Roman" w:cs="Times New Roman"/>
          <w:b/>
          <w:bCs/>
          <w:sz w:val="24"/>
          <w:szCs w:val="24"/>
          <w:lang w:val="sr-Cyrl-RS"/>
        </w:rPr>
        <w:footnoteReference w:id="22"/>
      </w:r>
      <w:r w:rsidRPr="008141DE">
        <w:rPr>
          <w:rFonts w:ascii="Times New Roman" w:hAnsi="Times New Roman" w:cs="Times New Roman"/>
          <w:sz w:val="24"/>
          <w:szCs w:val="24"/>
          <w:lang w:val="sr-Cyrl-RS"/>
        </w:rPr>
        <w:t>. Као пример, у периоду 2015-2017, вредност јавних инвестиција финансираних кроз кохезиону политику ЕУ кретала се од 84,2% за Португал, до 79,61% у Хрватској и 61,17% у Пољској</w:t>
      </w:r>
      <w:r w:rsidRPr="008141DE">
        <w:rPr>
          <w:rStyle w:val="FootnoteReference"/>
          <w:rFonts w:ascii="Times New Roman" w:hAnsi="Times New Roman" w:cs="Times New Roman"/>
          <w:sz w:val="24"/>
          <w:szCs w:val="24"/>
          <w:lang w:val="sr-Cyrl-RS"/>
        </w:rPr>
        <w:footnoteReference w:id="23"/>
      </w:r>
      <w:r w:rsidRPr="008141DE">
        <w:rPr>
          <w:rFonts w:ascii="Times New Roman" w:hAnsi="Times New Roman" w:cs="Times New Roman"/>
          <w:sz w:val="24"/>
          <w:szCs w:val="24"/>
          <w:lang w:val="sr-Cyrl-RS"/>
        </w:rPr>
        <w:t xml:space="preserve">. Може се очекивати да ће годишња расподела средстава за Србију </w:t>
      </w:r>
      <w:r w:rsidR="00DE079F" w:rsidRPr="008141DE">
        <w:rPr>
          <w:rFonts w:ascii="Times New Roman" w:hAnsi="Times New Roman" w:cs="Times New Roman"/>
          <w:sz w:val="24"/>
          <w:szCs w:val="24"/>
          <w:lang w:val="sr-Cyrl-RS"/>
        </w:rPr>
        <w:t xml:space="preserve">бити </w:t>
      </w:r>
      <w:r w:rsidRPr="001754FC">
        <w:rPr>
          <w:rFonts w:ascii="Times New Roman" w:hAnsi="Times New Roman" w:cs="Times New Roman"/>
          <w:sz w:val="24"/>
          <w:szCs w:val="24"/>
          <w:lang w:val="sr-Cyrl-RS"/>
        </w:rPr>
        <w:t xml:space="preserve">неколико пута </w:t>
      </w:r>
      <w:r w:rsidR="00DE079F" w:rsidRPr="001754FC">
        <w:rPr>
          <w:rFonts w:ascii="Times New Roman" w:hAnsi="Times New Roman" w:cs="Times New Roman"/>
          <w:sz w:val="24"/>
          <w:szCs w:val="24"/>
          <w:lang w:val="sr-Cyrl-RS"/>
        </w:rPr>
        <w:t xml:space="preserve">већа </w:t>
      </w:r>
      <w:r w:rsidRPr="001754FC">
        <w:rPr>
          <w:rFonts w:ascii="Times New Roman" w:hAnsi="Times New Roman" w:cs="Times New Roman"/>
          <w:sz w:val="24"/>
          <w:szCs w:val="24"/>
          <w:lang w:val="sr-Cyrl-RS"/>
        </w:rPr>
        <w:t>од тренутне потрошње националног буџета за потребе друштвено-економског развоја.</w:t>
      </w:r>
    </w:p>
    <w:p w14:paraId="7333C515" w14:textId="2934A680" w:rsidR="0083529B" w:rsidRPr="001754FC" w:rsidRDefault="00F54D92"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К</w:t>
      </w:r>
      <w:r w:rsidR="0083529B" w:rsidRPr="001754FC">
        <w:rPr>
          <w:rFonts w:ascii="Times New Roman" w:hAnsi="Times New Roman" w:cs="Times New Roman"/>
          <w:sz w:val="24"/>
          <w:szCs w:val="24"/>
          <w:lang w:val="sr-Cyrl-RS"/>
        </w:rPr>
        <w:t>охезиона политика се односи на улагање у најпотребније развојне пројекте Србије, од иновација и развоја људских ресурса, до инфраструктуре свих типова.</w:t>
      </w:r>
    </w:p>
    <w:p w14:paraId="030CA583" w14:textId="77777777" w:rsidR="00D94BCA" w:rsidRPr="001754FC" w:rsidRDefault="00D94BCA"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hAnsi="Times New Roman" w:cs="Times New Roman"/>
          <w:sz w:val="24"/>
          <w:szCs w:val="24"/>
          <w:lang w:val="sr-Cyrl-RS"/>
        </w:rPr>
        <w:t>Алокација ових средстава у буџет Републике Србије од пресудног је значаја за земљу како би ухватила корак са напреднијим економијама ЕУ и обезбедила бољи квалитет живота својих грађана.</w:t>
      </w:r>
    </w:p>
    <w:p w14:paraId="29CC3395" w14:textId="00533004" w:rsidR="00D94BCA" w:rsidRPr="001754FC" w:rsidRDefault="00D94BCA" w:rsidP="00836B7B">
      <w:pPr>
        <w:pStyle w:val="Default"/>
        <w:shd w:val="clear" w:color="auto" w:fill="FFFFFF"/>
        <w:spacing w:line="276" w:lineRule="auto"/>
        <w:jc w:val="both"/>
        <w:rPr>
          <w:rFonts w:eastAsia="Times New Roman"/>
          <w:lang w:val="sr-Cyrl-RS" w:eastAsia="en-GB"/>
        </w:rPr>
      </w:pPr>
      <w:r w:rsidRPr="001754FC">
        <w:rPr>
          <w:lang w:val="sr-Cyrl-RS"/>
        </w:rPr>
        <w:t>С тим у вези,</w:t>
      </w:r>
      <w:r w:rsidR="00D37470" w:rsidRPr="001754FC">
        <w:rPr>
          <w:rFonts w:eastAsia="Times New Roman"/>
          <w:lang w:val="sr-Cyrl-RS" w:eastAsia="en-GB"/>
        </w:rPr>
        <w:t xml:space="preserve"> З</w:t>
      </w:r>
      <w:r w:rsidRPr="001754FC">
        <w:rPr>
          <w:rFonts w:eastAsia="Times New Roman"/>
          <w:lang w:val="sr-Cyrl-RS" w:eastAsia="en-GB"/>
        </w:rPr>
        <w:t>акон ће имати утицај на органе државне управе, органе покрајинске власти и јединица локалне самоуправе, економске и социјални партнере</w:t>
      </w:r>
      <w:r w:rsidRPr="001754FC">
        <w:rPr>
          <w:rFonts w:eastAsia="Times New Roman"/>
          <w:vertAlign w:val="superscript"/>
          <w:lang w:val="sr-Cyrl-RS" w:eastAsia="en-GB"/>
        </w:rPr>
        <w:footnoteReference w:id="24"/>
      </w:r>
      <w:r w:rsidRPr="001754FC">
        <w:rPr>
          <w:rFonts w:eastAsia="Times New Roman"/>
          <w:lang w:val="sr-Cyrl-RS" w:eastAsia="en-GB"/>
        </w:rPr>
        <w:t xml:space="preserve">, и друга релевантна тела као кориснике који ће користити финансијска средства за спровођење различитих операција/активности у складу са циљевима </w:t>
      </w:r>
      <w:r w:rsidR="00B21C3B" w:rsidRPr="001754FC">
        <w:rPr>
          <w:rFonts w:eastAsia="Times New Roman"/>
          <w:lang w:val="sr-Cyrl-RS" w:eastAsia="en-GB"/>
        </w:rPr>
        <w:t>к</w:t>
      </w:r>
      <w:r w:rsidRPr="001754FC">
        <w:rPr>
          <w:rFonts w:eastAsia="Times New Roman"/>
          <w:lang w:val="sr-Cyrl-RS" w:eastAsia="en-GB"/>
        </w:rPr>
        <w:t>охезионе политике.</w:t>
      </w:r>
      <w:r w:rsidR="00A3251C" w:rsidRPr="001754FC">
        <w:rPr>
          <w:rFonts w:eastAsia="Times New Roman"/>
          <w:lang w:val="sr-Cyrl-RS" w:eastAsia="en-GB"/>
        </w:rPr>
        <w:t xml:space="preserve"> Коначно, та ће се средства прелити на крајње кориснике, односно привредне субјекте </w:t>
      </w:r>
      <w:r w:rsidR="00F54D92" w:rsidRPr="001754FC">
        <w:rPr>
          <w:rFonts w:eastAsia="Times New Roman"/>
          <w:lang w:val="sr-Cyrl-RS" w:eastAsia="en-GB"/>
        </w:rPr>
        <w:t>и физичка лица која су ангажована з</w:t>
      </w:r>
      <w:r w:rsidR="00A3251C" w:rsidRPr="001754FC">
        <w:rPr>
          <w:rFonts w:eastAsia="Times New Roman"/>
          <w:lang w:val="sr-Cyrl-RS" w:eastAsia="en-GB"/>
        </w:rPr>
        <w:t>а испоруку добара</w:t>
      </w:r>
      <w:r w:rsidR="00E45DFF" w:rsidRPr="001754FC">
        <w:rPr>
          <w:rFonts w:eastAsia="Times New Roman"/>
          <w:lang w:val="sr-Cyrl-RS" w:eastAsia="en-GB"/>
        </w:rPr>
        <w:t>,</w:t>
      </w:r>
      <w:r w:rsidR="00A3251C" w:rsidRPr="001754FC">
        <w:rPr>
          <w:rFonts w:eastAsia="Times New Roman"/>
          <w:lang w:val="sr-Cyrl-RS" w:eastAsia="en-GB"/>
        </w:rPr>
        <w:t xml:space="preserve"> услуга </w:t>
      </w:r>
      <w:r w:rsidR="00E45DFF" w:rsidRPr="001754FC">
        <w:rPr>
          <w:rFonts w:eastAsia="Times New Roman"/>
          <w:lang w:val="sr-Cyrl-RS" w:eastAsia="en-GB"/>
        </w:rPr>
        <w:t xml:space="preserve">и радова </w:t>
      </w:r>
      <w:r w:rsidR="00A3251C" w:rsidRPr="001754FC">
        <w:rPr>
          <w:rFonts w:eastAsia="Times New Roman"/>
          <w:lang w:val="sr-Cyrl-RS" w:eastAsia="en-GB"/>
        </w:rPr>
        <w:t xml:space="preserve">за спровођење операција програма </w:t>
      </w:r>
      <w:r w:rsidR="00B21C3B" w:rsidRPr="001754FC">
        <w:rPr>
          <w:rFonts w:eastAsia="Times New Roman"/>
          <w:lang w:val="sr-Cyrl-RS" w:eastAsia="en-GB"/>
        </w:rPr>
        <w:t>к</w:t>
      </w:r>
      <w:r w:rsidR="00A3251C" w:rsidRPr="001754FC">
        <w:rPr>
          <w:rFonts w:eastAsia="Times New Roman"/>
          <w:lang w:val="sr-Cyrl-RS" w:eastAsia="en-GB"/>
        </w:rPr>
        <w:t xml:space="preserve">охезионе политике која ће се финансирати из средстава фондова </w:t>
      </w:r>
      <w:r w:rsidR="00B21C3B" w:rsidRPr="001754FC">
        <w:rPr>
          <w:rFonts w:eastAsia="Times New Roman"/>
          <w:lang w:val="sr-Cyrl-RS" w:eastAsia="en-GB"/>
        </w:rPr>
        <w:t>к</w:t>
      </w:r>
      <w:r w:rsidR="00A3251C" w:rsidRPr="001754FC">
        <w:rPr>
          <w:rFonts w:eastAsia="Times New Roman"/>
          <w:lang w:val="sr-Cyrl-RS" w:eastAsia="en-GB"/>
        </w:rPr>
        <w:t>охезионе политике.</w:t>
      </w:r>
    </w:p>
    <w:p w14:paraId="3FCFBCD2" w14:textId="23C4E659" w:rsidR="0083529B" w:rsidRPr="001754FC" w:rsidRDefault="00A3251C" w:rsidP="00836B7B">
      <w:pPr>
        <w:pStyle w:val="ListParagraph"/>
        <w:numPr>
          <w:ilvl w:val="0"/>
          <w:numId w:val="15"/>
        </w:numPr>
        <w:spacing w:before="120"/>
        <w:rPr>
          <w:lang w:val="sr-Cyrl-RS"/>
        </w:rPr>
      </w:pPr>
      <w:r w:rsidRPr="001754FC">
        <w:rPr>
          <w:lang w:val="sr-Cyrl-RS"/>
        </w:rPr>
        <w:t>какве трошкове ће примена прописа створити грађанима и привреди (нарочито малим и средњим предузећима)</w:t>
      </w:r>
    </w:p>
    <w:p w14:paraId="2CFD1691" w14:textId="591EFF4B" w:rsidR="00ED1C9C" w:rsidRPr="001754FC" w:rsidRDefault="008C307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Трошкови примене прописа по грађане и привреду (нарочито мала и средња предузећа) ће бити минимални у односу на добит.</w:t>
      </w:r>
    </w:p>
    <w:p w14:paraId="5703E8D7" w14:textId="48B9394A" w:rsidR="0083529B" w:rsidRPr="001754FC" w:rsidRDefault="0083529B"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Кохезиона политика ће подразумевати усмеравање средст</w:t>
      </w:r>
      <w:r w:rsidR="00ED1C9C" w:rsidRPr="001754FC">
        <w:rPr>
          <w:rFonts w:ascii="Times New Roman" w:hAnsi="Times New Roman" w:cs="Times New Roman"/>
          <w:sz w:val="24"/>
          <w:szCs w:val="24"/>
          <w:lang w:val="sr-Cyrl-RS"/>
        </w:rPr>
        <w:t>а</w:t>
      </w:r>
      <w:r w:rsidRPr="001754FC">
        <w:rPr>
          <w:rFonts w:ascii="Times New Roman" w:hAnsi="Times New Roman" w:cs="Times New Roman"/>
          <w:sz w:val="24"/>
          <w:szCs w:val="24"/>
          <w:lang w:val="sr-Cyrl-RS"/>
        </w:rPr>
        <w:t>ва фондова ЕУ на улагање у најпотребније развојне пројекте Србије, од иновација и развоја људских ресурса, до инфраструктура свих типова – а управо је тај исти административни капацитет потребан за дизајнирање и спрово</w:t>
      </w:r>
      <w:r w:rsidR="0071177A" w:rsidRPr="001754FC">
        <w:rPr>
          <w:rFonts w:ascii="Times New Roman" w:hAnsi="Times New Roman" w:cs="Times New Roman"/>
          <w:sz w:val="24"/>
          <w:szCs w:val="24"/>
          <w:lang w:val="sr-Cyrl-RS"/>
        </w:rPr>
        <w:t>ђење</w:t>
      </w:r>
      <w:r w:rsidRPr="001754FC">
        <w:rPr>
          <w:rFonts w:ascii="Times New Roman" w:hAnsi="Times New Roman" w:cs="Times New Roman"/>
          <w:sz w:val="24"/>
          <w:szCs w:val="24"/>
          <w:lang w:val="sr-Cyrl-RS"/>
        </w:rPr>
        <w:t xml:space="preserve"> </w:t>
      </w:r>
      <w:r w:rsidR="0071177A" w:rsidRPr="001754FC">
        <w:rPr>
          <w:rFonts w:ascii="Times New Roman" w:hAnsi="Times New Roman" w:cs="Times New Roman"/>
          <w:sz w:val="24"/>
          <w:szCs w:val="24"/>
          <w:lang w:val="sr-Cyrl-RS"/>
        </w:rPr>
        <w:t>развојне</w:t>
      </w:r>
      <w:r w:rsidRPr="001754FC">
        <w:rPr>
          <w:rFonts w:ascii="Times New Roman" w:hAnsi="Times New Roman" w:cs="Times New Roman"/>
          <w:sz w:val="24"/>
          <w:szCs w:val="24"/>
          <w:lang w:val="sr-Cyrl-RS"/>
        </w:rPr>
        <w:t xml:space="preserve"> </w:t>
      </w:r>
      <w:r w:rsidR="0071177A" w:rsidRPr="001754FC">
        <w:rPr>
          <w:rFonts w:ascii="Times New Roman" w:hAnsi="Times New Roman" w:cs="Times New Roman"/>
          <w:sz w:val="24"/>
          <w:szCs w:val="24"/>
          <w:lang w:val="sr-Cyrl-RS"/>
        </w:rPr>
        <w:t>политике</w:t>
      </w:r>
      <w:r w:rsidRPr="001754FC">
        <w:rPr>
          <w:rFonts w:ascii="Times New Roman" w:hAnsi="Times New Roman" w:cs="Times New Roman"/>
          <w:sz w:val="24"/>
          <w:szCs w:val="24"/>
          <w:lang w:val="sr-Cyrl-RS"/>
        </w:rPr>
        <w:t xml:space="preserve"> која доноси резултате за Србију.</w:t>
      </w:r>
    </w:p>
    <w:p w14:paraId="17196D25" w14:textId="63F48689" w:rsidR="0083529B" w:rsidRPr="001754FC" w:rsidRDefault="0083529B"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Осигурање довољних и ефективних административних капацитета у систему јавне управе је од виталног значаја за успешан приступ финансирању </w:t>
      </w:r>
      <w:r w:rsidR="00B21C3B" w:rsidRPr="001754FC">
        <w:rPr>
          <w:rFonts w:ascii="Times New Roman" w:hAnsi="Times New Roman" w:cs="Times New Roman"/>
          <w:sz w:val="24"/>
          <w:szCs w:val="24"/>
          <w:lang w:val="sr-Cyrl-RS"/>
        </w:rPr>
        <w:t>к</w:t>
      </w:r>
      <w:r w:rsidR="0071177A" w:rsidRPr="001754FC">
        <w:rPr>
          <w:rFonts w:ascii="Times New Roman" w:hAnsi="Times New Roman" w:cs="Times New Roman"/>
          <w:sz w:val="24"/>
          <w:szCs w:val="24"/>
          <w:lang w:val="sr-Cyrl-RS"/>
        </w:rPr>
        <w:t>охезионе</w:t>
      </w:r>
      <w:r w:rsidRPr="001754FC">
        <w:rPr>
          <w:rFonts w:ascii="Times New Roman" w:hAnsi="Times New Roman" w:cs="Times New Roman"/>
          <w:sz w:val="24"/>
          <w:szCs w:val="24"/>
          <w:lang w:val="sr-Cyrl-RS"/>
        </w:rPr>
        <w:t xml:space="preserve"> политике ЕУ након приступања. </w:t>
      </w:r>
    </w:p>
    <w:p w14:paraId="56A81A59" w14:textId="2775DE22" w:rsidR="0083529B" w:rsidRPr="001754FC" w:rsidRDefault="003243B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Република </w:t>
      </w:r>
      <w:r w:rsidR="0083529B" w:rsidRPr="001754FC">
        <w:rPr>
          <w:rFonts w:ascii="Times New Roman" w:hAnsi="Times New Roman" w:cs="Times New Roman"/>
          <w:sz w:val="24"/>
          <w:szCs w:val="24"/>
          <w:lang w:val="sr-Cyrl-RS"/>
        </w:rPr>
        <w:t>Срб</w:t>
      </w:r>
      <w:r w:rsidRPr="001754FC">
        <w:rPr>
          <w:rFonts w:ascii="Times New Roman" w:hAnsi="Times New Roman" w:cs="Times New Roman"/>
          <w:sz w:val="24"/>
          <w:szCs w:val="24"/>
          <w:lang w:val="sr-Cyrl-RS"/>
        </w:rPr>
        <w:t xml:space="preserve">ија ће морати </w:t>
      </w:r>
      <w:r w:rsidR="0083529B" w:rsidRPr="001754FC">
        <w:rPr>
          <w:rFonts w:ascii="Times New Roman" w:hAnsi="Times New Roman" w:cs="Times New Roman"/>
          <w:sz w:val="24"/>
          <w:szCs w:val="24"/>
          <w:lang w:val="sr-Cyrl-RS"/>
        </w:rPr>
        <w:t xml:space="preserve">да </w:t>
      </w:r>
      <w:r w:rsidR="00B404B3" w:rsidRPr="001754FC">
        <w:rPr>
          <w:rFonts w:ascii="Times New Roman" w:hAnsi="Times New Roman" w:cs="Times New Roman"/>
          <w:sz w:val="24"/>
          <w:szCs w:val="24"/>
          <w:lang w:val="sr-Cyrl-RS"/>
        </w:rPr>
        <w:t>има</w:t>
      </w:r>
      <w:r w:rsidR="0083529B" w:rsidRPr="001754FC">
        <w:rPr>
          <w:rFonts w:ascii="Times New Roman" w:hAnsi="Times New Roman" w:cs="Times New Roman"/>
          <w:sz w:val="24"/>
          <w:szCs w:val="24"/>
          <w:lang w:val="sr-Cyrl-RS"/>
        </w:rPr>
        <w:t xml:space="preserve"> између 1450 и 1600 кадрова. Од тога између 250 и 260 кадрова било би потребно у </w:t>
      </w:r>
      <w:r w:rsidR="00D44D64" w:rsidRPr="001754FC">
        <w:rPr>
          <w:rFonts w:ascii="Times New Roman" w:hAnsi="Times New Roman" w:cs="Times New Roman"/>
          <w:sz w:val="24"/>
          <w:szCs w:val="24"/>
          <w:lang w:val="sr-Cyrl-RS"/>
        </w:rPr>
        <w:t>програмским органима</w:t>
      </w:r>
      <w:r w:rsidR="0083529B" w:rsidRPr="001754FC">
        <w:rPr>
          <w:rFonts w:ascii="Times New Roman" w:hAnsi="Times New Roman" w:cs="Times New Roman"/>
          <w:sz w:val="24"/>
          <w:szCs w:val="24"/>
          <w:lang w:val="sr-Cyrl-RS"/>
        </w:rPr>
        <w:t>, односно у Управ</w:t>
      </w:r>
      <w:r w:rsidR="00D44D64" w:rsidRPr="001754FC">
        <w:rPr>
          <w:rFonts w:ascii="Times New Roman" w:hAnsi="Times New Roman" w:cs="Times New Roman"/>
          <w:sz w:val="24"/>
          <w:szCs w:val="24"/>
          <w:lang w:val="sr-Cyrl-RS"/>
        </w:rPr>
        <w:t>љачк</w:t>
      </w:r>
      <w:r w:rsidR="0083529B" w:rsidRPr="001754FC">
        <w:rPr>
          <w:rFonts w:ascii="Times New Roman" w:hAnsi="Times New Roman" w:cs="Times New Roman"/>
          <w:sz w:val="24"/>
          <w:szCs w:val="24"/>
          <w:lang w:val="sr-Cyrl-RS"/>
        </w:rPr>
        <w:t xml:space="preserve">ом органу 170-180, </w:t>
      </w:r>
      <w:r w:rsidR="003E26F0" w:rsidRPr="001754FC">
        <w:rPr>
          <w:rFonts w:ascii="Times New Roman" w:hAnsi="Times New Roman" w:cs="Times New Roman"/>
          <w:sz w:val="24"/>
          <w:szCs w:val="24"/>
          <w:lang w:val="sr-Cyrl-RS"/>
        </w:rPr>
        <w:t>Ра</w:t>
      </w:r>
      <w:r w:rsidR="0083529B" w:rsidRPr="001754FC">
        <w:rPr>
          <w:rFonts w:ascii="Times New Roman" w:hAnsi="Times New Roman" w:cs="Times New Roman"/>
          <w:sz w:val="24"/>
          <w:szCs w:val="24"/>
          <w:lang w:val="sr-Cyrl-RS"/>
        </w:rPr>
        <w:t>чуноводств</w:t>
      </w:r>
      <w:r w:rsidR="003E26F0" w:rsidRPr="001754FC">
        <w:rPr>
          <w:rFonts w:ascii="Times New Roman" w:hAnsi="Times New Roman" w:cs="Times New Roman"/>
          <w:sz w:val="24"/>
          <w:szCs w:val="24"/>
          <w:lang w:val="sr-Cyrl-RS"/>
        </w:rPr>
        <w:t>еном органу</w:t>
      </w:r>
      <w:r w:rsidR="0083529B" w:rsidRPr="001754FC">
        <w:rPr>
          <w:rFonts w:ascii="Times New Roman" w:hAnsi="Times New Roman" w:cs="Times New Roman"/>
          <w:sz w:val="24"/>
          <w:szCs w:val="24"/>
          <w:lang w:val="sr-Cyrl-RS"/>
        </w:rPr>
        <w:t xml:space="preserve"> 34-39</w:t>
      </w:r>
      <w:r w:rsidR="00E45DFF" w:rsidRPr="001754FC">
        <w:rPr>
          <w:rFonts w:ascii="Times New Roman" w:hAnsi="Times New Roman" w:cs="Times New Roman"/>
          <w:sz w:val="24"/>
          <w:szCs w:val="24"/>
          <w:lang w:val="sr-Cyrl-RS"/>
        </w:rPr>
        <w:t xml:space="preserve"> и Ревизорском органу </w:t>
      </w:r>
      <w:r w:rsidR="0083529B" w:rsidRPr="001754FC">
        <w:rPr>
          <w:rFonts w:ascii="Times New Roman" w:hAnsi="Times New Roman" w:cs="Times New Roman"/>
          <w:sz w:val="24"/>
          <w:szCs w:val="24"/>
          <w:lang w:val="sr-Cyrl-RS"/>
        </w:rPr>
        <w:t>42-47. Преосталих, између 1200 и 1340 кадрова би било потребно на стр</w:t>
      </w:r>
      <w:r w:rsidRPr="001754FC">
        <w:rPr>
          <w:rFonts w:ascii="Times New Roman" w:hAnsi="Times New Roman" w:cs="Times New Roman"/>
          <w:sz w:val="24"/>
          <w:szCs w:val="24"/>
          <w:lang w:val="sr-Cyrl-RS"/>
        </w:rPr>
        <w:t xml:space="preserve">ани имплементације у посредничким органима, односно министарствима или другим телима ангажованим на имплементацији програма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охезионе политике</w:t>
      </w:r>
      <w:r w:rsidR="0083529B" w:rsidRPr="001754FC">
        <w:rPr>
          <w:rFonts w:ascii="Times New Roman" w:hAnsi="Times New Roman" w:cs="Times New Roman"/>
          <w:sz w:val="24"/>
          <w:szCs w:val="24"/>
          <w:lang w:val="sr-Cyrl-RS"/>
        </w:rPr>
        <w:t>.</w:t>
      </w:r>
    </w:p>
    <w:p w14:paraId="249E2421" w14:textId="4A8E6613" w:rsidR="00D91436" w:rsidRPr="001754FC" w:rsidRDefault="003243B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Укупни трошкови потреба за особљем су између 80 и 90 ми</w:t>
      </w:r>
      <w:r w:rsidR="00120B34" w:rsidRPr="001754FC">
        <w:rPr>
          <w:rFonts w:ascii="Times New Roman" w:hAnsi="Times New Roman" w:cs="Times New Roman"/>
          <w:sz w:val="24"/>
          <w:szCs w:val="24"/>
          <w:lang w:val="sr-Cyrl-RS"/>
        </w:rPr>
        <w:t xml:space="preserve">лиона евра </w:t>
      </w:r>
      <w:r w:rsidR="00696AE6" w:rsidRPr="001754FC">
        <w:rPr>
          <w:rFonts w:ascii="Times New Roman" w:hAnsi="Times New Roman" w:cs="Times New Roman"/>
          <w:sz w:val="24"/>
          <w:szCs w:val="24"/>
          <w:lang w:val="sr-Cyrl-RS"/>
        </w:rPr>
        <w:t xml:space="preserve">према </w:t>
      </w:r>
      <w:r w:rsidR="00D91436" w:rsidRPr="001754FC">
        <w:rPr>
          <w:rFonts w:ascii="Times New Roman" w:hAnsi="Times New Roman" w:cs="Times New Roman"/>
          <w:sz w:val="24"/>
          <w:szCs w:val="24"/>
          <w:lang w:val="sr-Cyrl-RS"/>
        </w:rPr>
        <w:t>седмогодишњем циклусу</w:t>
      </w:r>
      <w:r w:rsidR="00120B34" w:rsidRPr="001754FC">
        <w:rPr>
          <w:rFonts w:ascii="Times New Roman" w:hAnsi="Times New Roman" w:cs="Times New Roman"/>
          <w:sz w:val="24"/>
          <w:szCs w:val="24"/>
          <w:lang w:val="sr-Cyrl-RS"/>
        </w:rPr>
        <w:t>, одно</w:t>
      </w:r>
      <w:r w:rsidR="00E45DFF" w:rsidRPr="001754FC">
        <w:rPr>
          <w:rFonts w:ascii="Times New Roman" w:hAnsi="Times New Roman" w:cs="Times New Roman"/>
          <w:sz w:val="24"/>
          <w:szCs w:val="24"/>
          <w:lang w:val="sr-Cyrl-RS"/>
        </w:rPr>
        <w:t xml:space="preserve">сно између </w:t>
      </w:r>
      <w:r w:rsidR="00120B34" w:rsidRPr="001754FC">
        <w:rPr>
          <w:rFonts w:ascii="Times New Roman" w:hAnsi="Times New Roman" w:cs="Times New Roman"/>
          <w:sz w:val="24"/>
          <w:szCs w:val="24"/>
          <w:lang w:val="sr-Cyrl-RS"/>
        </w:rPr>
        <w:t>11</w:t>
      </w:r>
      <w:r w:rsidR="00286421" w:rsidRPr="001754FC">
        <w:rPr>
          <w:rFonts w:ascii="Times New Roman" w:hAnsi="Times New Roman" w:cs="Times New Roman"/>
          <w:sz w:val="24"/>
          <w:szCs w:val="24"/>
          <w:lang w:val="sr-Cyrl-RS"/>
        </w:rPr>
        <w:t>.</w:t>
      </w:r>
      <w:r w:rsidR="00D52B73" w:rsidRPr="001754FC">
        <w:rPr>
          <w:rFonts w:ascii="Times New Roman" w:hAnsi="Times New Roman" w:cs="Times New Roman"/>
          <w:sz w:val="24"/>
          <w:szCs w:val="24"/>
          <w:lang w:val="sr-Cyrl-RS"/>
        </w:rPr>
        <w:t>4 и 12</w:t>
      </w:r>
      <w:r w:rsidR="00286421" w:rsidRPr="001754FC">
        <w:rPr>
          <w:rFonts w:ascii="Times New Roman" w:hAnsi="Times New Roman" w:cs="Times New Roman"/>
          <w:sz w:val="24"/>
          <w:szCs w:val="24"/>
          <w:lang w:val="sr-Cyrl-RS"/>
        </w:rPr>
        <w:t>.</w:t>
      </w:r>
      <w:r w:rsidR="00120B34" w:rsidRPr="001754FC">
        <w:rPr>
          <w:rFonts w:ascii="Times New Roman" w:hAnsi="Times New Roman" w:cs="Times New Roman"/>
          <w:sz w:val="24"/>
          <w:szCs w:val="24"/>
          <w:lang w:val="sr-Cyrl-RS"/>
        </w:rPr>
        <w:t>8 милиона евра годишње</w:t>
      </w:r>
      <w:r w:rsidR="00D91436" w:rsidRPr="001754FC">
        <w:rPr>
          <w:rFonts w:ascii="Times New Roman" w:hAnsi="Times New Roman" w:cs="Times New Roman"/>
          <w:sz w:val="24"/>
          <w:szCs w:val="24"/>
          <w:lang w:val="sr-Cyrl-RS"/>
        </w:rPr>
        <w:t>.</w:t>
      </w:r>
    </w:p>
    <w:p w14:paraId="225E2010" w14:textId="1FA216D4" w:rsidR="0078609D" w:rsidRPr="001754FC" w:rsidRDefault="0078609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У години приступања Србија би </w:t>
      </w:r>
      <w:r w:rsidR="00696AE6" w:rsidRPr="001754FC">
        <w:rPr>
          <w:rFonts w:ascii="Times New Roman" w:hAnsi="Times New Roman" w:cs="Times New Roman"/>
          <w:sz w:val="24"/>
          <w:szCs w:val="24"/>
          <w:lang w:val="sr-Cyrl-RS"/>
        </w:rPr>
        <w:t xml:space="preserve">требала </w:t>
      </w:r>
      <w:r w:rsidRPr="001754FC">
        <w:rPr>
          <w:rFonts w:ascii="Times New Roman" w:hAnsi="Times New Roman" w:cs="Times New Roman"/>
          <w:sz w:val="24"/>
          <w:szCs w:val="24"/>
          <w:lang w:val="sr-Cyrl-RS"/>
        </w:rPr>
        <w:t xml:space="preserve">имати ангажовано око </w:t>
      </w:r>
      <w:r w:rsidR="00E45DFF" w:rsidRPr="001754FC">
        <w:rPr>
          <w:rFonts w:ascii="Times New Roman" w:hAnsi="Times New Roman" w:cs="Times New Roman"/>
          <w:sz w:val="24"/>
          <w:szCs w:val="24"/>
          <w:lang w:val="sr-Cyrl-RS"/>
        </w:rPr>
        <w:t>1200</w:t>
      </w:r>
      <w:r w:rsidRPr="001754FC">
        <w:rPr>
          <w:rFonts w:ascii="Times New Roman" w:hAnsi="Times New Roman" w:cs="Times New Roman"/>
          <w:sz w:val="24"/>
          <w:szCs w:val="24"/>
          <w:lang w:val="sr-Cyrl-RS"/>
        </w:rPr>
        <w:t xml:space="preserve"> кадрова на припреми и спровођењу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 xml:space="preserve">охезионе политике што би захтевало око </w:t>
      </w:r>
      <w:r w:rsidR="00E45DFF" w:rsidRPr="001754FC">
        <w:rPr>
          <w:rFonts w:ascii="Times New Roman" w:hAnsi="Times New Roman" w:cs="Times New Roman"/>
          <w:sz w:val="24"/>
          <w:szCs w:val="24"/>
          <w:lang w:val="sr-Cyrl-RS"/>
        </w:rPr>
        <w:t>9</w:t>
      </w:r>
      <w:r w:rsidR="00286421" w:rsidRPr="001754FC">
        <w:rPr>
          <w:rFonts w:ascii="Times New Roman" w:hAnsi="Times New Roman" w:cs="Times New Roman"/>
          <w:sz w:val="24"/>
          <w:szCs w:val="24"/>
          <w:lang w:val="sr-Cyrl-RS"/>
        </w:rPr>
        <w:t>.</w:t>
      </w:r>
      <w:r w:rsidR="00E45DFF" w:rsidRPr="001754FC">
        <w:rPr>
          <w:rFonts w:ascii="Times New Roman" w:hAnsi="Times New Roman" w:cs="Times New Roman"/>
          <w:sz w:val="24"/>
          <w:szCs w:val="24"/>
          <w:lang w:val="sr-Cyrl-RS"/>
        </w:rPr>
        <w:t>5</w:t>
      </w:r>
      <w:r w:rsidRPr="001754FC">
        <w:rPr>
          <w:rFonts w:ascii="Times New Roman" w:hAnsi="Times New Roman" w:cs="Times New Roman"/>
          <w:sz w:val="24"/>
          <w:szCs w:val="24"/>
          <w:lang w:val="sr-Cyrl-RS"/>
        </w:rPr>
        <w:t xml:space="preserve"> милиона евра годишњих трошкова. Србији би било потребно свих 1</w:t>
      </w:r>
      <w:r w:rsidR="00E45DFF" w:rsidRPr="001754FC">
        <w:rPr>
          <w:rFonts w:ascii="Times New Roman" w:hAnsi="Times New Roman" w:cs="Times New Roman"/>
          <w:sz w:val="24"/>
          <w:szCs w:val="24"/>
          <w:lang w:val="sr-Cyrl-RS"/>
        </w:rPr>
        <w:t>450 – 1600</w:t>
      </w:r>
      <w:r w:rsidRPr="001754FC">
        <w:rPr>
          <w:rFonts w:ascii="Times New Roman" w:hAnsi="Times New Roman" w:cs="Times New Roman"/>
          <w:sz w:val="24"/>
          <w:szCs w:val="24"/>
          <w:lang w:val="sr-Cyrl-RS"/>
        </w:rPr>
        <w:t xml:space="preserve"> запослених закључно </w:t>
      </w:r>
      <w:r w:rsidR="00E45DFF" w:rsidRPr="001754FC">
        <w:rPr>
          <w:rFonts w:ascii="Times New Roman" w:hAnsi="Times New Roman" w:cs="Times New Roman"/>
          <w:sz w:val="24"/>
          <w:szCs w:val="24"/>
          <w:lang w:val="sr-Cyrl-RS"/>
        </w:rPr>
        <w:t>са другом годином</w:t>
      </w:r>
      <w:r w:rsidRPr="001754FC">
        <w:rPr>
          <w:rFonts w:ascii="Times New Roman" w:hAnsi="Times New Roman" w:cs="Times New Roman"/>
          <w:sz w:val="24"/>
          <w:szCs w:val="24"/>
          <w:lang w:val="sr-Cyrl-RS"/>
        </w:rPr>
        <w:t xml:space="preserve"> чланства у ЕУ. До тада би трошкови вођења административног дела система били нешто испод </w:t>
      </w:r>
      <w:r w:rsidR="002609F2" w:rsidRPr="001754FC">
        <w:rPr>
          <w:rFonts w:ascii="Times New Roman" w:hAnsi="Times New Roman" w:cs="Times New Roman"/>
          <w:sz w:val="24"/>
          <w:szCs w:val="24"/>
          <w:lang w:val="sr-Cyrl-RS"/>
        </w:rPr>
        <w:t>12.8</w:t>
      </w:r>
      <w:r w:rsidRPr="001754FC">
        <w:rPr>
          <w:rFonts w:ascii="Times New Roman" w:hAnsi="Times New Roman" w:cs="Times New Roman"/>
          <w:sz w:val="24"/>
          <w:szCs w:val="24"/>
          <w:lang w:val="sr-Cyrl-RS"/>
        </w:rPr>
        <w:t xml:space="preserve"> милиона евра годишње.</w:t>
      </w:r>
    </w:p>
    <w:p w14:paraId="0994ED13" w14:textId="4FA8DB21" w:rsidR="00836B7B" w:rsidRPr="001754FC" w:rsidRDefault="00836B7B" w:rsidP="00836B7B">
      <w:pPr>
        <w:spacing w:before="120" w:line="276" w:lineRule="auto"/>
        <w:jc w:val="both"/>
        <w:rPr>
          <w:rFonts w:ascii="Times New Roman" w:hAnsi="Times New Roman" w:cs="Times New Roman"/>
          <w:b/>
          <w:sz w:val="24"/>
          <w:szCs w:val="24"/>
          <w:lang w:val="sr-Cyrl-RS"/>
        </w:rPr>
      </w:pPr>
      <w:r w:rsidRPr="001754FC">
        <w:rPr>
          <w:rFonts w:ascii="Times New Roman" w:hAnsi="Times New Roman" w:cs="Times New Roman"/>
          <w:b/>
          <w:sz w:val="24"/>
          <w:szCs w:val="24"/>
          <w:lang w:val="sr-Cyrl-RS"/>
        </w:rPr>
        <w:t xml:space="preserve">Правни основ за ангажовање додатног особља биће </w:t>
      </w:r>
      <w:r w:rsidR="00DC206C">
        <w:rPr>
          <w:rFonts w:ascii="Times New Roman" w:hAnsi="Times New Roman" w:cs="Times New Roman"/>
          <w:b/>
          <w:sz w:val="24"/>
          <w:szCs w:val="24"/>
          <w:lang w:val="sr-Cyrl-RS"/>
        </w:rPr>
        <w:t>Предлог</w:t>
      </w:r>
      <w:r w:rsidR="00DC206C" w:rsidRPr="00DC206C">
        <w:rPr>
          <w:rFonts w:ascii="Times New Roman" w:hAnsi="Times New Roman" w:cs="Times New Roman"/>
          <w:b/>
          <w:sz w:val="24"/>
          <w:szCs w:val="24"/>
          <w:lang w:val="sr-Cyrl-RS"/>
        </w:rPr>
        <w:t xml:space="preserve"> </w:t>
      </w:r>
      <w:r w:rsidRPr="001754FC">
        <w:rPr>
          <w:rFonts w:ascii="Times New Roman" w:hAnsi="Times New Roman" w:cs="Times New Roman"/>
          <w:b/>
          <w:sz w:val="24"/>
          <w:szCs w:val="24"/>
          <w:lang w:val="sr-Cyrl-RS"/>
        </w:rPr>
        <w:t xml:space="preserve">закона и подзаконски акти, као и процедуре и Планови организационог развоја, који ће бити припремљени за институције у систему управљања и контроле. Ови планови утврдиће потребе за особљем у односу на компетенције сваког органа. У случају да, у складу са поменутим плановима, буде постојала потреба да се, поред постојећег, ангажује и додатно особље, трошкови за ангажовање додатног особља ће бити планирани у буџетима тих органа према потребној динамици. </w:t>
      </w:r>
    </w:p>
    <w:p w14:paraId="148ED18A" w14:textId="757AECD5" w:rsidR="003243BD" w:rsidRPr="001754FC" w:rsidRDefault="005C0996"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Међутим, значајан део административних</w:t>
      </w:r>
      <w:r w:rsidR="00120B34" w:rsidRPr="001754FC">
        <w:rPr>
          <w:rFonts w:ascii="Times New Roman" w:hAnsi="Times New Roman" w:cs="Times New Roman"/>
          <w:sz w:val="24"/>
          <w:szCs w:val="24"/>
          <w:lang w:val="sr-Cyrl-RS"/>
        </w:rPr>
        <w:t xml:space="preserve"> трошкова могу се финансирати кроз средства </w:t>
      </w:r>
      <w:r w:rsidR="00B21C3B" w:rsidRPr="001754FC">
        <w:rPr>
          <w:rFonts w:ascii="Times New Roman" w:hAnsi="Times New Roman" w:cs="Times New Roman"/>
          <w:sz w:val="24"/>
          <w:szCs w:val="24"/>
          <w:lang w:val="sr-Cyrl-RS"/>
        </w:rPr>
        <w:t>к</w:t>
      </w:r>
      <w:r w:rsidR="00120B34" w:rsidRPr="001754FC">
        <w:rPr>
          <w:rFonts w:ascii="Times New Roman" w:hAnsi="Times New Roman" w:cs="Times New Roman"/>
          <w:sz w:val="24"/>
          <w:szCs w:val="24"/>
          <w:lang w:val="sr-Cyrl-RS"/>
        </w:rPr>
        <w:t>охезионе политике</w:t>
      </w:r>
      <w:r w:rsidR="003243BD" w:rsidRPr="001754FC">
        <w:rPr>
          <w:rFonts w:ascii="Times New Roman" w:hAnsi="Times New Roman" w:cs="Times New Roman"/>
          <w:sz w:val="24"/>
          <w:szCs w:val="24"/>
          <w:lang w:val="sr-Cyrl-RS"/>
        </w:rPr>
        <w:t>, односно кроз техничку помоћ</w:t>
      </w:r>
      <w:r w:rsidR="00120B34" w:rsidRPr="001754FC">
        <w:rPr>
          <w:rFonts w:ascii="Times New Roman" w:hAnsi="Times New Roman" w:cs="Times New Roman"/>
          <w:sz w:val="24"/>
          <w:szCs w:val="24"/>
          <w:lang w:val="sr-Cyrl-RS"/>
        </w:rPr>
        <w:t xml:space="preserve"> из њених фондова</w:t>
      </w:r>
      <w:r w:rsidR="003243BD" w:rsidRPr="001754FC">
        <w:rPr>
          <w:rFonts w:ascii="Times New Roman" w:hAnsi="Times New Roman" w:cs="Times New Roman"/>
          <w:sz w:val="24"/>
          <w:szCs w:val="24"/>
          <w:lang w:val="sr-Cyrl-RS"/>
        </w:rPr>
        <w:t xml:space="preserve">. </w:t>
      </w:r>
    </w:p>
    <w:p w14:paraId="2BFFECC9" w14:textId="3A409AF4" w:rsidR="005C0996" w:rsidRPr="001754FC" w:rsidRDefault="008C307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Такође, постојећи кадров</w:t>
      </w:r>
      <w:r w:rsidR="00C734A6" w:rsidRPr="001754FC">
        <w:rPr>
          <w:rFonts w:ascii="Times New Roman" w:hAnsi="Times New Roman" w:cs="Times New Roman"/>
          <w:sz w:val="24"/>
          <w:szCs w:val="24"/>
          <w:lang w:val="sr-Cyrl-RS"/>
        </w:rPr>
        <w:t>и</w:t>
      </w:r>
      <w:r w:rsidR="00C96B6D" w:rsidRPr="001754FC">
        <w:rPr>
          <w:rFonts w:ascii="Times New Roman" w:hAnsi="Times New Roman" w:cs="Times New Roman"/>
          <w:sz w:val="24"/>
          <w:szCs w:val="24"/>
          <w:lang w:val="sr-Cyrl-RS"/>
        </w:rPr>
        <w:t xml:space="preserve"> националне структуре</w:t>
      </w:r>
      <w:r w:rsidRPr="001754FC">
        <w:rPr>
          <w:rFonts w:ascii="Times New Roman" w:hAnsi="Times New Roman" w:cs="Times New Roman"/>
          <w:sz w:val="24"/>
          <w:szCs w:val="24"/>
          <w:lang w:val="sr-Cyrl-RS"/>
        </w:rPr>
        <w:t xml:space="preserve"> који </w:t>
      </w:r>
      <w:r w:rsidR="00B404B3" w:rsidRPr="001754FC">
        <w:rPr>
          <w:rFonts w:ascii="Times New Roman" w:hAnsi="Times New Roman" w:cs="Times New Roman"/>
          <w:sz w:val="24"/>
          <w:szCs w:val="24"/>
          <w:lang w:val="sr-Cyrl-RS"/>
        </w:rPr>
        <w:t>су</w:t>
      </w:r>
      <w:r w:rsidRPr="001754FC">
        <w:rPr>
          <w:rFonts w:ascii="Times New Roman" w:hAnsi="Times New Roman" w:cs="Times New Roman"/>
          <w:sz w:val="24"/>
          <w:szCs w:val="24"/>
          <w:lang w:val="sr-Cyrl-RS"/>
        </w:rPr>
        <w:t xml:space="preserve"> ангажован</w:t>
      </w:r>
      <w:r w:rsidR="00B404B3" w:rsidRPr="001754FC">
        <w:rPr>
          <w:rFonts w:ascii="Times New Roman" w:hAnsi="Times New Roman" w:cs="Times New Roman"/>
          <w:sz w:val="24"/>
          <w:szCs w:val="24"/>
          <w:lang w:val="sr-Cyrl-RS"/>
        </w:rPr>
        <w:t>и</w:t>
      </w:r>
      <w:r w:rsidRPr="001754FC">
        <w:rPr>
          <w:rFonts w:ascii="Times New Roman" w:hAnsi="Times New Roman" w:cs="Times New Roman"/>
          <w:sz w:val="24"/>
          <w:szCs w:val="24"/>
          <w:lang w:val="sr-Cyrl-RS"/>
        </w:rPr>
        <w:t xml:space="preserve"> на импле</w:t>
      </w:r>
      <w:r w:rsidR="00C96B6D" w:rsidRPr="001754FC">
        <w:rPr>
          <w:rFonts w:ascii="Times New Roman" w:hAnsi="Times New Roman" w:cs="Times New Roman"/>
          <w:sz w:val="24"/>
          <w:szCs w:val="24"/>
          <w:lang w:val="sr-Cyrl-RS"/>
        </w:rPr>
        <w:t>ментаци</w:t>
      </w:r>
      <w:r w:rsidR="00B404B3" w:rsidRPr="001754FC">
        <w:rPr>
          <w:rFonts w:ascii="Times New Roman" w:hAnsi="Times New Roman" w:cs="Times New Roman"/>
          <w:sz w:val="24"/>
          <w:szCs w:val="24"/>
          <w:lang w:val="sr-Cyrl-RS"/>
        </w:rPr>
        <w:t>ји помоћи из ИПА 2 и ИПА 3, биће</w:t>
      </w:r>
      <w:r w:rsidR="00C96B6D" w:rsidRPr="001754FC">
        <w:rPr>
          <w:rFonts w:ascii="Times New Roman" w:hAnsi="Times New Roman" w:cs="Times New Roman"/>
          <w:sz w:val="24"/>
          <w:szCs w:val="24"/>
          <w:lang w:val="sr-Cyrl-RS"/>
        </w:rPr>
        <w:t xml:space="preserve"> преусмерен на спровођење фондова </w:t>
      </w:r>
      <w:r w:rsidR="00B21C3B" w:rsidRPr="001754FC">
        <w:rPr>
          <w:rFonts w:ascii="Times New Roman" w:hAnsi="Times New Roman" w:cs="Times New Roman"/>
          <w:sz w:val="24"/>
          <w:szCs w:val="24"/>
          <w:lang w:val="sr-Cyrl-RS"/>
        </w:rPr>
        <w:t>к</w:t>
      </w:r>
      <w:r w:rsidR="00C96B6D" w:rsidRPr="001754FC">
        <w:rPr>
          <w:rFonts w:ascii="Times New Roman" w:hAnsi="Times New Roman" w:cs="Times New Roman"/>
          <w:sz w:val="24"/>
          <w:szCs w:val="24"/>
          <w:lang w:val="sr-Cyrl-RS"/>
        </w:rPr>
        <w:t>охезионе политике. У</w:t>
      </w:r>
      <w:r w:rsidR="001951F2" w:rsidRPr="001754FC">
        <w:rPr>
          <w:rFonts w:ascii="Times New Roman" w:hAnsi="Times New Roman" w:cs="Times New Roman"/>
          <w:sz w:val="24"/>
          <w:szCs w:val="24"/>
          <w:lang w:val="sr-Cyrl-RS"/>
        </w:rPr>
        <w:t xml:space="preserve"> питању су, пре </w:t>
      </w:r>
      <w:r w:rsidR="00C82A8F" w:rsidRPr="001754FC">
        <w:rPr>
          <w:rFonts w:ascii="Times New Roman" w:hAnsi="Times New Roman" w:cs="Times New Roman"/>
          <w:sz w:val="24"/>
          <w:szCs w:val="24"/>
          <w:lang w:val="sr-Cyrl-RS"/>
        </w:rPr>
        <w:t>свега</w:t>
      </w:r>
      <w:r w:rsidR="001951F2" w:rsidRPr="001754FC">
        <w:rPr>
          <w:rFonts w:ascii="Times New Roman" w:hAnsi="Times New Roman" w:cs="Times New Roman"/>
          <w:sz w:val="24"/>
          <w:szCs w:val="24"/>
          <w:lang w:val="sr-Cyrl-RS"/>
        </w:rPr>
        <w:t>, кадрови националне</w:t>
      </w:r>
      <w:r w:rsidR="00C96B6D" w:rsidRPr="001754FC">
        <w:rPr>
          <w:rFonts w:ascii="Times New Roman" w:hAnsi="Times New Roman" w:cs="Times New Roman"/>
          <w:sz w:val="24"/>
          <w:szCs w:val="24"/>
          <w:lang w:val="sr-Cyrl-RS"/>
        </w:rPr>
        <w:t xml:space="preserve"> стру</w:t>
      </w:r>
      <w:r w:rsidR="001951F2" w:rsidRPr="001754FC">
        <w:rPr>
          <w:rFonts w:ascii="Times New Roman" w:hAnsi="Times New Roman" w:cs="Times New Roman"/>
          <w:sz w:val="24"/>
          <w:szCs w:val="24"/>
          <w:lang w:val="sr-Cyrl-RS"/>
        </w:rPr>
        <w:t>ктуре</w:t>
      </w:r>
      <w:r w:rsidR="00C96B6D" w:rsidRPr="001754FC">
        <w:rPr>
          <w:rFonts w:ascii="Times New Roman" w:hAnsi="Times New Roman" w:cs="Times New Roman"/>
          <w:sz w:val="24"/>
          <w:szCs w:val="24"/>
          <w:lang w:val="sr-Cyrl-RS"/>
        </w:rPr>
        <w:t xml:space="preserve"> за индиректно управљање средствима из ИПА 3, коју чине Национални ИПА координатор (НИПАК), Национални службеник за одобравање (НАО), Тело за подршку </w:t>
      </w:r>
      <w:r w:rsidR="001951F2" w:rsidRPr="001754FC">
        <w:rPr>
          <w:rFonts w:ascii="Times New Roman" w:hAnsi="Times New Roman" w:cs="Times New Roman"/>
          <w:sz w:val="24"/>
          <w:szCs w:val="24"/>
          <w:lang w:val="sr-Cyrl-RS"/>
        </w:rPr>
        <w:t>НАО</w:t>
      </w:r>
      <w:r w:rsidR="00C96B6D" w:rsidRPr="001754FC">
        <w:rPr>
          <w:rFonts w:ascii="Times New Roman" w:hAnsi="Times New Roman" w:cs="Times New Roman"/>
          <w:sz w:val="24"/>
          <w:szCs w:val="24"/>
          <w:lang w:val="sr-Cyrl-RS"/>
        </w:rPr>
        <w:t>, Рачуноводствено тело, Ревизорском тело, Управљачки органи и Посредничка тела</w:t>
      </w:r>
      <w:r w:rsidRPr="001754FC">
        <w:rPr>
          <w:rFonts w:ascii="Times New Roman" w:hAnsi="Times New Roman" w:cs="Times New Roman"/>
          <w:sz w:val="24"/>
          <w:szCs w:val="24"/>
          <w:lang w:val="sr-Cyrl-RS"/>
        </w:rPr>
        <w:t>.</w:t>
      </w:r>
    </w:p>
    <w:p w14:paraId="7DCFD1B0" w14:textId="334D1C89" w:rsidR="003243BD" w:rsidRPr="001754FC" w:rsidRDefault="005B672F"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С тим у вези, очекивани трошкови имплементације по грађане и привреду у односу на средства из фондова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охезионе политике која ће бити стављена на располагање Србији као чланици ЕУ су минимална.</w:t>
      </w:r>
    </w:p>
    <w:p w14:paraId="2BCFBE22" w14:textId="18459CA1" w:rsidR="005C0996" w:rsidRPr="001754FC" w:rsidRDefault="005C0996" w:rsidP="00836B7B">
      <w:pPr>
        <w:pStyle w:val="ListParagraph"/>
        <w:numPr>
          <w:ilvl w:val="0"/>
          <w:numId w:val="16"/>
        </w:numPr>
        <w:spacing w:before="120" w:line="276" w:lineRule="auto"/>
        <w:rPr>
          <w:lang w:val="sr-Cyrl-RS"/>
        </w:rPr>
      </w:pPr>
      <w:r w:rsidRPr="001754FC">
        <w:rPr>
          <w:lang w:val="sr-Cyrl-RS"/>
        </w:rPr>
        <w:t>да ли су позитивне последице доношења прописа такве да оправдавају трошкове које ће он створити</w:t>
      </w:r>
    </w:p>
    <w:p w14:paraId="41968F06" w14:textId="4809CC7D" w:rsidR="005C0996" w:rsidRPr="001754FC" w:rsidRDefault="008143D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Да. Укупна средства из фондова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охезионе политике у седмогодишњем периоду</w:t>
      </w:r>
      <w:r w:rsidR="00D866E3" w:rsidRPr="001754FC">
        <w:rPr>
          <w:rFonts w:ascii="Times New Roman" w:hAnsi="Times New Roman" w:cs="Times New Roman"/>
          <w:sz w:val="24"/>
          <w:szCs w:val="24"/>
          <w:lang w:val="sr-Cyrl-RS"/>
        </w:rPr>
        <w:t xml:space="preserve"> </w:t>
      </w:r>
      <w:r w:rsidR="00B404B3" w:rsidRPr="001754FC">
        <w:rPr>
          <w:rFonts w:ascii="Times New Roman" w:hAnsi="Times New Roman" w:cs="Times New Roman"/>
          <w:sz w:val="24"/>
          <w:szCs w:val="24"/>
          <w:lang w:val="sr-Cyrl-RS"/>
        </w:rPr>
        <w:t>која ће бити уложена</w:t>
      </w:r>
      <w:r w:rsidR="00D866E3" w:rsidRPr="001754FC">
        <w:rPr>
          <w:rFonts w:ascii="Times New Roman" w:hAnsi="Times New Roman" w:cs="Times New Roman"/>
          <w:sz w:val="24"/>
          <w:szCs w:val="24"/>
          <w:lang w:val="sr-Cyrl-RS"/>
        </w:rPr>
        <w:t xml:space="preserve"> у конкурентност, отварање нових радних места, развој транспортне и комуналне инфраструктуре, итд. </w:t>
      </w:r>
      <w:r w:rsidRPr="001754FC">
        <w:rPr>
          <w:rFonts w:ascii="Times New Roman" w:hAnsi="Times New Roman" w:cs="Times New Roman"/>
          <w:sz w:val="24"/>
          <w:szCs w:val="24"/>
          <w:lang w:val="sr-Cyrl-RS"/>
        </w:rPr>
        <w:t xml:space="preserve">вишеструко </w:t>
      </w:r>
      <w:r w:rsidR="00B404B3" w:rsidRPr="001754FC">
        <w:rPr>
          <w:rFonts w:ascii="Times New Roman" w:hAnsi="Times New Roman" w:cs="Times New Roman"/>
          <w:sz w:val="24"/>
          <w:szCs w:val="24"/>
          <w:lang w:val="sr-Cyrl-RS"/>
        </w:rPr>
        <w:t xml:space="preserve">ће превазићи </w:t>
      </w:r>
      <w:r w:rsidRPr="001754FC">
        <w:rPr>
          <w:rFonts w:ascii="Times New Roman" w:hAnsi="Times New Roman" w:cs="Times New Roman"/>
          <w:sz w:val="24"/>
          <w:szCs w:val="24"/>
          <w:lang w:val="sr-Cyrl-RS"/>
        </w:rPr>
        <w:t>трошкове спровођења.</w:t>
      </w:r>
    </w:p>
    <w:p w14:paraId="5BBDE3A9" w14:textId="569C34E3" w:rsidR="005C0996" w:rsidRPr="001754FC" w:rsidRDefault="005C0996" w:rsidP="00836B7B">
      <w:pPr>
        <w:pStyle w:val="ListParagraph"/>
        <w:numPr>
          <w:ilvl w:val="0"/>
          <w:numId w:val="16"/>
        </w:numPr>
        <w:spacing w:before="120" w:line="276" w:lineRule="auto"/>
        <w:rPr>
          <w:lang w:val="sr-Cyrl-RS"/>
        </w:rPr>
      </w:pPr>
      <w:r w:rsidRPr="001754FC">
        <w:rPr>
          <w:lang w:val="sr-Cyrl-RS"/>
        </w:rPr>
        <w:t>да ли се прописом подржава стварање нових привредних субјеката на тржишту и тржишна конкуренција</w:t>
      </w:r>
    </w:p>
    <w:p w14:paraId="01157965" w14:textId="014F28F7" w:rsidR="00134511" w:rsidRPr="001754FC" w:rsidRDefault="002609F2"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Да.</w:t>
      </w:r>
      <w:r w:rsidR="00134511" w:rsidRPr="001754FC">
        <w:rPr>
          <w:rFonts w:ascii="Times New Roman" w:hAnsi="Times New Roman" w:cs="Times New Roman"/>
          <w:sz w:val="24"/>
          <w:szCs w:val="24"/>
          <w:lang w:val="sr-Cyrl-RS"/>
        </w:rPr>
        <w:t xml:space="preserve"> Средства за финансирање </w:t>
      </w:r>
      <w:r w:rsidR="00B21C3B" w:rsidRPr="001754FC">
        <w:rPr>
          <w:rFonts w:ascii="Times New Roman" w:hAnsi="Times New Roman" w:cs="Times New Roman"/>
          <w:sz w:val="24"/>
          <w:szCs w:val="24"/>
          <w:lang w:val="sr-Cyrl-RS"/>
        </w:rPr>
        <w:t>к</w:t>
      </w:r>
      <w:r w:rsidR="005F400B" w:rsidRPr="001754FC">
        <w:rPr>
          <w:rFonts w:ascii="Times New Roman" w:hAnsi="Times New Roman" w:cs="Times New Roman"/>
          <w:sz w:val="24"/>
          <w:szCs w:val="24"/>
          <w:lang w:val="sr-Cyrl-RS"/>
        </w:rPr>
        <w:t>охезионе</w:t>
      </w:r>
      <w:r w:rsidR="00134511" w:rsidRPr="001754FC">
        <w:rPr>
          <w:rFonts w:ascii="Times New Roman" w:hAnsi="Times New Roman" w:cs="Times New Roman"/>
          <w:sz w:val="24"/>
          <w:szCs w:val="24"/>
          <w:lang w:val="sr-Cyrl-RS"/>
        </w:rPr>
        <w:t xml:space="preserve"> политике обезбеђују се из:</w:t>
      </w:r>
    </w:p>
    <w:p w14:paraId="2FDEBB95" w14:textId="48D02466" w:rsidR="00134511" w:rsidRPr="001754FC" w:rsidRDefault="00134511" w:rsidP="00836B7B">
      <w:pPr>
        <w:pStyle w:val="ListParagraph"/>
        <w:numPr>
          <w:ilvl w:val="0"/>
          <w:numId w:val="17"/>
        </w:numPr>
        <w:spacing w:before="120" w:line="276" w:lineRule="auto"/>
        <w:rPr>
          <w:lang w:val="sr-Cyrl-RS"/>
        </w:rPr>
      </w:pPr>
      <w:r w:rsidRPr="001754FC">
        <w:rPr>
          <w:lang w:val="sr-Cyrl-RS"/>
        </w:rPr>
        <w:t>Европског фонда за регионални развој (у даљем тексту: ЕФРР);</w:t>
      </w:r>
    </w:p>
    <w:p w14:paraId="0ECF1D32" w14:textId="69769DB2" w:rsidR="00134511" w:rsidRPr="001754FC" w:rsidRDefault="00134511" w:rsidP="00836B7B">
      <w:pPr>
        <w:pStyle w:val="ListParagraph"/>
        <w:numPr>
          <w:ilvl w:val="0"/>
          <w:numId w:val="17"/>
        </w:numPr>
        <w:spacing w:before="120" w:line="276" w:lineRule="auto"/>
        <w:rPr>
          <w:lang w:val="sr-Cyrl-RS"/>
        </w:rPr>
      </w:pPr>
      <w:r w:rsidRPr="001754FC">
        <w:rPr>
          <w:lang w:val="sr-Cyrl-RS"/>
        </w:rPr>
        <w:t>Европског социјалног фонда плус (у даљем тексту: ЕСФ+);</w:t>
      </w:r>
    </w:p>
    <w:p w14:paraId="3A9FD2E1" w14:textId="256AE20B" w:rsidR="00134511" w:rsidRPr="001754FC" w:rsidRDefault="00134511" w:rsidP="00836B7B">
      <w:pPr>
        <w:pStyle w:val="ListParagraph"/>
        <w:numPr>
          <w:ilvl w:val="0"/>
          <w:numId w:val="17"/>
        </w:numPr>
        <w:spacing w:before="120" w:line="276" w:lineRule="auto"/>
        <w:rPr>
          <w:lang w:val="sr-Cyrl-RS"/>
        </w:rPr>
      </w:pPr>
      <w:r w:rsidRPr="001754FC">
        <w:rPr>
          <w:lang w:val="sr-Cyrl-RS"/>
        </w:rPr>
        <w:t>Кохезионог фонда (у даљем тексту: КФ) и</w:t>
      </w:r>
    </w:p>
    <w:p w14:paraId="2069DD6A" w14:textId="63D54712" w:rsidR="00134511" w:rsidRPr="001754FC" w:rsidRDefault="00134511" w:rsidP="00836B7B">
      <w:pPr>
        <w:pStyle w:val="ListParagraph"/>
        <w:numPr>
          <w:ilvl w:val="0"/>
          <w:numId w:val="17"/>
        </w:numPr>
        <w:spacing w:before="120" w:line="276" w:lineRule="auto"/>
        <w:rPr>
          <w:lang w:val="sr-Cyrl-RS"/>
        </w:rPr>
      </w:pPr>
      <w:r w:rsidRPr="001754FC">
        <w:rPr>
          <w:lang w:val="sr-Cyrl-RS"/>
        </w:rPr>
        <w:t>Фонда за праведну транзицију (у даљем тексту: ФПТ).</w:t>
      </w:r>
    </w:p>
    <w:p w14:paraId="41A5BDF5" w14:textId="7D413E84" w:rsidR="002609F2" w:rsidRPr="001754FC" w:rsidRDefault="00134511"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Фондови наведени доприносе јачању економске, социјалне и територијалне кохезије кроз остваривање циљева Улагање у запошљавање и раст и </w:t>
      </w:r>
      <w:r w:rsidR="00934AD2" w:rsidRPr="001754FC">
        <w:rPr>
          <w:rFonts w:ascii="Times New Roman" w:hAnsi="Times New Roman" w:cs="Times New Roman"/>
          <w:sz w:val="24"/>
          <w:szCs w:val="24"/>
          <w:lang w:val="sr-Cyrl-RS"/>
        </w:rPr>
        <w:t>Европска</w:t>
      </w:r>
      <w:r w:rsidRPr="001754FC">
        <w:rPr>
          <w:rFonts w:ascii="Times New Roman" w:hAnsi="Times New Roman" w:cs="Times New Roman"/>
          <w:sz w:val="24"/>
          <w:szCs w:val="24"/>
          <w:lang w:val="sr-Cyrl-RS"/>
        </w:rPr>
        <w:t xml:space="preserve"> </w:t>
      </w:r>
      <w:r w:rsidR="00934AD2" w:rsidRPr="001754FC">
        <w:rPr>
          <w:rFonts w:ascii="Times New Roman" w:hAnsi="Times New Roman" w:cs="Times New Roman"/>
          <w:sz w:val="24"/>
          <w:szCs w:val="24"/>
          <w:lang w:val="sr-Cyrl-RS"/>
        </w:rPr>
        <w:t>територијална</w:t>
      </w:r>
      <w:r w:rsidRPr="001754FC">
        <w:rPr>
          <w:rFonts w:ascii="Times New Roman" w:hAnsi="Times New Roman" w:cs="Times New Roman"/>
          <w:sz w:val="24"/>
          <w:szCs w:val="24"/>
          <w:lang w:val="sr-Cyrl-RS"/>
        </w:rPr>
        <w:t xml:space="preserve"> </w:t>
      </w:r>
      <w:r w:rsidR="00934AD2" w:rsidRPr="001754FC">
        <w:rPr>
          <w:rFonts w:ascii="Times New Roman" w:hAnsi="Times New Roman" w:cs="Times New Roman"/>
          <w:sz w:val="24"/>
          <w:szCs w:val="24"/>
          <w:lang w:val="sr-Cyrl-RS"/>
        </w:rPr>
        <w:t>сарадња</w:t>
      </w:r>
      <w:r w:rsidRPr="001754FC">
        <w:rPr>
          <w:rFonts w:ascii="Times New Roman" w:hAnsi="Times New Roman" w:cs="Times New Roman"/>
          <w:sz w:val="24"/>
          <w:szCs w:val="24"/>
          <w:lang w:val="sr-Cyrl-RS"/>
        </w:rPr>
        <w:t xml:space="preserve"> (Интеррег).</w:t>
      </w:r>
    </w:p>
    <w:p w14:paraId="58BEFFAA" w14:textId="77777777" w:rsidR="00300784" w:rsidRPr="001754FC" w:rsidRDefault="00134511"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Средства фондова ће бити пласирана кроз програме и операције којима се спроводе циљеви програма.</w:t>
      </w:r>
      <w:r w:rsidR="00300784" w:rsidRPr="001754FC">
        <w:rPr>
          <w:rFonts w:ascii="Times New Roman" w:hAnsi="Times New Roman" w:cs="Times New Roman"/>
          <w:sz w:val="24"/>
          <w:szCs w:val="24"/>
          <w:lang w:val="sr-Cyrl-RS"/>
        </w:rPr>
        <w:t xml:space="preserve"> Одређене операције могу обухватати шеме подршке за различите форме предузетништва, почетних улагања, иновативних стартапова у локалним срединама. </w:t>
      </w:r>
    </w:p>
    <w:p w14:paraId="0C1A1EDB" w14:textId="77777777" w:rsidR="00300784" w:rsidRPr="001754FC" w:rsidRDefault="00300784"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Такође, операције преко којих се финансирају пројекти изградње јавне инфраструктуре ће побољшавати укупан амбијент за отварања нових предузећа и јачање конкурентности и задржавање становништва нарочито у привредно заосталим/запостављеним регионима.</w:t>
      </w:r>
    </w:p>
    <w:p w14:paraId="2B9768D6" w14:textId="667F9110" w:rsidR="00134511" w:rsidRPr="001754FC" w:rsidRDefault="00300784"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С тим у вези, програми и операције финансиране из фондова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охезионе политике ће допринети стварању нових учесника на тржишту и јачање конкуренције.</w:t>
      </w:r>
    </w:p>
    <w:p w14:paraId="4338AA92" w14:textId="5DCCCC09" w:rsidR="005C0996" w:rsidRPr="001754FC" w:rsidRDefault="005C0996" w:rsidP="00836B7B">
      <w:pPr>
        <w:pStyle w:val="ListParagraph"/>
        <w:numPr>
          <w:ilvl w:val="0"/>
          <w:numId w:val="16"/>
        </w:numPr>
        <w:spacing w:before="120" w:line="276" w:lineRule="auto"/>
        <w:rPr>
          <w:lang w:val="sr-Cyrl-RS"/>
        </w:rPr>
      </w:pPr>
      <w:r w:rsidRPr="001754FC">
        <w:rPr>
          <w:lang w:val="sr-Cyrl-RS"/>
        </w:rPr>
        <w:t>да ли су све заинтересоване стране имале прилику да се изјасне о пропису и које ће се мере током примене прописа предузети да би се остварило оно што се доношењем прописа намерава</w:t>
      </w:r>
    </w:p>
    <w:p w14:paraId="002351C1" w14:textId="46ED0261" w:rsidR="00300784" w:rsidRPr="001754FC" w:rsidRDefault="00300784"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Да. </w:t>
      </w:r>
      <w:r w:rsidR="00C63220" w:rsidRPr="001754FC">
        <w:rPr>
          <w:rFonts w:ascii="Times New Roman" w:hAnsi="Times New Roman" w:cs="Times New Roman"/>
          <w:sz w:val="24"/>
          <w:szCs w:val="24"/>
          <w:lang w:val="sr-Cyrl-RS"/>
        </w:rPr>
        <w:t>Рад на изради Акционог плана за Поглавље 22 организовало је и водило Министарс</w:t>
      </w:r>
      <w:r w:rsidR="001C0C31" w:rsidRPr="001754FC">
        <w:rPr>
          <w:rFonts w:ascii="Times New Roman" w:hAnsi="Times New Roman" w:cs="Times New Roman"/>
          <w:sz w:val="24"/>
          <w:szCs w:val="24"/>
          <w:lang w:val="sr-Cyrl-RS"/>
        </w:rPr>
        <w:t>т</w:t>
      </w:r>
      <w:r w:rsidR="00C63220" w:rsidRPr="001754FC">
        <w:rPr>
          <w:rFonts w:ascii="Times New Roman" w:hAnsi="Times New Roman" w:cs="Times New Roman"/>
          <w:sz w:val="24"/>
          <w:szCs w:val="24"/>
          <w:lang w:val="sr-Cyrl-RS"/>
        </w:rPr>
        <w:t xml:space="preserve">во за европске интеграције. Процес израде Акционог плана подразумевао је дугорочан консултативни процес укључујући неколико радионица и консултативних састанака са представницима свих институција релевантних за Поглавље 22. Учесници радионица били су представници органа и организација државне управе, односно чланови Преговарачке групе за Поглавље 22. Поред тога, пре почетка израде Акционог плана, обављене су консултације са Националним конвентом о ЕУ, као представницима цивилног друштва ради успостављања чврстих веза са различитим заинтересованим странама и истовремено ради обезбеђења кохерентности са осталим преговарачким поглављима и захтевима кохезионе политике. Као резултат овог консултативног процеса и разумевања природе захтева кохезионе политике Уније, Преговарачка група је осмислила Акциони план који дефинише мере које ће најделотворније допринети хармонизацији, усвајању </w:t>
      </w:r>
      <w:r w:rsidR="00D87A1D" w:rsidRPr="001754FC">
        <w:rPr>
          <w:rFonts w:ascii="Times New Roman" w:hAnsi="Times New Roman" w:cs="Times New Roman"/>
          <w:sz w:val="24"/>
          <w:szCs w:val="24"/>
          <w:lang w:val="sr-Cyrl-RS"/>
        </w:rPr>
        <w:t xml:space="preserve">и спровођењу захтева у области </w:t>
      </w:r>
      <w:r w:rsidR="00B21C3B" w:rsidRPr="001754FC">
        <w:rPr>
          <w:rFonts w:ascii="Times New Roman" w:hAnsi="Times New Roman" w:cs="Times New Roman"/>
          <w:sz w:val="24"/>
          <w:szCs w:val="24"/>
          <w:lang w:val="sr-Cyrl-RS"/>
        </w:rPr>
        <w:t>к</w:t>
      </w:r>
      <w:r w:rsidR="00AF23FD" w:rsidRPr="001754FC">
        <w:rPr>
          <w:rFonts w:ascii="Times New Roman" w:hAnsi="Times New Roman" w:cs="Times New Roman"/>
          <w:sz w:val="24"/>
          <w:szCs w:val="24"/>
          <w:lang w:val="sr-Cyrl-RS"/>
        </w:rPr>
        <w:t>охезионе</w:t>
      </w:r>
      <w:r w:rsidR="00C63220" w:rsidRPr="001754FC">
        <w:rPr>
          <w:rFonts w:ascii="Times New Roman" w:hAnsi="Times New Roman" w:cs="Times New Roman"/>
          <w:sz w:val="24"/>
          <w:szCs w:val="24"/>
          <w:lang w:val="sr-Cyrl-RS"/>
        </w:rPr>
        <w:t xml:space="preserve"> политике.</w:t>
      </w:r>
    </w:p>
    <w:p w14:paraId="7256898E" w14:textId="0D812ED7" w:rsidR="00300784" w:rsidRPr="001754FC" w:rsidRDefault="00C91A19"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Мером 1.1 АП предвиђено је успостављање законодавног оквира за увођење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 xml:space="preserve">охезионе политике Европске уније којим би се „осигурало увођење циљева и захтева </w:t>
      </w:r>
      <w:r w:rsidR="006A35F6" w:rsidRPr="001754FC">
        <w:rPr>
          <w:rFonts w:ascii="Times New Roman" w:hAnsi="Times New Roman" w:cs="Times New Roman"/>
          <w:sz w:val="24"/>
          <w:szCs w:val="24"/>
          <w:lang w:val="sr-Cyrl-RS"/>
        </w:rPr>
        <w:t>ко</w:t>
      </w:r>
      <w:r w:rsidRPr="001754FC">
        <w:rPr>
          <w:rFonts w:ascii="Times New Roman" w:hAnsi="Times New Roman" w:cs="Times New Roman"/>
          <w:sz w:val="24"/>
          <w:szCs w:val="24"/>
          <w:lang w:val="sr-Cyrl-RS"/>
        </w:rPr>
        <w:t>хезионе политике ЕУ предвиђених члановима 174. и 175. Уговора о функционисању ЕУ у правни оквир Републике Србије“.</w:t>
      </w:r>
    </w:p>
    <w:p w14:paraId="21FDF3AC" w14:textId="4D0FDE72" w:rsidR="00752737" w:rsidRPr="001754FC" w:rsidRDefault="00F54D92" w:rsidP="00836B7B">
      <w:pPr>
        <w:spacing w:before="120" w:after="120"/>
        <w:jc w:val="both"/>
        <w:rPr>
          <w:lang w:val="sr-Cyrl-RS"/>
        </w:rPr>
      </w:pPr>
      <w:r w:rsidRPr="001754FC">
        <w:rPr>
          <w:rFonts w:ascii="Times New Roman" w:hAnsi="Times New Roman" w:cs="Times New Roman"/>
          <w:sz w:val="24"/>
          <w:szCs w:val="24"/>
          <w:lang w:val="sr-Cyrl-RS"/>
        </w:rPr>
        <w:t xml:space="preserve">Радна група за израду </w:t>
      </w:r>
      <w:r w:rsidR="00DC206C" w:rsidRPr="00DC206C">
        <w:rPr>
          <w:rFonts w:ascii="Times New Roman" w:hAnsi="Times New Roman" w:cs="Times New Roman"/>
          <w:sz w:val="24"/>
          <w:szCs w:val="24"/>
          <w:lang w:val="sr-Cyrl-RS"/>
        </w:rPr>
        <w:t xml:space="preserve">Предлога </w:t>
      </w:r>
      <w:r w:rsidR="00D37470" w:rsidRPr="001754FC">
        <w:rPr>
          <w:rFonts w:ascii="Times New Roman" w:hAnsi="Times New Roman" w:cs="Times New Roman"/>
          <w:sz w:val="24"/>
          <w:szCs w:val="24"/>
          <w:lang w:val="sr-Cyrl-RS"/>
        </w:rPr>
        <w:t>з</w:t>
      </w:r>
      <w:r w:rsidR="00761284" w:rsidRPr="001754FC">
        <w:rPr>
          <w:rFonts w:ascii="Times New Roman" w:hAnsi="Times New Roman" w:cs="Times New Roman"/>
          <w:sz w:val="24"/>
          <w:szCs w:val="24"/>
          <w:lang w:val="sr-Cyrl-RS"/>
        </w:rPr>
        <w:t xml:space="preserve">акона за </w:t>
      </w:r>
      <w:r w:rsidR="00B21C3B" w:rsidRPr="001754FC">
        <w:rPr>
          <w:rFonts w:ascii="Times New Roman" w:hAnsi="Times New Roman" w:cs="Times New Roman"/>
          <w:sz w:val="24"/>
          <w:szCs w:val="24"/>
          <w:lang w:val="sr-Cyrl-RS"/>
        </w:rPr>
        <w:t>к</w:t>
      </w:r>
      <w:r w:rsidR="00761284" w:rsidRPr="001754FC">
        <w:rPr>
          <w:rFonts w:ascii="Times New Roman" w:hAnsi="Times New Roman" w:cs="Times New Roman"/>
          <w:sz w:val="24"/>
          <w:szCs w:val="24"/>
          <w:lang w:val="sr-Cyrl-RS"/>
        </w:rPr>
        <w:t>охезиону политику је образована</w:t>
      </w:r>
      <w:r w:rsidR="00AA5921" w:rsidRPr="001754FC">
        <w:rPr>
          <w:rFonts w:ascii="Times New Roman" w:hAnsi="Times New Roman" w:cs="Times New Roman"/>
          <w:sz w:val="24"/>
          <w:szCs w:val="24"/>
          <w:lang w:val="sr-Cyrl-RS"/>
        </w:rPr>
        <w:t xml:space="preserve"> 2019. године</w:t>
      </w:r>
      <w:r w:rsidR="00761284" w:rsidRPr="001754FC">
        <w:rPr>
          <w:rFonts w:ascii="Times New Roman" w:hAnsi="Times New Roman" w:cs="Times New Roman"/>
          <w:sz w:val="24"/>
          <w:szCs w:val="24"/>
          <w:lang w:val="sr-Cyrl-RS"/>
        </w:rPr>
        <w:t>. Радну групу чин</w:t>
      </w:r>
      <w:r w:rsidR="00D61FA6" w:rsidRPr="001754FC">
        <w:rPr>
          <w:rFonts w:ascii="Times New Roman" w:hAnsi="Times New Roman" w:cs="Times New Roman"/>
          <w:sz w:val="24"/>
          <w:szCs w:val="24"/>
          <w:lang w:val="sr-Cyrl-RS"/>
        </w:rPr>
        <w:t>или су</w:t>
      </w:r>
      <w:r w:rsidR="00761284" w:rsidRPr="001754FC">
        <w:rPr>
          <w:rFonts w:ascii="Times New Roman" w:hAnsi="Times New Roman" w:cs="Times New Roman"/>
          <w:sz w:val="24"/>
          <w:szCs w:val="24"/>
          <w:lang w:val="sr-Cyrl-RS"/>
        </w:rPr>
        <w:t xml:space="preserve"> представници </w:t>
      </w:r>
      <w:r w:rsidR="00AA5921" w:rsidRPr="001754FC">
        <w:rPr>
          <w:rFonts w:ascii="Times New Roman" w:hAnsi="Times New Roman" w:cs="Times New Roman"/>
          <w:sz w:val="24"/>
          <w:szCs w:val="24"/>
          <w:lang w:val="sr-Cyrl-RS"/>
        </w:rPr>
        <w:t>Министарства за европске интеграције, Министарства финансија, Министарства државне управе и локалне самоуправе, Министарства привреде и Канцеларије за ревизију система управљања средствима Европске уније</w:t>
      </w:r>
      <w:r w:rsidR="00761284" w:rsidRPr="001754FC">
        <w:rPr>
          <w:rFonts w:ascii="Times New Roman" w:hAnsi="Times New Roman" w:cs="Times New Roman"/>
          <w:sz w:val="24"/>
          <w:szCs w:val="24"/>
          <w:lang w:val="sr-Cyrl-RS"/>
        </w:rPr>
        <w:t>. Радна група је</w:t>
      </w:r>
      <w:r w:rsidR="00752737" w:rsidRPr="001754FC">
        <w:rPr>
          <w:rFonts w:ascii="Times New Roman" w:hAnsi="Times New Roman" w:cs="Times New Roman"/>
          <w:sz w:val="24"/>
          <w:szCs w:val="24"/>
          <w:lang w:val="sr-Cyrl-RS"/>
        </w:rPr>
        <w:t xml:space="preserve"> на састанку који је одржан </w:t>
      </w:r>
      <w:r w:rsidR="007E42B0" w:rsidRPr="001754FC">
        <w:rPr>
          <w:rFonts w:ascii="Times New Roman" w:hAnsi="Times New Roman" w:cs="Times New Roman"/>
          <w:sz w:val="24"/>
          <w:szCs w:val="24"/>
          <w:lang w:val="sr-Cyrl-RS"/>
        </w:rPr>
        <w:t>23. децембра 2019. године</w:t>
      </w:r>
      <w:r w:rsidR="00752737" w:rsidRPr="001754FC">
        <w:rPr>
          <w:rFonts w:ascii="Times New Roman" w:hAnsi="Times New Roman" w:cs="Times New Roman"/>
          <w:sz w:val="24"/>
          <w:szCs w:val="24"/>
          <w:lang w:val="sr-Cyrl-RS"/>
        </w:rPr>
        <w:t xml:space="preserve"> донела закљ</w:t>
      </w:r>
      <w:r w:rsidRPr="001754FC">
        <w:rPr>
          <w:rFonts w:ascii="Times New Roman" w:hAnsi="Times New Roman" w:cs="Times New Roman"/>
          <w:sz w:val="24"/>
          <w:szCs w:val="24"/>
          <w:lang w:val="sr-Cyrl-RS"/>
        </w:rPr>
        <w:t xml:space="preserve">учак да је потребно припремити </w:t>
      </w:r>
      <w:r w:rsidR="00DC206C">
        <w:rPr>
          <w:rFonts w:ascii="Times New Roman" w:hAnsi="Times New Roman" w:cs="Times New Roman"/>
          <w:sz w:val="24"/>
          <w:szCs w:val="24"/>
          <w:lang w:val="sr-Cyrl-RS"/>
        </w:rPr>
        <w:t>Предлог</w:t>
      </w:r>
      <w:r w:rsidR="00DC206C" w:rsidRPr="00DC206C">
        <w:rPr>
          <w:rFonts w:ascii="Times New Roman" w:hAnsi="Times New Roman" w:cs="Times New Roman"/>
          <w:sz w:val="24"/>
          <w:szCs w:val="24"/>
          <w:lang w:val="sr-Cyrl-RS"/>
        </w:rPr>
        <w:t xml:space="preserve"> </w:t>
      </w:r>
      <w:r w:rsidR="00D37470" w:rsidRPr="001754FC">
        <w:rPr>
          <w:rFonts w:ascii="Times New Roman" w:hAnsi="Times New Roman" w:cs="Times New Roman"/>
          <w:sz w:val="24"/>
          <w:szCs w:val="24"/>
          <w:lang w:val="sr-Cyrl-RS"/>
        </w:rPr>
        <w:t>з</w:t>
      </w:r>
      <w:r w:rsidR="00752737" w:rsidRPr="001754FC">
        <w:rPr>
          <w:rFonts w:ascii="Times New Roman" w:hAnsi="Times New Roman" w:cs="Times New Roman"/>
          <w:sz w:val="24"/>
          <w:szCs w:val="24"/>
          <w:lang w:val="sr-Cyrl-RS"/>
        </w:rPr>
        <w:t>акона о систему за</w:t>
      </w:r>
      <w:r w:rsidRPr="001754FC">
        <w:rPr>
          <w:rFonts w:ascii="Times New Roman" w:hAnsi="Times New Roman" w:cs="Times New Roman"/>
          <w:sz w:val="24"/>
          <w:szCs w:val="24"/>
          <w:lang w:val="sr-Cyrl-RS"/>
        </w:rPr>
        <w:t xml:space="preserve"> управљање фондовима к</w:t>
      </w:r>
      <w:r w:rsidR="00752737" w:rsidRPr="001754FC">
        <w:rPr>
          <w:rFonts w:ascii="Times New Roman" w:hAnsi="Times New Roman" w:cs="Times New Roman"/>
          <w:sz w:val="24"/>
          <w:szCs w:val="24"/>
          <w:lang w:val="sr-Cyrl-RS"/>
        </w:rPr>
        <w:t>охезионе политике Европске уније у Републици Србији</w:t>
      </w:r>
      <w:r w:rsidR="00E71489" w:rsidRPr="001754FC">
        <w:rPr>
          <w:rFonts w:ascii="Times New Roman" w:hAnsi="Times New Roman" w:cs="Times New Roman"/>
          <w:sz w:val="24"/>
          <w:szCs w:val="24"/>
          <w:lang w:val="sr-Cyrl-RS"/>
        </w:rPr>
        <w:t>.</w:t>
      </w:r>
      <w:r w:rsidR="007E42B0" w:rsidRPr="001754FC">
        <w:rPr>
          <w:rFonts w:ascii="Times New Roman" w:hAnsi="Times New Roman" w:cs="Times New Roman"/>
          <w:sz w:val="24"/>
          <w:szCs w:val="24"/>
          <w:lang w:val="sr-Cyrl-RS"/>
        </w:rPr>
        <w:t xml:space="preserve"> </w:t>
      </w:r>
    </w:p>
    <w:p w14:paraId="110D7051" w14:textId="0E072C9C" w:rsidR="00D21FD1" w:rsidRPr="001754FC" w:rsidRDefault="00DC206C" w:rsidP="00836B7B">
      <w:pPr>
        <w:spacing w:before="120"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Pr="00DC206C">
        <w:rPr>
          <w:rFonts w:ascii="Times New Roman" w:hAnsi="Times New Roman" w:cs="Times New Roman"/>
          <w:sz w:val="24"/>
          <w:szCs w:val="24"/>
          <w:lang w:val="sr-Cyrl-RS"/>
        </w:rPr>
        <w:t xml:space="preserve"> </w:t>
      </w:r>
      <w:r w:rsidR="00D21FD1" w:rsidRPr="001754FC">
        <w:rPr>
          <w:rFonts w:ascii="Times New Roman" w:hAnsi="Times New Roman" w:cs="Times New Roman"/>
          <w:sz w:val="24"/>
          <w:szCs w:val="24"/>
          <w:lang w:val="sr-Cyrl-RS"/>
        </w:rPr>
        <w:t>закона</w:t>
      </w:r>
      <w:r w:rsidR="00752737" w:rsidRPr="001754FC">
        <w:rPr>
          <w:rFonts w:ascii="Times New Roman" w:hAnsi="Times New Roman" w:cs="Times New Roman"/>
          <w:sz w:val="24"/>
          <w:szCs w:val="24"/>
          <w:lang w:val="sr-Cyrl-RS"/>
        </w:rPr>
        <w:t xml:space="preserve"> </w:t>
      </w:r>
      <w:r w:rsidR="00D21FD1" w:rsidRPr="001754FC">
        <w:rPr>
          <w:rFonts w:ascii="Times New Roman" w:hAnsi="Times New Roman" w:cs="Times New Roman"/>
          <w:sz w:val="24"/>
          <w:szCs w:val="24"/>
          <w:lang w:val="sr-Cyrl-RS"/>
        </w:rPr>
        <w:t xml:space="preserve"> је</w:t>
      </w:r>
      <w:r w:rsidR="00752737" w:rsidRPr="001754FC">
        <w:rPr>
          <w:rFonts w:ascii="Times New Roman" w:hAnsi="Times New Roman" w:cs="Times New Roman"/>
          <w:sz w:val="24"/>
          <w:szCs w:val="24"/>
          <w:lang w:val="sr-Cyrl-RS"/>
        </w:rPr>
        <w:t xml:space="preserve"> комунициран члановима</w:t>
      </w:r>
      <w:r w:rsidR="00D21FD1" w:rsidRPr="001754FC">
        <w:rPr>
          <w:rFonts w:ascii="Times New Roman" w:hAnsi="Times New Roman" w:cs="Times New Roman"/>
          <w:sz w:val="24"/>
          <w:szCs w:val="24"/>
          <w:lang w:val="sr-Cyrl-RS"/>
        </w:rPr>
        <w:t xml:space="preserve"> </w:t>
      </w:r>
      <w:r w:rsidR="00752737" w:rsidRPr="001754FC">
        <w:rPr>
          <w:rFonts w:ascii="Times New Roman" w:hAnsi="Times New Roman" w:cs="Times New Roman"/>
          <w:sz w:val="24"/>
          <w:szCs w:val="24"/>
          <w:lang w:val="sr-Cyrl-RS"/>
        </w:rPr>
        <w:t>Радне групе и представљен на састанку</w:t>
      </w:r>
      <w:r w:rsidR="00F354BF" w:rsidRPr="001754FC">
        <w:rPr>
          <w:rFonts w:ascii="Times New Roman" w:hAnsi="Times New Roman" w:cs="Times New Roman"/>
          <w:sz w:val="24"/>
          <w:szCs w:val="24"/>
          <w:lang w:val="sr-Cyrl-RS"/>
        </w:rPr>
        <w:t xml:space="preserve"> 24. марта 2023</w:t>
      </w:r>
      <w:r w:rsidR="007E42B0" w:rsidRPr="001754FC">
        <w:rPr>
          <w:rFonts w:ascii="Times New Roman" w:hAnsi="Times New Roman" w:cs="Times New Roman"/>
          <w:sz w:val="24"/>
          <w:szCs w:val="24"/>
          <w:lang w:val="sr-Cyrl-RS"/>
        </w:rPr>
        <w:t>.</w:t>
      </w:r>
      <w:r w:rsidR="00F354BF" w:rsidRPr="001754FC">
        <w:rPr>
          <w:rFonts w:ascii="Times New Roman" w:hAnsi="Times New Roman" w:cs="Times New Roman"/>
          <w:sz w:val="24"/>
          <w:szCs w:val="24"/>
          <w:lang w:val="sr-Cyrl-RS"/>
        </w:rPr>
        <w:t xml:space="preserve"> године</w:t>
      </w:r>
      <w:r w:rsidR="00752737" w:rsidRPr="001754FC">
        <w:rPr>
          <w:rFonts w:ascii="Times New Roman" w:hAnsi="Times New Roman" w:cs="Times New Roman"/>
          <w:sz w:val="24"/>
          <w:szCs w:val="24"/>
          <w:lang w:val="sr-Cyrl-RS"/>
        </w:rPr>
        <w:t xml:space="preserve"> на којој је предложени текст након дискусије и прихваћен</w:t>
      </w:r>
      <w:r w:rsidR="007E42B0" w:rsidRPr="001754FC">
        <w:rPr>
          <w:rFonts w:ascii="Times New Roman" w:hAnsi="Times New Roman" w:cs="Times New Roman"/>
          <w:sz w:val="24"/>
          <w:szCs w:val="24"/>
          <w:lang w:val="sr-Cyrl-RS"/>
        </w:rPr>
        <w:t>, уз могућност достављања додатних коментара</w:t>
      </w:r>
      <w:r w:rsidR="00752737" w:rsidRPr="001754FC">
        <w:rPr>
          <w:rFonts w:ascii="Times New Roman" w:hAnsi="Times New Roman" w:cs="Times New Roman"/>
          <w:sz w:val="24"/>
          <w:szCs w:val="24"/>
          <w:lang w:val="sr-Cyrl-RS"/>
        </w:rPr>
        <w:t>.</w:t>
      </w:r>
      <w:r w:rsidR="007E42B0" w:rsidRPr="001754FC">
        <w:rPr>
          <w:rFonts w:ascii="Times New Roman" w:hAnsi="Times New Roman" w:cs="Times New Roman"/>
          <w:sz w:val="24"/>
          <w:szCs w:val="24"/>
          <w:lang w:val="sr-Cyrl-RS"/>
        </w:rPr>
        <w:t xml:space="preserve"> Додатне коментаре доставили су Министарство државне управе и локалне самоуправе и Канцеларија за ревизију система управљања средствима Европске уније, са којима је текст </w:t>
      </w:r>
      <w:r w:rsidRPr="00DC206C">
        <w:rPr>
          <w:rFonts w:ascii="Times New Roman" w:hAnsi="Times New Roman" w:cs="Times New Roman"/>
          <w:sz w:val="24"/>
          <w:szCs w:val="24"/>
          <w:lang w:val="sr-Cyrl-RS"/>
        </w:rPr>
        <w:t xml:space="preserve">Предлога </w:t>
      </w:r>
      <w:r w:rsidR="007E42B0" w:rsidRPr="001754FC">
        <w:rPr>
          <w:rFonts w:ascii="Times New Roman" w:hAnsi="Times New Roman" w:cs="Times New Roman"/>
          <w:sz w:val="24"/>
          <w:szCs w:val="24"/>
          <w:lang w:val="sr-Cyrl-RS"/>
        </w:rPr>
        <w:t xml:space="preserve">закона и усаглашен. </w:t>
      </w:r>
    </w:p>
    <w:p w14:paraId="4FCF8BD5" w14:textId="3E85B0BC" w:rsidR="00AA315D" w:rsidRPr="001754FC" w:rsidRDefault="00AA315D"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У оквиру консултативног процеса одржан је састанак представника Министарства за европске интеграције и чланова Радне групе за Поглавље 22: Регионална политика и координација структурних инструмената Националног конвента о Европској унији 15. јуна 2023. године, на коме су чланови Радне групе имали прилику да на основу прелим</w:t>
      </w:r>
      <w:r w:rsidR="00D37470" w:rsidRPr="001754FC">
        <w:rPr>
          <w:rFonts w:ascii="Times New Roman" w:hAnsi="Times New Roman" w:cs="Times New Roman"/>
          <w:sz w:val="24"/>
          <w:szCs w:val="24"/>
          <w:lang w:val="sr-Cyrl-RS"/>
        </w:rPr>
        <w:t xml:space="preserve">инарно подељеног текста </w:t>
      </w:r>
      <w:r w:rsidR="00DC206C" w:rsidRPr="00DC206C">
        <w:rPr>
          <w:rFonts w:ascii="Times New Roman" w:hAnsi="Times New Roman" w:cs="Times New Roman"/>
          <w:sz w:val="24"/>
          <w:szCs w:val="24"/>
          <w:lang w:val="sr-Cyrl-RS"/>
        </w:rPr>
        <w:t xml:space="preserve">Предлога </w:t>
      </w:r>
      <w:r w:rsidR="00D37470" w:rsidRPr="001754FC">
        <w:rPr>
          <w:rFonts w:ascii="Times New Roman" w:hAnsi="Times New Roman" w:cs="Times New Roman"/>
          <w:sz w:val="24"/>
          <w:szCs w:val="24"/>
          <w:lang w:val="sr-Cyrl-RS"/>
        </w:rPr>
        <w:t>з</w:t>
      </w:r>
      <w:r w:rsidRPr="001754FC">
        <w:rPr>
          <w:rFonts w:ascii="Times New Roman" w:hAnsi="Times New Roman" w:cs="Times New Roman"/>
          <w:sz w:val="24"/>
          <w:szCs w:val="24"/>
          <w:lang w:val="sr-Cyrl-RS"/>
        </w:rPr>
        <w:t>акона размене мишљења о кровним циљевима Закона, контексту политика на које Закон треба да утиче, појединачним одредбама Закона и динамици процеса усвајања документа.</w:t>
      </w:r>
    </w:p>
    <w:p w14:paraId="683447BD" w14:textId="67543409" w:rsidR="00AA315D" w:rsidRPr="001754FC" w:rsidRDefault="00DC206C" w:rsidP="00836B7B">
      <w:pPr>
        <w:spacing w:before="120"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Pr="00DC206C">
        <w:rPr>
          <w:rFonts w:ascii="Times New Roman" w:hAnsi="Times New Roman" w:cs="Times New Roman"/>
          <w:sz w:val="24"/>
          <w:szCs w:val="24"/>
          <w:lang w:val="sr-Cyrl-RS"/>
        </w:rPr>
        <w:t xml:space="preserve"> </w:t>
      </w:r>
      <w:r w:rsidR="00D37470" w:rsidRPr="001754FC">
        <w:rPr>
          <w:rFonts w:ascii="Times New Roman" w:hAnsi="Times New Roman" w:cs="Times New Roman"/>
          <w:sz w:val="24"/>
          <w:szCs w:val="24"/>
          <w:lang w:val="sr-Cyrl-RS"/>
        </w:rPr>
        <w:t>з</w:t>
      </w:r>
      <w:r w:rsidR="00AA315D" w:rsidRPr="001754FC">
        <w:rPr>
          <w:rFonts w:ascii="Times New Roman" w:hAnsi="Times New Roman" w:cs="Times New Roman"/>
          <w:sz w:val="24"/>
          <w:szCs w:val="24"/>
          <w:lang w:val="sr-Cyrl-RS"/>
        </w:rPr>
        <w:t>акона о успостављању и функционисању система за управљање кохезионом политиком је објављен на порталу еКонсултације 27. јуна 2023. године, када је одређен 19. јул 2023. године као рок за достављање коментара.</w:t>
      </w:r>
    </w:p>
    <w:p w14:paraId="3DA3559F" w14:textId="71B98A0D" w:rsidR="00AA315D" w:rsidRPr="001754FC" w:rsidRDefault="00AA315D"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У оквиру консултативног процеса одржане су две панел дискусије са представницима локалних самоуправа, регионалних развојних агенција, организација цивилног друштва и другим заинтересованим лицима, уз подршку пројекта „Подршка реформи јавне управе у процесу ЕУ интеграција“ финансираног из развојне помоћи Савезне Републике Немачке.  Прва панел дискусија је одржана у Зајечару 11. јула 2023. године. Друга панел дискусија је одржана у Ужицу 13. јула 2023. годин</w:t>
      </w:r>
      <w:r w:rsidR="00D37470" w:rsidRPr="001754FC">
        <w:rPr>
          <w:rFonts w:ascii="Times New Roman" w:hAnsi="Times New Roman" w:cs="Times New Roman"/>
          <w:sz w:val="24"/>
          <w:szCs w:val="24"/>
          <w:lang w:val="sr-Cyrl-RS"/>
        </w:rPr>
        <w:t xml:space="preserve">е. На основу објављеног </w:t>
      </w:r>
      <w:r w:rsidR="00DC206C" w:rsidRPr="00DC206C">
        <w:rPr>
          <w:rFonts w:ascii="Times New Roman" w:hAnsi="Times New Roman" w:cs="Times New Roman"/>
          <w:sz w:val="24"/>
          <w:szCs w:val="24"/>
          <w:lang w:val="sr-Cyrl-RS"/>
        </w:rPr>
        <w:t xml:space="preserve">Предлога </w:t>
      </w:r>
      <w:r w:rsidR="00D37470" w:rsidRPr="001754FC">
        <w:rPr>
          <w:rFonts w:ascii="Times New Roman" w:hAnsi="Times New Roman" w:cs="Times New Roman"/>
          <w:sz w:val="24"/>
          <w:szCs w:val="24"/>
          <w:lang w:val="sr-Cyrl-RS"/>
        </w:rPr>
        <w:t>з</w:t>
      </w:r>
      <w:r w:rsidRPr="001754FC">
        <w:rPr>
          <w:rFonts w:ascii="Times New Roman" w:hAnsi="Times New Roman" w:cs="Times New Roman"/>
          <w:sz w:val="24"/>
          <w:szCs w:val="24"/>
          <w:lang w:val="sr-Cyrl-RS"/>
        </w:rPr>
        <w:t>акона, на панел дискусијама су одржани разговори о циљевима Закона, контексту за спровођење кохезионе политике на регионалном и локалном нивоу, као и о конкретним одредбама Закона.</w:t>
      </w:r>
      <w:r w:rsidR="00945C80" w:rsidRPr="001754FC">
        <w:rPr>
          <w:rFonts w:ascii="Times New Roman" w:hAnsi="Times New Roman" w:cs="Times New Roman"/>
          <w:sz w:val="24"/>
          <w:szCs w:val="24"/>
          <w:lang w:val="sr-Cyrl-RS"/>
        </w:rPr>
        <w:t xml:space="preserve"> Такође, у консултативном процесу учествовала је и Стална конференција градова и општина – Савез градова и општина Србије, која је дала предлоге за допуну члана 6. </w:t>
      </w:r>
      <w:r w:rsidR="00DC206C" w:rsidRPr="00DC206C">
        <w:rPr>
          <w:rFonts w:ascii="Times New Roman" w:hAnsi="Times New Roman" w:cs="Times New Roman"/>
          <w:sz w:val="24"/>
          <w:szCs w:val="24"/>
          <w:lang w:val="sr-Cyrl-RS"/>
        </w:rPr>
        <w:t xml:space="preserve">Предлога </w:t>
      </w:r>
      <w:r w:rsidR="00945C80" w:rsidRPr="001754FC">
        <w:rPr>
          <w:rFonts w:ascii="Times New Roman" w:hAnsi="Times New Roman" w:cs="Times New Roman"/>
          <w:sz w:val="24"/>
          <w:szCs w:val="24"/>
          <w:lang w:val="sr-Cyrl-RS"/>
        </w:rPr>
        <w:t xml:space="preserve">закона, који је сходно томе допуњен.    </w:t>
      </w:r>
    </w:p>
    <w:p w14:paraId="5033363B" w14:textId="68AB6157" w:rsidR="00727DB7" w:rsidRDefault="001D2758" w:rsidP="00836B7B">
      <w:pPr>
        <w:spacing w:before="120" w:after="120"/>
        <w:jc w:val="both"/>
        <w:rPr>
          <w:rFonts w:ascii="Times New Roman" w:hAnsi="Times New Roman" w:cs="Times New Roman"/>
          <w:sz w:val="24"/>
          <w:szCs w:val="24"/>
          <w:lang w:val="sr-Cyrl-RS"/>
        </w:rPr>
      </w:pPr>
      <w:r w:rsidRPr="008141DE">
        <w:rPr>
          <w:rFonts w:ascii="Times New Roman" w:hAnsi="Times New Roman" w:cs="Times New Roman"/>
          <w:sz w:val="24"/>
          <w:szCs w:val="24"/>
          <w:lang w:val="sr-Cyrl-RS"/>
        </w:rPr>
        <w:t xml:space="preserve">Након тога, </w:t>
      </w:r>
      <w:r w:rsidR="00DC206C">
        <w:rPr>
          <w:rFonts w:ascii="Times New Roman" w:hAnsi="Times New Roman" w:cs="Times New Roman"/>
          <w:bCs/>
          <w:iCs/>
          <w:sz w:val="24"/>
          <w:szCs w:val="24"/>
          <w:lang w:val="sr-Cyrl-RS"/>
        </w:rPr>
        <w:t>Предло</w:t>
      </w:r>
      <w:r w:rsidR="00DC206C" w:rsidRPr="00DC206C">
        <w:rPr>
          <w:rFonts w:ascii="Times New Roman" w:hAnsi="Times New Roman" w:cs="Times New Roman"/>
          <w:bCs/>
          <w:iCs/>
          <w:sz w:val="24"/>
          <w:szCs w:val="24"/>
          <w:lang w:val="sr-Cyrl-RS"/>
        </w:rPr>
        <w:t xml:space="preserve">а </w:t>
      </w:r>
      <w:r w:rsidRPr="001754FC">
        <w:rPr>
          <w:rFonts w:ascii="Times New Roman" w:hAnsi="Times New Roman" w:cs="Times New Roman"/>
          <w:sz w:val="24"/>
          <w:szCs w:val="24"/>
          <w:lang w:val="sr-Cyrl-RS"/>
        </w:rPr>
        <w:t>за</w:t>
      </w:r>
      <w:r w:rsidR="006F15E8" w:rsidRPr="001754FC">
        <w:rPr>
          <w:rFonts w:ascii="Times New Roman" w:hAnsi="Times New Roman" w:cs="Times New Roman"/>
          <w:sz w:val="24"/>
          <w:szCs w:val="24"/>
          <w:lang w:val="sr-Cyrl-RS"/>
        </w:rPr>
        <w:t xml:space="preserve">кона је достављен Европској комисији на коментаре, у складу са процедуром </w:t>
      </w:r>
      <w:r w:rsidR="00F53E5E" w:rsidRPr="001754FC">
        <w:rPr>
          <w:rFonts w:ascii="Times New Roman" w:hAnsi="Times New Roman" w:cs="Times New Roman"/>
          <w:sz w:val="24"/>
          <w:szCs w:val="24"/>
          <w:lang w:val="sr-Cyrl-RS"/>
        </w:rPr>
        <w:t xml:space="preserve">консултација, </w:t>
      </w:r>
      <w:r w:rsidR="006F15E8" w:rsidRPr="001754FC">
        <w:rPr>
          <w:rFonts w:ascii="Times New Roman" w:hAnsi="Times New Roman" w:cs="Times New Roman"/>
          <w:sz w:val="24"/>
          <w:szCs w:val="24"/>
          <w:lang w:val="sr-Cyrl-RS"/>
        </w:rPr>
        <w:t>договореном у оквиру приступних преговора 2013. године. Коментари Европске комисије су добијени</w:t>
      </w:r>
      <w:r w:rsidR="00AA315D" w:rsidRPr="001754FC">
        <w:rPr>
          <w:rFonts w:ascii="Times New Roman" w:hAnsi="Times New Roman" w:cs="Times New Roman"/>
          <w:sz w:val="24"/>
          <w:szCs w:val="24"/>
          <w:lang w:val="sr-Cyrl-RS"/>
        </w:rPr>
        <w:t xml:space="preserve"> </w:t>
      </w:r>
      <w:r w:rsidR="00AA315D" w:rsidRPr="008141DE">
        <w:rPr>
          <w:rFonts w:ascii="Times New Roman" w:hAnsi="Times New Roman" w:cs="Times New Roman"/>
          <w:sz w:val="24"/>
          <w:szCs w:val="24"/>
          <w:lang w:val="sr-Cyrl-RS"/>
        </w:rPr>
        <w:t>10. октобра 2023. године</w:t>
      </w:r>
      <w:r w:rsidR="00F42E2C" w:rsidRPr="008141DE">
        <w:rPr>
          <w:rFonts w:ascii="Times New Roman" w:hAnsi="Times New Roman" w:cs="Times New Roman"/>
          <w:sz w:val="24"/>
          <w:szCs w:val="24"/>
          <w:lang w:val="sr-Cyrl-RS"/>
        </w:rPr>
        <w:t>. Коментари су били начелног типа</w:t>
      </w:r>
      <w:r w:rsidR="00AA315D" w:rsidRPr="001754FC">
        <w:rPr>
          <w:rFonts w:ascii="Times New Roman" w:hAnsi="Times New Roman" w:cs="Times New Roman"/>
          <w:sz w:val="24"/>
          <w:szCs w:val="24"/>
          <w:lang w:val="sr-Cyrl-RS"/>
        </w:rPr>
        <w:t xml:space="preserve"> у складу са којима су </w:t>
      </w:r>
      <w:r w:rsidR="0026647F" w:rsidRPr="001754FC">
        <w:rPr>
          <w:rFonts w:ascii="Times New Roman" w:hAnsi="Times New Roman" w:cs="Times New Roman"/>
          <w:sz w:val="24"/>
          <w:szCs w:val="24"/>
          <w:lang w:val="sr-Cyrl-RS"/>
        </w:rPr>
        <w:t>извршене</w:t>
      </w:r>
      <w:r w:rsidR="00F42E2C" w:rsidRPr="001754FC">
        <w:rPr>
          <w:rFonts w:ascii="Times New Roman" w:hAnsi="Times New Roman" w:cs="Times New Roman"/>
          <w:sz w:val="24"/>
          <w:szCs w:val="24"/>
          <w:lang w:val="sr-Cyrl-RS"/>
        </w:rPr>
        <w:t xml:space="preserve"> измене</w:t>
      </w:r>
      <w:r w:rsidR="00F53E5E" w:rsidRPr="001754FC">
        <w:rPr>
          <w:rFonts w:ascii="Times New Roman" w:hAnsi="Times New Roman" w:cs="Times New Roman"/>
          <w:sz w:val="24"/>
          <w:szCs w:val="24"/>
          <w:lang w:val="sr-Cyrl-RS"/>
        </w:rPr>
        <w:t xml:space="preserve"> у тексту </w:t>
      </w:r>
      <w:r w:rsidR="00DC206C" w:rsidRPr="00DC206C">
        <w:rPr>
          <w:rFonts w:ascii="Times New Roman" w:hAnsi="Times New Roman" w:cs="Times New Roman"/>
          <w:sz w:val="24"/>
          <w:szCs w:val="24"/>
          <w:lang w:val="sr-Cyrl-RS"/>
        </w:rPr>
        <w:t xml:space="preserve">Предлога </w:t>
      </w:r>
      <w:r w:rsidR="00F53E5E" w:rsidRPr="001754FC">
        <w:rPr>
          <w:rFonts w:ascii="Times New Roman" w:hAnsi="Times New Roman" w:cs="Times New Roman"/>
          <w:sz w:val="24"/>
          <w:szCs w:val="24"/>
          <w:lang w:val="sr-Cyrl-RS"/>
        </w:rPr>
        <w:t>закона</w:t>
      </w:r>
      <w:r w:rsidR="00441763" w:rsidRPr="001754FC">
        <w:rPr>
          <w:rFonts w:ascii="Times New Roman" w:hAnsi="Times New Roman" w:cs="Times New Roman"/>
          <w:sz w:val="24"/>
          <w:szCs w:val="24"/>
          <w:lang w:val="sr-Cyrl-RS"/>
        </w:rPr>
        <w:t>.</w:t>
      </w:r>
    </w:p>
    <w:p w14:paraId="71C14AA8" w14:textId="5F3B7093" w:rsidR="00727DB7" w:rsidRDefault="00727DB7" w:rsidP="00836B7B">
      <w:pPr>
        <w:spacing w:before="120" w:after="120"/>
        <w:jc w:val="both"/>
        <w:rPr>
          <w:rFonts w:ascii="Times New Roman" w:hAnsi="Times New Roman" w:cs="Times New Roman"/>
          <w:sz w:val="24"/>
          <w:szCs w:val="24"/>
          <w:lang w:val="sr-Cyrl-RS"/>
        </w:rPr>
      </w:pPr>
      <w:r w:rsidRPr="00727DB7">
        <w:rPr>
          <w:rFonts w:ascii="Times New Roman" w:hAnsi="Times New Roman" w:cs="Times New Roman"/>
          <w:sz w:val="24"/>
          <w:szCs w:val="24"/>
          <w:lang w:val="sr-Latn-RS"/>
        </w:rPr>
        <w:t>V</w:t>
      </w:r>
      <w:r w:rsidR="005D6221">
        <w:rPr>
          <w:rFonts w:ascii="Times New Roman" w:hAnsi="Times New Roman" w:cs="Times New Roman"/>
          <w:sz w:val="24"/>
          <w:szCs w:val="24"/>
          <w:lang w:val="sr-Latn-RS"/>
        </w:rPr>
        <w:t>)</w:t>
      </w:r>
      <w:r w:rsidRPr="00727DB7">
        <w:rPr>
          <w:rFonts w:ascii="Times New Roman" w:hAnsi="Times New Roman" w:cs="Times New Roman"/>
          <w:sz w:val="24"/>
          <w:szCs w:val="24"/>
          <w:lang w:val="sr-Cyrl-RS"/>
        </w:rPr>
        <w:t xml:space="preserve"> ПРОЦЕНА ФИНАНСИЈСКИХ СРЕД</w:t>
      </w:r>
      <w:r w:rsidR="009B6615">
        <w:rPr>
          <w:rFonts w:ascii="Times New Roman" w:hAnsi="Times New Roman" w:cs="Times New Roman"/>
          <w:sz w:val="24"/>
          <w:szCs w:val="24"/>
          <w:lang w:val="sr-Cyrl-RS"/>
        </w:rPr>
        <w:t>С</w:t>
      </w:r>
      <w:r w:rsidRPr="00727DB7">
        <w:rPr>
          <w:rFonts w:ascii="Times New Roman" w:hAnsi="Times New Roman" w:cs="Times New Roman"/>
          <w:sz w:val="24"/>
          <w:szCs w:val="24"/>
          <w:lang w:val="sr-Cyrl-RS"/>
        </w:rPr>
        <w:t xml:space="preserve">ТАВА </w:t>
      </w:r>
      <w:r w:rsidR="009B6615">
        <w:rPr>
          <w:rFonts w:ascii="Times New Roman" w:hAnsi="Times New Roman" w:cs="Times New Roman"/>
          <w:sz w:val="24"/>
          <w:szCs w:val="24"/>
          <w:lang w:val="sr-Cyrl-RS"/>
        </w:rPr>
        <w:t xml:space="preserve">ПОТРЕБНИХ </w:t>
      </w:r>
      <w:r w:rsidRPr="00727DB7">
        <w:rPr>
          <w:rFonts w:ascii="Times New Roman" w:hAnsi="Times New Roman" w:cs="Times New Roman"/>
          <w:sz w:val="24"/>
          <w:szCs w:val="24"/>
          <w:lang w:val="sr-Cyrl-RS"/>
        </w:rPr>
        <w:t>ЗА СПРОВОЂЕЊЕ АКТА</w:t>
      </w:r>
    </w:p>
    <w:p w14:paraId="2AEFF00F" w14:textId="3C5BB253" w:rsidR="00727DB7" w:rsidRPr="00C73027" w:rsidRDefault="00DD3278" w:rsidP="00836B7B">
      <w:pPr>
        <w:spacing w:before="120" w:after="120"/>
        <w:jc w:val="both"/>
        <w:rPr>
          <w:rFonts w:ascii="Times New Roman" w:hAnsi="Times New Roman" w:cs="Times New Roman"/>
          <w:sz w:val="24"/>
          <w:szCs w:val="24"/>
          <w:lang w:val="sr-Cyrl-RS"/>
        </w:rPr>
      </w:pPr>
      <w:r w:rsidRPr="00DD3278">
        <w:rPr>
          <w:rFonts w:ascii="Times New Roman" w:hAnsi="Times New Roman" w:cs="Times New Roman"/>
          <w:sz w:val="24"/>
          <w:szCs w:val="24"/>
          <w:lang w:val="sr-Cyrl-RS"/>
        </w:rPr>
        <w:t xml:space="preserve">За спровођење овог закона није потребно обезбедити финансијска средства из буџета </w:t>
      </w:r>
      <w:r w:rsidRPr="00C73027">
        <w:rPr>
          <w:rFonts w:ascii="Times New Roman" w:hAnsi="Times New Roman" w:cs="Times New Roman"/>
          <w:sz w:val="24"/>
          <w:szCs w:val="24"/>
          <w:lang w:val="sr-Cyrl-RS"/>
        </w:rPr>
        <w:t>Републике Србије.</w:t>
      </w:r>
      <w:r w:rsidR="00FC217A" w:rsidRPr="00C73027">
        <w:rPr>
          <w:rFonts w:ascii="Times New Roman" w:hAnsi="Times New Roman" w:cs="Times New Roman"/>
          <w:sz w:val="24"/>
          <w:szCs w:val="24"/>
          <w:lang w:val="sr-Cyrl-RS"/>
        </w:rPr>
        <w:t xml:space="preserve"> </w:t>
      </w:r>
    </w:p>
    <w:p w14:paraId="18874A1D" w14:textId="6D4CEC63" w:rsidR="00FC217A" w:rsidRPr="00C73027" w:rsidRDefault="00FC217A" w:rsidP="00FC217A">
      <w:pPr>
        <w:jc w:val="both"/>
        <w:rPr>
          <w:rFonts w:ascii="Times New Roman" w:hAnsi="Times New Roman" w:cs="Times New Roman"/>
          <w:sz w:val="24"/>
          <w:szCs w:val="24"/>
          <w:lang w:val="sr-Cyrl-RS"/>
        </w:rPr>
      </w:pPr>
      <w:r w:rsidRPr="00C73027">
        <w:rPr>
          <w:rFonts w:ascii="Times New Roman" w:hAnsi="Times New Roman" w:cs="Times New Roman"/>
          <w:sz w:val="24"/>
          <w:szCs w:val="24"/>
          <w:lang w:val="sr-Cyrl-RS"/>
        </w:rPr>
        <w:t xml:space="preserve">Наводимо да је Република Србија корисник претприступне помоћи ЕУ и да је за коришћење ових средстава успостављен систем за управљање и контролу програма који се финансирају из инструмента ИПА III. Један од кључних циљева овог инструмента је да оспособи запослене у систему управљања и контроле управљања програмима ЕУ да по приступању Републике Србије Европској унији управљају средствима  из фондова кохезионе политике. У том смислу, запослени у органима државне управе који су ангажовани на пословима управљања и контроле ИПА III средстава ће бити ангажовани на пословима управљања средствима ЕУ који су опредељени за спровођење кохезионе политике ЕУ у Републици Србији. </w:t>
      </w:r>
    </w:p>
    <w:p w14:paraId="1932EC4A" w14:textId="57688CBF" w:rsidR="00FC217A" w:rsidRPr="00C73027" w:rsidRDefault="00FC217A" w:rsidP="00FC217A">
      <w:pPr>
        <w:jc w:val="both"/>
        <w:rPr>
          <w:rFonts w:ascii="Times New Roman" w:hAnsi="Times New Roman" w:cs="Times New Roman"/>
          <w:sz w:val="24"/>
          <w:szCs w:val="24"/>
          <w:lang w:val="sr-Cyrl-RS"/>
        </w:rPr>
      </w:pPr>
      <w:r w:rsidRPr="00C73027">
        <w:rPr>
          <w:rFonts w:ascii="Times New Roman" w:hAnsi="Times New Roman" w:cs="Times New Roman"/>
          <w:sz w:val="24"/>
          <w:szCs w:val="24"/>
          <w:lang w:val="sr-Cyrl-RS"/>
        </w:rPr>
        <w:t xml:space="preserve">Како би се Република Србија припремила за коришћене ових фондова из средстава ИПА програма за 2015. годину  опредељена су бесповратна средства у износу од 2,7 милиона евра којим се финансира реализација пројекта </w:t>
      </w:r>
      <w:r w:rsidRPr="00C73027">
        <w:rPr>
          <w:rFonts w:ascii="Times New Roman" w:hAnsi="Times New Roman" w:cs="Times New Roman"/>
          <w:i/>
          <w:sz w:val="24"/>
          <w:szCs w:val="24"/>
          <w:lang w:val="sr-Cyrl-RS"/>
        </w:rPr>
        <w:t>Подршка успостављању система за управљање кохезионом политиком у Републици Србији</w:t>
      </w:r>
      <w:r w:rsidRPr="00C73027">
        <w:rPr>
          <w:rFonts w:ascii="Times New Roman" w:hAnsi="Times New Roman" w:cs="Times New Roman"/>
          <w:sz w:val="24"/>
          <w:szCs w:val="24"/>
          <w:lang w:val="sr-Cyrl-RS"/>
        </w:rPr>
        <w:t xml:space="preserve"> из ког се финансирају мере и активности припреме правног и институционалног оквира те стручно усавршавање запослених у државној управи Републике Србије у складу са Акционим планом који је Влада усвојила у априлу 2019. године. Такође, у оквиру ИПА III програма за 2024. годину опредељена су додатна средства у износу од 2 милиона евра која су намењена даљем развоју овог система тако да ће ЕУ, бесповратним средствима, наставити да подржава мере намењене јачању успостављеног система и постепено прилагођавање постојећих структура укључујући и јачање капацитета кроз стручно усавршавање запослених у овом систему. </w:t>
      </w:r>
    </w:p>
    <w:p w14:paraId="60EC511A" w14:textId="3383AEE4" w:rsidR="005E4DF4" w:rsidRPr="00C73027" w:rsidRDefault="005E4DF4" w:rsidP="00FC217A">
      <w:pPr>
        <w:jc w:val="both"/>
        <w:rPr>
          <w:rFonts w:ascii="Times New Roman" w:hAnsi="Times New Roman" w:cs="Times New Roman"/>
          <w:sz w:val="24"/>
          <w:szCs w:val="24"/>
          <w:lang w:val="sr-Cyrl-RS"/>
        </w:rPr>
      </w:pPr>
      <w:r w:rsidRPr="00C73027">
        <w:rPr>
          <w:rFonts w:ascii="Times New Roman" w:hAnsi="Times New Roman" w:cs="Times New Roman"/>
          <w:sz w:val="24"/>
          <w:szCs w:val="24"/>
          <w:lang w:val="sr-Cyrl-RS"/>
        </w:rPr>
        <w:t>Наводимо такође да је Европска комисија</w:t>
      </w:r>
      <w:r w:rsidR="008958CE" w:rsidRPr="00C73027">
        <w:rPr>
          <w:rFonts w:ascii="Times New Roman" w:hAnsi="Times New Roman" w:cs="Times New Roman"/>
          <w:sz w:val="24"/>
          <w:szCs w:val="24"/>
          <w:lang w:val="sr-Cyrl-RS"/>
        </w:rPr>
        <w:t xml:space="preserve"> </w:t>
      </w:r>
      <w:r w:rsidRPr="00C73027">
        <w:rPr>
          <w:rFonts w:ascii="Times New Roman" w:hAnsi="Times New Roman" w:cs="Times New Roman"/>
          <w:sz w:val="24"/>
          <w:szCs w:val="24"/>
          <w:lang w:val="sr-Cyrl-RS"/>
        </w:rPr>
        <w:t xml:space="preserve">(ЕК) изразила спремност да </w:t>
      </w:r>
      <w:r w:rsidR="008958CE" w:rsidRPr="00C73027">
        <w:rPr>
          <w:rFonts w:ascii="Times New Roman" w:hAnsi="Times New Roman" w:cs="Times New Roman"/>
          <w:sz w:val="24"/>
          <w:szCs w:val="24"/>
          <w:lang w:val="sr-Cyrl-RS"/>
        </w:rPr>
        <w:t xml:space="preserve">финансијски подржи припрему и спровођење мера привлачења и задржавања висококвалитетних кадрова запослених у систему управљања и контроле програма бесповратним средствима Европске уније. Средства за спровођење ових мера су индикативно опредељена у оперативним програмима за период од 2024-2027. године који су предмет усаглашавања са ЕК. У том смислу, у наредном периоду ће се наставити консултације са представницима Генералног директора ЕК задуженог за преговоре о проширењу раду усаглашавања приступа и дефинисања модалитета пружања ове врсте помоћи. </w:t>
      </w:r>
      <w:bookmarkStart w:id="9" w:name="_GoBack"/>
      <w:bookmarkEnd w:id="9"/>
    </w:p>
    <w:p w14:paraId="4DA02478" w14:textId="40FF3279" w:rsidR="00A0758B" w:rsidRPr="001754FC" w:rsidRDefault="00A0758B" w:rsidP="00836B7B">
      <w:pPr>
        <w:spacing w:line="276" w:lineRule="auto"/>
        <w:jc w:val="both"/>
        <w:rPr>
          <w:rFonts w:ascii="Times New Roman" w:hAnsi="Times New Roman" w:cs="Times New Roman"/>
          <w:sz w:val="24"/>
          <w:szCs w:val="24"/>
          <w:lang w:val="sr-Cyrl-RS"/>
        </w:rPr>
      </w:pPr>
    </w:p>
    <w:p w14:paraId="0FC2867A" w14:textId="77777777" w:rsidR="00836B7B" w:rsidRPr="001754FC" w:rsidRDefault="00836B7B">
      <w:pPr>
        <w:spacing w:line="276" w:lineRule="auto"/>
        <w:jc w:val="both"/>
        <w:rPr>
          <w:rFonts w:ascii="Times New Roman" w:hAnsi="Times New Roman" w:cs="Times New Roman"/>
          <w:sz w:val="24"/>
          <w:szCs w:val="24"/>
          <w:lang w:val="sr-Cyrl-RS"/>
        </w:rPr>
      </w:pPr>
    </w:p>
    <w:sectPr w:rsidR="00836B7B" w:rsidRPr="001754FC" w:rsidSect="00AD3C12">
      <w:headerReference w:type="default" r:id="rId8"/>
      <w:footerReference w:type="default" r:id="rId9"/>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30C82B" w16cex:dateUtc="2024-03-04T08:38:00Z"/>
  <w16cex:commentExtensible w16cex:durableId="52629472" w16cex:dateUtc="2024-02-28T18:21:00Z"/>
  <w16cex:commentExtensible w16cex:durableId="2818B93F" w16cex:dateUtc="2023-05-24T14:26:00Z"/>
  <w16cex:commentExtensible w16cex:durableId="3E87F8D4" w16cex:dateUtc="2024-03-04T08:42:00Z"/>
  <w16cex:commentExtensible w16cex:durableId="281B13B8" w16cex:dateUtc="2023-05-26T09:17:00Z"/>
  <w16cex:commentExtensible w16cex:durableId="26FA967F" w16cex:dateUtc="2024-02-28T21:44:00Z"/>
  <w16cex:commentExtensible w16cex:durableId="29B3012D" w16cex:dateUtc="2024-03-04T08:43:00Z"/>
  <w16cex:commentExtensible w16cex:durableId="5CC8F845" w16cex:dateUtc="2024-02-28T22:22:00Z"/>
  <w16cex:commentExtensible w16cex:durableId="05ADCD4F" w16cex:dateUtc="2024-03-04T08:44:00Z"/>
  <w16cex:commentExtensible w16cex:durableId="4E305E3B" w16cex:dateUtc="2024-02-29T14:14:00Z"/>
  <w16cex:commentExtensible w16cex:durableId="2A276BEB" w16cex:dateUtc="2024-03-04T08:45:00Z"/>
  <w16cex:commentExtensible w16cex:durableId="0BADA962" w16cex:dateUtc="2024-03-04T08:45:00Z"/>
  <w16cex:commentExtensible w16cex:durableId="4B0C9519" w16cex:dateUtc="2024-02-29T14: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527EB" w14:textId="77777777" w:rsidR="00D238C6" w:rsidRDefault="00D238C6" w:rsidP="00DE2A25">
      <w:pPr>
        <w:spacing w:after="0" w:line="240" w:lineRule="auto"/>
      </w:pPr>
      <w:r>
        <w:separator/>
      </w:r>
    </w:p>
  </w:endnote>
  <w:endnote w:type="continuationSeparator" w:id="0">
    <w:p w14:paraId="0595F9B1" w14:textId="77777777" w:rsidR="00D238C6" w:rsidRDefault="00D238C6" w:rsidP="00DE2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EC5C4" w14:textId="5BB1B3E9" w:rsidR="00240561" w:rsidRPr="00E45DFF" w:rsidRDefault="00240561" w:rsidP="00AD3C12">
    <w:pPr>
      <w:pStyle w:val="Footer"/>
      <w:rPr>
        <w:rFonts w:ascii="Times New Roman" w:hAnsi="Times New Roman" w:cs="Times New Roman"/>
      </w:rPr>
    </w:pPr>
  </w:p>
  <w:p w14:paraId="76BB7AF8" w14:textId="77777777" w:rsidR="00240561" w:rsidRDefault="002405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C62A" w14:textId="77777777" w:rsidR="00D238C6" w:rsidRDefault="00D238C6" w:rsidP="00DE2A25">
      <w:pPr>
        <w:spacing w:after="0" w:line="240" w:lineRule="auto"/>
      </w:pPr>
      <w:r>
        <w:separator/>
      </w:r>
    </w:p>
  </w:footnote>
  <w:footnote w:type="continuationSeparator" w:id="0">
    <w:p w14:paraId="13234916" w14:textId="77777777" w:rsidR="00D238C6" w:rsidRDefault="00D238C6" w:rsidP="00DE2A25">
      <w:pPr>
        <w:spacing w:after="0" w:line="240" w:lineRule="auto"/>
      </w:pPr>
      <w:r>
        <w:continuationSeparator/>
      </w:r>
    </w:p>
  </w:footnote>
  <w:footnote w:id="1">
    <w:p w14:paraId="0F5A23D9" w14:textId="589C5A82" w:rsidR="00240561" w:rsidRPr="00B04D2C" w:rsidRDefault="00240561" w:rsidP="00167FEF">
      <w:pPr>
        <w:pStyle w:val="FootnoteText"/>
        <w:jc w:val="both"/>
        <w:rPr>
          <w:rFonts w:ascii="Times New Roman" w:hAnsi="Times New Roman" w:cs="Times New Roman"/>
          <w:lang w:val="sr-Cyrl-RS"/>
        </w:rPr>
      </w:pPr>
      <w:r w:rsidRPr="00B04D2C">
        <w:rPr>
          <w:rStyle w:val="FootnoteReference"/>
          <w:rFonts w:ascii="Times New Roman" w:hAnsi="Times New Roman" w:cs="Times New Roman"/>
          <w:lang w:val="sr-Cyrl-RS"/>
        </w:rPr>
        <w:footnoteRef/>
      </w:r>
      <w:r w:rsidRPr="00B04D2C">
        <w:rPr>
          <w:rFonts w:ascii="Times New Roman" w:hAnsi="Times New Roman" w:cs="Times New Roman"/>
          <w:lang w:val="sr-Cyrl-RS"/>
        </w:rPr>
        <w:t xml:space="preserve"> Уговор о функционисању Европске уније, члан 174.</w:t>
      </w:r>
    </w:p>
  </w:footnote>
  <w:footnote w:id="2">
    <w:p w14:paraId="5632E768" w14:textId="13C2137A" w:rsidR="00240561" w:rsidRPr="00B04D2C" w:rsidRDefault="00240561" w:rsidP="00167FEF">
      <w:pPr>
        <w:pStyle w:val="FootnoteText"/>
        <w:jc w:val="both"/>
        <w:rPr>
          <w:rFonts w:ascii="Times New Roman" w:hAnsi="Times New Roman" w:cs="Times New Roman"/>
          <w:lang w:val="sr-Cyrl-RS"/>
        </w:rPr>
      </w:pPr>
      <w:r w:rsidRPr="00B04D2C">
        <w:rPr>
          <w:rStyle w:val="FootnoteReference"/>
          <w:rFonts w:ascii="Times New Roman" w:hAnsi="Times New Roman" w:cs="Times New Roman"/>
          <w:lang w:val="sr-Cyrl-RS"/>
        </w:rPr>
        <w:footnoteRef/>
      </w:r>
      <w:r w:rsidRPr="00B04D2C">
        <w:rPr>
          <w:rFonts w:ascii="Times New Roman" w:hAnsi="Times New Roman" w:cs="Times New Roman"/>
          <w:lang w:val="sr-Cyrl-RS"/>
        </w:rPr>
        <w:t xml:space="preserve"> Извештај о скринингу Република Србија Поглавље 22, стр. 2.</w:t>
      </w:r>
    </w:p>
  </w:footnote>
  <w:footnote w:id="3">
    <w:p w14:paraId="35EBF67D" w14:textId="586E8949" w:rsidR="00240561" w:rsidRPr="00130B9A" w:rsidRDefault="00240561" w:rsidP="00167FEF">
      <w:pPr>
        <w:pStyle w:val="FootnoteText"/>
        <w:jc w:val="both"/>
        <w:rPr>
          <w:lang w:val="sr-Cyrl-RS"/>
        </w:rPr>
      </w:pPr>
      <w:r w:rsidRPr="00B04D2C">
        <w:rPr>
          <w:rStyle w:val="FootnoteReference"/>
          <w:rFonts w:ascii="Times New Roman" w:hAnsi="Times New Roman" w:cs="Times New Roman"/>
          <w:lang w:val="sr-Cyrl-RS"/>
        </w:rPr>
        <w:footnoteRef/>
      </w:r>
      <w:r w:rsidRPr="00B04D2C">
        <w:rPr>
          <w:rFonts w:ascii="Times New Roman" w:hAnsi="Times New Roman" w:cs="Times New Roman"/>
          <w:lang w:val="sr-Cyrl-RS"/>
        </w:rPr>
        <w:t xml:space="preserve"> Ибидем.</w:t>
      </w:r>
    </w:p>
  </w:footnote>
  <w:footnote w:id="4">
    <w:p w14:paraId="50995D4C" w14:textId="49B53C52"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Извештај о скринингу, стр. 2</w:t>
      </w:r>
    </w:p>
  </w:footnote>
  <w:footnote w:id="5">
    <w:p w14:paraId="7B232941" w14:textId="70613688"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РАДНИ ДОКУМЕНТ КОМИСИЈЕ Република Србија Извештај за 2023. годину који прати Саопштење Комисије упућено Европском парламенту, Савету, Европском економском и социјалном комитету и Комитету региона Саопштење о политици проширења ЕУ за 2022. годину (Брисел, 8. 11. 2023. године SWD(2023) 695 коначна верзија), страна 160.</w:t>
      </w:r>
    </w:p>
  </w:footnote>
  <w:footnote w:id="6">
    <w:p w14:paraId="340BF68A" w14:textId="7A968CEA"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Република Србија Преговарачка група за Поглавље 22, Акциони план за испуњавање захтева у области кохезионе политике ЕУ, Поглавље 22 – Регионална политика и координација структурних инструмената, 2019, стр. 25.</w:t>
      </w:r>
    </w:p>
  </w:footnote>
  <w:footnote w:id="7">
    <w:p w14:paraId="5C5359C6" w14:textId="7CA8D3A8"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Годишњи извештај, стр. 159</w:t>
      </w:r>
    </w:p>
  </w:footnote>
  <w:footnote w:id="8">
    <w:p w14:paraId="1261E82D" w14:textId="2D75596F" w:rsidR="00240561" w:rsidRPr="00853DAF" w:rsidRDefault="00240561" w:rsidP="00167FEF">
      <w:pPr>
        <w:pStyle w:val="FootnoteText"/>
        <w:jc w:val="both"/>
        <w:rPr>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Ибидем.</w:t>
      </w:r>
    </w:p>
  </w:footnote>
  <w:footnote w:id="9">
    <w:p w14:paraId="653DC52C" w14:textId="1E0B2EF8"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Уредба (ЕУ) 2021/1060 Европског парламента и Савета од 24. јуна 2021. године о  утврђивању заједничких одредби  о Европском фонду за регионални развој, Европском социјалном фонду плус, Кохезионом фонду, Фонду за праведну транзицију и Европском фонду за поморство, рибарство и аквакултуру, као и финансијских правила за њих и за Фонд за азил, миграције и интеграцију, Фонд за унутарњу сигурност и Инструмент за финансијску подршку на подручју управљања границама и визне политике.</w:t>
      </w:r>
    </w:p>
  </w:footnote>
  <w:footnote w:id="10">
    <w:p w14:paraId="209F3413" w14:textId="73CCCE89" w:rsidR="00240561" w:rsidRPr="00167FEF" w:rsidRDefault="00240561">
      <w:pPr>
        <w:pStyle w:val="FootnoteText"/>
        <w:rPr>
          <w:rFonts w:ascii="Times New Roman" w:hAnsi="Times New Roman" w:cs="Times New Roman"/>
          <w:lang w:val="sr-Cyrl-RS"/>
        </w:rPr>
      </w:pPr>
      <w:r w:rsidRPr="00167FEF">
        <w:rPr>
          <w:rStyle w:val="FootnoteReference"/>
          <w:rFonts w:ascii="Times New Roman" w:hAnsi="Times New Roman" w:cs="Times New Roman"/>
        </w:rPr>
        <w:footnoteRef/>
      </w:r>
      <w:r w:rsidRPr="00167FEF">
        <w:rPr>
          <w:rFonts w:ascii="Times New Roman" w:hAnsi="Times New Roman" w:cs="Times New Roman"/>
        </w:rPr>
        <w:t xml:space="preserve"> </w:t>
      </w:r>
      <w:r w:rsidRPr="00167FEF">
        <w:rPr>
          <w:rFonts w:ascii="Times New Roman" w:hAnsi="Times New Roman" w:cs="Times New Roman"/>
          <w:lang w:val="sr-Cyrl-RS"/>
        </w:rPr>
        <w:t>Црна Гора је укупно добила 6 мерила за затварање у поглављу 22, док је Хрватска добила 7.</w:t>
      </w:r>
    </w:p>
  </w:footnote>
  <w:footnote w:id="11">
    <w:p w14:paraId="42EC469D" w14:textId="174B8A96" w:rsidR="00240561" w:rsidRPr="009B7000" w:rsidRDefault="00240561" w:rsidP="00167FEF">
      <w:pPr>
        <w:pStyle w:val="FootnoteText"/>
        <w:jc w:val="both"/>
        <w:rPr>
          <w:lang w:val="sr-Cyrl-RS"/>
        </w:rPr>
      </w:pPr>
      <w:r w:rsidRPr="00167FEF">
        <w:rPr>
          <w:rStyle w:val="FootnoteReference"/>
          <w:rFonts w:ascii="Times New Roman" w:hAnsi="Times New Roman" w:cs="Times New Roman"/>
        </w:rPr>
        <w:footnoteRef/>
      </w:r>
      <w:r w:rsidRPr="00167FEF">
        <w:rPr>
          <w:rFonts w:ascii="Times New Roman" w:hAnsi="Times New Roman" w:cs="Times New Roman"/>
        </w:rPr>
        <w:t xml:space="preserve"> </w:t>
      </w:r>
      <w:r w:rsidRPr="00167FEF">
        <w:rPr>
          <w:rFonts w:ascii="Times New Roman" w:hAnsi="Times New Roman" w:cs="Times New Roman"/>
          <w:lang w:val="sr-Cyrl-RS"/>
        </w:rPr>
        <w:t xml:space="preserve">Мерило за затварање број 4 у случају Црне Горе и мерило за затварање број 5 у случају Хрватске. </w:t>
      </w:r>
    </w:p>
  </w:footnote>
  <w:footnote w:id="12">
    <w:p w14:paraId="6A49AF2C" w14:textId="2A183D59"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Устав Републике Србије, 2006, члан 94.</w:t>
      </w:r>
    </w:p>
  </w:footnote>
  <w:footnote w:id="13">
    <w:p w14:paraId="45F4E4AE" w14:textId="4696FDA1"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Устав Републике Србије, 2006, члан 97. тачка 12.</w:t>
      </w:r>
    </w:p>
  </w:footnote>
  <w:footnote w:id="14">
    <w:p w14:paraId="17E290B4" w14:textId="457ECAD7"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w:t>
      </w:r>
      <w:r>
        <w:rPr>
          <w:rFonts w:ascii="Times New Roman" w:hAnsi="Times New Roman" w:cs="Times New Roman"/>
          <w:lang w:val="sr-Cyrl-RS"/>
        </w:rPr>
        <w:t>Т</w:t>
      </w:r>
      <w:r w:rsidRPr="00167FEF">
        <w:rPr>
          <w:rFonts w:ascii="Times New Roman" w:hAnsi="Times New Roman" w:cs="Times New Roman"/>
          <w:lang w:val="sr-Cyrl-RS"/>
        </w:rPr>
        <w:t>ачка 31, став 4</w:t>
      </w:r>
      <w:r>
        <w:rPr>
          <w:rFonts w:ascii="Times New Roman" w:hAnsi="Times New Roman" w:cs="Times New Roman"/>
          <w:lang w:val="sr-Cyrl-RS"/>
        </w:rPr>
        <w:t>.</w:t>
      </w:r>
      <w:r w:rsidRPr="00167FEF">
        <w:rPr>
          <w:rFonts w:ascii="Times New Roman" w:hAnsi="Times New Roman" w:cs="Times New Roman"/>
          <w:lang w:val="sr-Cyrl-RS"/>
        </w:rPr>
        <w:t xml:space="preserve"> Уводне изјаве</w:t>
      </w:r>
      <w:r>
        <w:rPr>
          <w:rFonts w:ascii="Times New Roman" w:hAnsi="Times New Roman" w:cs="Times New Roman"/>
          <w:lang w:val="sr-Cyrl-RS"/>
        </w:rPr>
        <w:t>.</w:t>
      </w:r>
    </w:p>
  </w:footnote>
  <w:footnote w:id="15">
    <w:p w14:paraId="2B2C341F" w14:textId="0F31C0A8"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Закон о потврђивању Споразума о стабилизацији и придруживању између европских заједница и њихових држава чланица, са једне стране, и Републике </w:t>
      </w:r>
      <w:r>
        <w:rPr>
          <w:rFonts w:ascii="Times New Roman" w:hAnsi="Times New Roman" w:cs="Times New Roman"/>
          <w:lang w:val="sr-Cyrl-RS"/>
        </w:rPr>
        <w:t>Србије, са друге стране, ("Сл. г</w:t>
      </w:r>
      <w:r w:rsidRPr="00167FEF">
        <w:rPr>
          <w:rFonts w:ascii="Times New Roman" w:hAnsi="Times New Roman" w:cs="Times New Roman"/>
          <w:lang w:val="sr-Cyrl-RS"/>
        </w:rPr>
        <w:t xml:space="preserve">ласник РС – Међународни уговор", </w:t>
      </w:r>
      <w:r>
        <w:rPr>
          <w:rFonts w:ascii="Times New Roman" w:hAnsi="Times New Roman" w:cs="Times New Roman"/>
          <w:lang w:val="sr-Cyrl-RS"/>
        </w:rPr>
        <w:t>бр</w:t>
      </w:r>
      <w:r w:rsidRPr="00167FEF">
        <w:rPr>
          <w:rFonts w:ascii="Times New Roman" w:hAnsi="Times New Roman" w:cs="Times New Roman"/>
          <w:lang w:val="sr-Cyrl-RS"/>
        </w:rPr>
        <w:t>. 83/2008), члан 113. ст. 2.</w:t>
      </w:r>
    </w:p>
  </w:footnote>
  <w:footnote w:id="16">
    <w:p w14:paraId="38DA20DE" w14:textId="30070CFA" w:rsidR="00240561" w:rsidRPr="00CC1E0E" w:rsidRDefault="00240561" w:rsidP="00167FEF">
      <w:pPr>
        <w:pStyle w:val="FootnoteText"/>
        <w:jc w:val="both"/>
        <w:rPr>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Закон о потврђивању Споразума о стабилизацији и придруживању између европских заједница и њихових држава чланица, са једне стране, и Републике </w:t>
      </w:r>
      <w:r>
        <w:rPr>
          <w:rFonts w:ascii="Times New Roman" w:hAnsi="Times New Roman" w:cs="Times New Roman"/>
          <w:lang w:val="sr-Cyrl-RS"/>
        </w:rPr>
        <w:t>Србије, са друге стране, ("Сл. г</w:t>
      </w:r>
      <w:r w:rsidRPr="00167FEF">
        <w:rPr>
          <w:rFonts w:ascii="Times New Roman" w:hAnsi="Times New Roman" w:cs="Times New Roman"/>
          <w:lang w:val="sr-Cyrl-RS"/>
        </w:rPr>
        <w:t xml:space="preserve">ласник РС – Међународни уговор", </w:t>
      </w:r>
      <w:r>
        <w:rPr>
          <w:rFonts w:ascii="Times New Roman" w:hAnsi="Times New Roman" w:cs="Times New Roman"/>
          <w:lang w:val="sr-Cyrl-RS"/>
        </w:rPr>
        <w:t>бр</w:t>
      </w:r>
      <w:r w:rsidRPr="00167FEF">
        <w:rPr>
          <w:rFonts w:ascii="Times New Roman" w:hAnsi="Times New Roman" w:cs="Times New Roman"/>
          <w:lang w:val="sr-Cyrl-RS"/>
        </w:rPr>
        <w:t>. 83/2008), члан 113. ст. 1.</w:t>
      </w:r>
    </w:p>
  </w:footnote>
  <w:footnote w:id="17">
    <w:p w14:paraId="4DD0211B" w14:textId="2D24E71C"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rPr>
        <w:footnoteRef/>
      </w:r>
      <w:r w:rsidRPr="00167FEF">
        <w:rPr>
          <w:rFonts w:ascii="Times New Roman" w:hAnsi="Times New Roman" w:cs="Times New Roman"/>
        </w:rPr>
        <w:t xml:space="preserve"> </w:t>
      </w:r>
      <w:r w:rsidR="00DC206C">
        <w:rPr>
          <w:rFonts w:ascii="Times New Roman" w:hAnsi="Times New Roman" w:cs="Times New Roman"/>
          <w:lang w:val="sr-Cyrl-RS"/>
        </w:rPr>
        <w:t>Предлог</w:t>
      </w:r>
      <w:r w:rsidR="00DC206C" w:rsidRPr="00DC206C">
        <w:rPr>
          <w:rFonts w:ascii="Times New Roman" w:hAnsi="Times New Roman" w:cs="Times New Roman"/>
          <w:lang w:val="sr-Cyrl-RS"/>
        </w:rPr>
        <w:t xml:space="preserve"> </w:t>
      </w:r>
      <w:r w:rsidRPr="00167FEF">
        <w:rPr>
          <w:rFonts w:ascii="Times New Roman" w:hAnsi="Times New Roman" w:cs="Times New Roman"/>
          <w:lang w:val="sr-Cyrl-RS"/>
        </w:rPr>
        <w:t xml:space="preserve">закона о успостављању и функционисању система за управљање кохезионом политиком, </w:t>
      </w:r>
      <w:r w:rsidRPr="00167FEF">
        <w:rPr>
          <w:rFonts w:ascii="Times New Roman" w:hAnsi="Times New Roman" w:cs="Times New Roman"/>
        </w:rPr>
        <w:t xml:space="preserve">члан 2. </w:t>
      </w:r>
    </w:p>
  </w:footnote>
  <w:footnote w:id="18">
    <w:p w14:paraId="312EA1E8" w14:textId="0FE18134"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rPr>
        <w:footnoteRef/>
      </w:r>
      <w:r w:rsidRPr="00167FEF">
        <w:rPr>
          <w:rFonts w:ascii="Times New Roman" w:hAnsi="Times New Roman" w:cs="Times New Roman"/>
        </w:rPr>
        <w:t xml:space="preserve"> </w:t>
      </w:r>
      <w:r w:rsidRPr="00167FEF">
        <w:rPr>
          <w:rFonts w:ascii="Times New Roman" w:hAnsi="Times New Roman" w:cs="Times New Roman"/>
          <w:lang w:val="sr-Cyrl-RS"/>
        </w:rPr>
        <w:t>РАДНИ ДОКУМЕНТ КОМИСИЈЕ Република Србија Извештај за 2023. годину који прати Саопштење Комисије упућено Европском парламенту, Савету, Европском економском и социјалном комитету и Комитету региона Саопштење о политици проширења ЕУ за 2022. годину (Брисел, 8. 11. 2023. године SWD(2023) 695 коначна верзија), страна 160.</w:t>
      </w:r>
    </w:p>
  </w:footnote>
  <w:footnote w:id="19">
    <w:p w14:paraId="6DA602EE" w14:textId="4D39948A" w:rsidR="00240561" w:rsidRPr="006C4FAE" w:rsidRDefault="00240561" w:rsidP="004D49F8">
      <w:pPr>
        <w:pStyle w:val="FootnoteText"/>
        <w:jc w:val="both"/>
        <w:rPr>
          <w:rFonts w:ascii="Times New Roman" w:eastAsia="Times New Roman" w:hAnsi="Times New Roman" w:cs="Times New Roman"/>
          <w:lang w:val="sr-Cyrl-RS"/>
        </w:rPr>
      </w:pPr>
      <w:r w:rsidRPr="004D49F8">
        <w:rPr>
          <w:rStyle w:val="FootnoteReference"/>
          <w:rFonts w:ascii="Times New Roman" w:hAnsi="Times New Roman" w:cs="Times New Roman"/>
          <w:lang w:val="sr-Cyrl-RS"/>
        </w:rPr>
        <w:footnoteRef/>
      </w:r>
      <w:r>
        <w:rPr>
          <w:rFonts w:ascii="Times New Roman" w:hAnsi="Times New Roman" w:cs="Times New Roman"/>
          <w:lang w:val="sr-Cyrl-RS"/>
        </w:rPr>
        <w:t xml:space="preserve"> ”Сл.</w:t>
      </w:r>
      <w:r w:rsidRPr="004D49F8">
        <w:rPr>
          <w:rFonts w:ascii="Times New Roman" w:hAnsi="Times New Roman" w:cs="Times New Roman"/>
          <w:lang w:val="sr-Cyrl-RS"/>
        </w:rPr>
        <w:t xml:space="preserve"> гласник РС – Међународни уговори”, </w:t>
      </w:r>
      <w:r w:rsidRPr="004D49F8">
        <w:rPr>
          <w:rFonts w:ascii="Times New Roman" w:hAnsi="Times New Roman" w:cs="Times New Roman"/>
          <w:lang w:val="sr-Latn-RS"/>
        </w:rPr>
        <w:t>6</w:t>
      </w:r>
      <w:r w:rsidRPr="004D49F8">
        <w:rPr>
          <w:rFonts w:ascii="Times New Roman" w:hAnsi="Times New Roman" w:cs="Times New Roman"/>
          <w:lang w:val="sr-Cyrl-RS"/>
        </w:rPr>
        <w:t>/20</w:t>
      </w:r>
      <w:r w:rsidRPr="004D49F8">
        <w:rPr>
          <w:rFonts w:ascii="Times New Roman" w:hAnsi="Times New Roman" w:cs="Times New Roman"/>
          <w:lang w:val="sr-Latn-RS"/>
        </w:rPr>
        <w:t>22</w:t>
      </w:r>
      <w:r>
        <w:rPr>
          <w:rFonts w:ascii="Times New Roman" w:hAnsi="Times New Roman" w:cs="Times New Roman"/>
          <w:lang w:val="sr-Cyrl-RS"/>
        </w:rPr>
        <w:t>.</w:t>
      </w:r>
    </w:p>
  </w:footnote>
  <w:footnote w:id="20">
    <w:p w14:paraId="401462F7" w14:textId="29A46AB5" w:rsidR="00240561" w:rsidRPr="001A3671" w:rsidRDefault="00240561" w:rsidP="001A3671">
      <w:pPr>
        <w:pStyle w:val="FootnoteText"/>
        <w:jc w:val="both"/>
        <w:rPr>
          <w:rFonts w:ascii="Times New Roman" w:hAnsi="Times New Roman" w:cs="Times New Roman"/>
          <w:lang w:val="sr-Cyrl-RS"/>
        </w:rPr>
      </w:pPr>
      <w:r w:rsidRPr="001A3671">
        <w:rPr>
          <w:rStyle w:val="FootnoteReference"/>
          <w:rFonts w:ascii="Times New Roman" w:hAnsi="Times New Roman" w:cs="Times New Roman"/>
        </w:rPr>
        <w:footnoteRef/>
      </w:r>
      <w:r w:rsidRPr="001A3671">
        <w:rPr>
          <w:rFonts w:ascii="Times New Roman" w:hAnsi="Times New Roman" w:cs="Times New Roman"/>
        </w:rPr>
        <w:t xml:space="preserve"> </w:t>
      </w:r>
      <w:r w:rsidRPr="001A3671">
        <w:rPr>
          <w:rFonts w:ascii="Times New Roman" w:hAnsi="Times New Roman" w:cs="Times New Roman"/>
          <w:lang w:val="sr-Cyrl-RS"/>
        </w:rPr>
        <w:t xml:space="preserve">В. члан 71. Уредбе ЕУ о заједничким </w:t>
      </w:r>
      <w:r>
        <w:rPr>
          <w:rFonts w:ascii="Times New Roman" w:hAnsi="Times New Roman" w:cs="Times New Roman"/>
          <w:lang w:val="sr-Cyrl-RS"/>
        </w:rPr>
        <w:t>одредбама</w:t>
      </w:r>
    </w:p>
  </w:footnote>
  <w:footnote w:id="21">
    <w:p w14:paraId="69257E03" w14:textId="5977A2FF" w:rsidR="00240561" w:rsidRPr="00067F5C" w:rsidRDefault="00240561" w:rsidP="001A3671">
      <w:pPr>
        <w:pStyle w:val="FootnoteText"/>
        <w:jc w:val="both"/>
        <w:rPr>
          <w:lang w:val="sr-Cyrl-RS"/>
        </w:rPr>
      </w:pPr>
      <w:r w:rsidRPr="001A3671">
        <w:rPr>
          <w:rStyle w:val="FootnoteReference"/>
          <w:rFonts w:ascii="Times New Roman" w:hAnsi="Times New Roman" w:cs="Times New Roman"/>
        </w:rPr>
        <w:footnoteRef/>
      </w:r>
      <w:r w:rsidRPr="001A3671">
        <w:rPr>
          <w:rFonts w:ascii="Times New Roman" w:hAnsi="Times New Roman" w:cs="Times New Roman"/>
        </w:rPr>
        <w:t xml:space="preserve"> </w:t>
      </w:r>
      <w:r w:rsidRPr="001A3671">
        <w:rPr>
          <w:rFonts w:ascii="Times New Roman" w:hAnsi="Times New Roman" w:cs="Times New Roman"/>
          <w:lang w:val="sr-Cyrl-RS"/>
        </w:rPr>
        <w:t xml:space="preserve">В. члан 71. ст. 6. Уредбе ЕУ о заједничким </w:t>
      </w:r>
      <w:r>
        <w:rPr>
          <w:rFonts w:ascii="Times New Roman" w:hAnsi="Times New Roman" w:cs="Times New Roman"/>
          <w:lang w:val="sr-Cyrl-RS"/>
        </w:rPr>
        <w:t>одредбама</w:t>
      </w:r>
    </w:p>
  </w:footnote>
  <w:footnote w:id="22">
    <w:p w14:paraId="17363D87" w14:textId="11E3CD10" w:rsidR="00240561" w:rsidRPr="00E45DFF" w:rsidRDefault="00240561" w:rsidP="00D94BCA">
      <w:pPr>
        <w:pStyle w:val="FootnoteText"/>
        <w:jc w:val="both"/>
        <w:rPr>
          <w:rFonts w:ascii="Times New Roman" w:hAnsi="Times New Roman" w:cs="Times New Roman"/>
          <w:lang w:val="sr-Cyrl-RS"/>
        </w:rPr>
      </w:pPr>
      <w:r w:rsidRPr="00E45DFF">
        <w:rPr>
          <w:rStyle w:val="FootnoteReference"/>
          <w:rFonts w:ascii="Times New Roman" w:hAnsi="Times New Roman" w:cs="Times New Roman"/>
          <w:lang w:val="sr-Cyrl-RS"/>
        </w:rPr>
        <w:footnoteRef/>
      </w:r>
      <w:r w:rsidRPr="00E45DFF">
        <w:rPr>
          <w:rFonts w:ascii="Times New Roman" w:hAnsi="Times New Roman" w:cs="Times New Roman"/>
          <w:lang w:val="sr-Cyrl-RS"/>
        </w:rPr>
        <w:t xml:space="preserve"> Према подацима Европске комисије у периоду од 2015-2017 Португалији, Хрватској, Литванији, Пољској, Летонији, Мађарској и Словачкој учешће кохезионе политике у укупним јавним улагањима прелази 50%. Извор: </w:t>
      </w:r>
      <w:hyperlink r:id="rId1" w:history="1">
        <w:r w:rsidRPr="00E45DFF">
          <w:rPr>
            <w:rStyle w:val="Hyperlink"/>
            <w:rFonts w:ascii="Times New Roman" w:hAnsi="Times New Roman" w:cs="Times New Roman"/>
            <w:lang w:val="sr-Cyrl-RS"/>
          </w:rPr>
          <w:t>https://cohesiondata.ec.europa.eu/Other-Eurostat/Share-of-Cohesion-Policy-per-Member-State-to-publi/drqq-sbh7/data</w:t>
        </w:r>
      </w:hyperlink>
      <w:r w:rsidRPr="00E45DFF">
        <w:rPr>
          <w:rFonts w:ascii="Times New Roman" w:hAnsi="Times New Roman" w:cs="Times New Roman"/>
        </w:rPr>
        <w:t>.</w:t>
      </w:r>
      <w:r w:rsidRPr="00E45DFF">
        <w:rPr>
          <w:rFonts w:ascii="Times New Roman" w:hAnsi="Times New Roman" w:cs="Times New Roman"/>
          <w:lang w:val="sr-Cyrl-RS"/>
        </w:rPr>
        <w:t xml:space="preserve"> </w:t>
      </w:r>
    </w:p>
  </w:footnote>
  <w:footnote w:id="23">
    <w:p w14:paraId="16E31A99" w14:textId="77777777" w:rsidR="00240561" w:rsidRPr="00E45DFF" w:rsidRDefault="00240561" w:rsidP="00D94BCA">
      <w:pPr>
        <w:pStyle w:val="FootnoteText"/>
        <w:jc w:val="both"/>
        <w:rPr>
          <w:rFonts w:ascii="Times New Roman" w:hAnsi="Times New Roman" w:cs="Times New Roman"/>
          <w:lang w:val="sr-Cyrl-RS"/>
        </w:rPr>
      </w:pPr>
      <w:r w:rsidRPr="00E45DFF">
        <w:rPr>
          <w:rStyle w:val="FootnoteReference"/>
          <w:rFonts w:ascii="Times New Roman" w:hAnsi="Times New Roman" w:cs="Times New Roman"/>
          <w:lang w:val="sr-Cyrl-RS"/>
        </w:rPr>
        <w:footnoteRef/>
      </w:r>
      <w:r w:rsidRPr="00E45DFF">
        <w:rPr>
          <w:rFonts w:ascii="Times New Roman" w:hAnsi="Times New Roman" w:cs="Times New Roman"/>
          <w:lang w:val="sr-Cyrl-RS"/>
        </w:rPr>
        <w:t xml:space="preserve"> </w:t>
      </w:r>
      <w:hyperlink r:id="rId2" w:history="1">
        <w:r w:rsidRPr="00E45DFF">
          <w:rPr>
            <w:rStyle w:val="Hyperlink"/>
            <w:rFonts w:ascii="Times New Roman" w:hAnsi="Times New Roman" w:cs="Times New Roman"/>
            <w:lang w:val="sr-Cyrl-RS"/>
          </w:rPr>
          <w:t>https://cohesiondata.ec.europa.eu/Other-Eurostat/Share-of-Cohesion-Policy-per-Member-State-to-publi/drqq-sbh7</w:t>
        </w:r>
      </w:hyperlink>
      <w:r w:rsidRPr="00E45DFF">
        <w:rPr>
          <w:rFonts w:ascii="Times New Roman" w:hAnsi="Times New Roman" w:cs="Times New Roman"/>
          <w:u w:val="single"/>
          <w:lang w:val="sr-Cyrl-RS"/>
        </w:rPr>
        <w:t xml:space="preserve"> </w:t>
      </w:r>
      <w:r w:rsidRPr="00234627">
        <w:rPr>
          <w:rFonts w:ascii="Times New Roman" w:hAnsi="Times New Roman" w:cs="Times New Roman"/>
          <w:lang w:val="sr-Cyrl-RS"/>
        </w:rPr>
        <w:t>–</w:t>
      </w:r>
      <w:r w:rsidRPr="00E45DFF">
        <w:rPr>
          <w:rFonts w:ascii="Times New Roman" w:hAnsi="Times New Roman" w:cs="Times New Roman"/>
          <w:lang w:val="sr-Cyrl-RS"/>
        </w:rPr>
        <w:t xml:space="preserve"> Ово су подаци у текућем програмском периоду, када је национално суфинансирање одређено на 15% укупних средстава; ако се потврди да ће се овај проценат повећати на 30% у наредном програмском периоду, у многим земљама би се повећао удео кохезионе политике у јавним улагањима.</w:t>
      </w:r>
    </w:p>
  </w:footnote>
  <w:footnote w:id="24">
    <w:p w14:paraId="54EC32CC" w14:textId="77777777" w:rsidR="00240561" w:rsidRPr="00E45DFF" w:rsidRDefault="00240561" w:rsidP="00D94BCA">
      <w:pPr>
        <w:pStyle w:val="FootnoteText"/>
        <w:rPr>
          <w:lang w:val="sr-Cyrl-RS"/>
        </w:rPr>
      </w:pPr>
      <w:r w:rsidRPr="00E45DFF">
        <w:rPr>
          <w:rStyle w:val="FootnoteReference"/>
          <w:rFonts w:ascii="Times New Roman" w:hAnsi="Times New Roman" w:cs="Times New Roman"/>
          <w:lang w:val="sr-Cyrl-RS"/>
        </w:rPr>
        <w:footnoteRef/>
      </w:r>
      <w:r w:rsidRPr="00E45DFF">
        <w:rPr>
          <w:rFonts w:ascii="Times New Roman" w:hAnsi="Times New Roman" w:cs="Times New Roman"/>
          <w:lang w:val="sr-Cyrl-RS"/>
        </w:rPr>
        <w:t xml:space="preserve"> Попут синдиката, удружења послодаваца, привредних комора, социјалних предузећа.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260637"/>
      <w:docPartObj>
        <w:docPartGallery w:val="Page Numbers (Top of Page)"/>
        <w:docPartUnique/>
      </w:docPartObj>
    </w:sdtPr>
    <w:sdtEndPr>
      <w:rPr>
        <w:rFonts w:ascii="Times New Roman" w:hAnsi="Times New Roman" w:cs="Times New Roman"/>
        <w:noProof/>
      </w:rPr>
    </w:sdtEndPr>
    <w:sdtContent>
      <w:p w14:paraId="2512D5FE" w14:textId="2567C442" w:rsidR="00AD3C12" w:rsidRDefault="00AD3C12">
        <w:pPr>
          <w:pStyle w:val="Header"/>
          <w:jc w:val="center"/>
        </w:pPr>
        <w:r w:rsidRPr="00596F72">
          <w:rPr>
            <w:rFonts w:ascii="Times New Roman" w:hAnsi="Times New Roman" w:cs="Times New Roman"/>
          </w:rPr>
          <w:fldChar w:fldCharType="begin"/>
        </w:r>
        <w:r w:rsidRPr="00596F72">
          <w:rPr>
            <w:rFonts w:ascii="Times New Roman" w:hAnsi="Times New Roman" w:cs="Times New Roman"/>
          </w:rPr>
          <w:instrText xml:space="preserve"> PAGE   \* MERGEFORMAT </w:instrText>
        </w:r>
        <w:r w:rsidRPr="00596F72">
          <w:rPr>
            <w:rFonts w:ascii="Times New Roman" w:hAnsi="Times New Roman" w:cs="Times New Roman"/>
          </w:rPr>
          <w:fldChar w:fldCharType="separate"/>
        </w:r>
        <w:r w:rsidR="00A610CF">
          <w:rPr>
            <w:rFonts w:ascii="Times New Roman" w:hAnsi="Times New Roman" w:cs="Times New Roman"/>
            <w:noProof/>
          </w:rPr>
          <w:t>43</w:t>
        </w:r>
        <w:r w:rsidRPr="00596F72">
          <w:rPr>
            <w:rFonts w:ascii="Times New Roman" w:hAnsi="Times New Roman" w:cs="Times New Roman"/>
            <w:noProof/>
          </w:rPr>
          <w:fldChar w:fldCharType="end"/>
        </w:r>
      </w:p>
    </w:sdtContent>
  </w:sdt>
  <w:p w14:paraId="3EAC3F30" w14:textId="77777777" w:rsidR="00AD3C12" w:rsidRDefault="00AD3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56F8B"/>
    <w:multiLevelType w:val="hybridMultilevel"/>
    <w:tmpl w:val="EC8EBE0A"/>
    <w:lvl w:ilvl="0" w:tplc="2DCAF30E">
      <w:start w:val="4"/>
      <w:numFmt w:val="decimal"/>
      <w:lvlText w:val="%1)"/>
      <w:lvlJc w:val="left"/>
      <w:pPr>
        <w:ind w:left="426" w:hanging="360"/>
      </w:pPr>
      <w:rPr>
        <w:rFonts w:hint="default"/>
      </w:rPr>
    </w:lvl>
    <w:lvl w:ilvl="1" w:tplc="08090019" w:tentative="1">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abstractNum w:abstractNumId="1" w15:restartNumberingAfterBreak="0">
    <w:nsid w:val="08F54040"/>
    <w:multiLevelType w:val="hybridMultilevel"/>
    <w:tmpl w:val="24CAC8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11C26"/>
    <w:multiLevelType w:val="hybridMultilevel"/>
    <w:tmpl w:val="22AEBD24"/>
    <w:lvl w:ilvl="0" w:tplc="8E74A5A8">
      <w:numFmt w:val="bullet"/>
      <w:lvlText w:val="-"/>
      <w:lvlJc w:val="left"/>
      <w:pPr>
        <w:ind w:left="720" w:hanging="360"/>
      </w:pPr>
      <w:rPr>
        <w:rFonts w:ascii="Times New Roman" w:eastAsia="Times New Roman" w:hAnsi="Times New Roman" w:cs="Times New Roman" w:hint="default"/>
      </w:rPr>
    </w:lvl>
    <w:lvl w:ilvl="1" w:tplc="8E74A5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902033"/>
    <w:multiLevelType w:val="hybridMultilevel"/>
    <w:tmpl w:val="E5FA25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BC22076"/>
    <w:multiLevelType w:val="hybridMultilevel"/>
    <w:tmpl w:val="D2BC1D90"/>
    <w:lvl w:ilvl="0" w:tplc="04090011">
      <w:start w:val="1"/>
      <w:numFmt w:val="decimal"/>
      <w:lvlText w:val="%1)"/>
      <w:lvlJc w:val="left"/>
      <w:pPr>
        <w:ind w:left="426" w:hanging="360"/>
      </w:pPr>
    </w:lvl>
    <w:lvl w:ilvl="1" w:tplc="90802392">
      <w:start w:val="4"/>
      <w:numFmt w:val="bullet"/>
      <w:lvlText w:val="•"/>
      <w:lvlJc w:val="left"/>
      <w:pPr>
        <w:ind w:left="1506" w:hanging="720"/>
      </w:pPr>
      <w:rPr>
        <w:rFonts w:ascii="Times New Roman" w:eastAsiaTheme="minorHAnsi" w:hAnsi="Times New Roman" w:cs="Times New Roman" w:hint="default"/>
      </w:r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5" w15:restartNumberingAfterBreak="0">
    <w:nsid w:val="25625803"/>
    <w:multiLevelType w:val="hybridMultilevel"/>
    <w:tmpl w:val="5ED8E0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BA11A7"/>
    <w:multiLevelType w:val="hybridMultilevel"/>
    <w:tmpl w:val="AC048414"/>
    <w:lvl w:ilvl="0" w:tplc="8E74A5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8340D6"/>
    <w:multiLevelType w:val="hybridMultilevel"/>
    <w:tmpl w:val="11E4B0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7143A2"/>
    <w:multiLevelType w:val="hybridMultilevel"/>
    <w:tmpl w:val="D4BE08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9913D9"/>
    <w:multiLevelType w:val="hybridMultilevel"/>
    <w:tmpl w:val="C8423BC0"/>
    <w:lvl w:ilvl="0" w:tplc="6380BDA8">
      <w:start w:val="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5A331DEA"/>
    <w:multiLevelType w:val="hybridMultilevel"/>
    <w:tmpl w:val="9FC0272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E6C20C4"/>
    <w:multiLevelType w:val="hybridMultilevel"/>
    <w:tmpl w:val="B498CE46"/>
    <w:lvl w:ilvl="0" w:tplc="695C86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0F22AD"/>
    <w:multiLevelType w:val="hybridMultilevel"/>
    <w:tmpl w:val="11E01A20"/>
    <w:lvl w:ilvl="0" w:tplc="8E74A5A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A17B5B"/>
    <w:multiLevelType w:val="hybridMultilevel"/>
    <w:tmpl w:val="5DC6FA7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9FE7837"/>
    <w:multiLevelType w:val="hybridMultilevel"/>
    <w:tmpl w:val="665EBBDC"/>
    <w:lvl w:ilvl="0" w:tplc="695C86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FF1857"/>
    <w:multiLevelType w:val="hybridMultilevel"/>
    <w:tmpl w:val="09CAD1F4"/>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72637DCE"/>
    <w:multiLevelType w:val="hybridMultilevel"/>
    <w:tmpl w:val="55226326"/>
    <w:lvl w:ilvl="0" w:tplc="8E74A5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10545E"/>
    <w:multiLevelType w:val="hybridMultilevel"/>
    <w:tmpl w:val="908CC0CE"/>
    <w:lvl w:ilvl="0" w:tplc="6C3836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51500B"/>
    <w:multiLevelType w:val="hybridMultilevel"/>
    <w:tmpl w:val="93BC07F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DB14702"/>
    <w:multiLevelType w:val="hybridMultilevel"/>
    <w:tmpl w:val="A584358E"/>
    <w:lvl w:ilvl="0" w:tplc="8E74A5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8E3634"/>
    <w:multiLevelType w:val="hybridMultilevel"/>
    <w:tmpl w:val="45A06B66"/>
    <w:lvl w:ilvl="0" w:tplc="695C86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4"/>
  </w:num>
  <w:num w:numId="4">
    <w:abstractNumId w:val="16"/>
  </w:num>
  <w:num w:numId="5">
    <w:abstractNumId w:val="5"/>
  </w:num>
  <w:num w:numId="6">
    <w:abstractNumId w:val="18"/>
  </w:num>
  <w:num w:numId="7">
    <w:abstractNumId w:val="15"/>
  </w:num>
  <w:num w:numId="8">
    <w:abstractNumId w:val="13"/>
  </w:num>
  <w:num w:numId="9">
    <w:abstractNumId w:val="7"/>
  </w:num>
  <w:num w:numId="10">
    <w:abstractNumId w:val="1"/>
  </w:num>
  <w:num w:numId="11">
    <w:abstractNumId w:val="0"/>
  </w:num>
  <w:num w:numId="12">
    <w:abstractNumId w:val="9"/>
  </w:num>
  <w:num w:numId="13">
    <w:abstractNumId w:val="3"/>
  </w:num>
  <w:num w:numId="14">
    <w:abstractNumId w:val="14"/>
  </w:num>
  <w:num w:numId="15">
    <w:abstractNumId w:val="20"/>
  </w:num>
  <w:num w:numId="16">
    <w:abstractNumId w:val="6"/>
  </w:num>
  <w:num w:numId="17">
    <w:abstractNumId w:val="8"/>
  </w:num>
  <w:num w:numId="18">
    <w:abstractNumId w:val="17"/>
  </w:num>
  <w:num w:numId="19">
    <w:abstractNumId w:val="12"/>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B43"/>
    <w:rsid w:val="00001E7A"/>
    <w:rsid w:val="000021D9"/>
    <w:rsid w:val="00002333"/>
    <w:rsid w:val="00005C5C"/>
    <w:rsid w:val="00007863"/>
    <w:rsid w:val="00013C95"/>
    <w:rsid w:val="000147AD"/>
    <w:rsid w:val="000152C8"/>
    <w:rsid w:val="00016229"/>
    <w:rsid w:val="00017601"/>
    <w:rsid w:val="00023111"/>
    <w:rsid w:val="00023468"/>
    <w:rsid w:val="00025777"/>
    <w:rsid w:val="00026200"/>
    <w:rsid w:val="00031075"/>
    <w:rsid w:val="000319C6"/>
    <w:rsid w:val="00035CDC"/>
    <w:rsid w:val="0004429E"/>
    <w:rsid w:val="00045B53"/>
    <w:rsid w:val="00045E18"/>
    <w:rsid w:val="00046C56"/>
    <w:rsid w:val="00046C5D"/>
    <w:rsid w:val="00046F87"/>
    <w:rsid w:val="000509F1"/>
    <w:rsid w:val="0005130C"/>
    <w:rsid w:val="00051474"/>
    <w:rsid w:val="00054E9A"/>
    <w:rsid w:val="00055EC6"/>
    <w:rsid w:val="0005613A"/>
    <w:rsid w:val="000564F3"/>
    <w:rsid w:val="0006099B"/>
    <w:rsid w:val="000621F6"/>
    <w:rsid w:val="00063AC1"/>
    <w:rsid w:val="0006551F"/>
    <w:rsid w:val="000660A6"/>
    <w:rsid w:val="00067F5C"/>
    <w:rsid w:val="00074776"/>
    <w:rsid w:val="0007530F"/>
    <w:rsid w:val="00082DB8"/>
    <w:rsid w:val="00092368"/>
    <w:rsid w:val="00093909"/>
    <w:rsid w:val="000B3B30"/>
    <w:rsid w:val="000B3C10"/>
    <w:rsid w:val="000B3C70"/>
    <w:rsid w:val="000B46D1"/>
    <w:rsid w:val="000B5392"/>
    <w:rsid w:val="000B6EEB"/>
    <w:rsid w:val="000C1F7A"/>
    <w:rsid w:val="000C2AC7"/>
    <w:rsid w:val="000C7579"/>
    <w:rsid w:val="000D0103"/>
    <w:rsid w:val="000D719F"/>
    <w:rsid w:val="000D72D4"/>
    <w:rsid w:val="000E2303"/>
    <w:rsid w:val="000E644F"/>
    <w:rsid w:val="000E658F"/>
    <w:rsid w:val="000F12C4"/>
    <w:rsid w:val="000F13C4"/>
    <w:rsid w:val="000F2DB9"/>
    <w:rsid w:val="000F58E9"/>
    <w:rsid w:val="000F6281"/>
    <w:rsid w:val="000F72B4"/>
    <w:rsid w:val="001021F4"/>
    <w:rsid w:val="00102537"/>
    <w:rsid w:val="0010447C"/>
    <w:rsid w:val="00104A8E"/>
    <w:rsid w:val="001060C7"/>
    <w:rsid w:val="00110D41"/>
    <w:rsid w:val="00111315"/>
    <w:rsid w:val="0011312E"/>
    <w:rsid w:val="00114444"/>
    <w:rsid w:val="001161EB"/>
    <w:rsid w:val="001203E4"/>
    <w:rsid w:val="00120B34"/>
    <w:rsid w:val="0012203C"/>
    <w:rsid w:val="00123576"/>
    <w:rsid w:val="001235EE"/>
    <w:rsid w:val="00124649"/>
    <w:rsid w:val="00127141"/>
    <w:rsid w:val="00130B9A"/>
    <w:rsid w:val="00132540"/>
    <w:rsid w:val="001337E2"/>
    <w:rsid w:val="00134511"/>
    <w:rsid w:val="001402AD"/>
    <w:rsid w:val="00140A86"/>
    <w:rsid w:val="00140B4A"/>
    <w:rsid w:val="00140F46"/>
    <w:rsid w:val="001425B0"/>
    <w:rsid w:val="00150293"/>
    <w:rsid w:val="00160482"/>
    <w:rsid w:val="001645C5"/>
    <w:rsid w:val="00167FEF"/>
    <w:rsid w:val="00170B54"/>
    <w:rsid w:val="00172AEB"/>
    <w:rsid w:val="00172D2F"/>
    <w:rsid w:val="001754FC"/>
    <w:rsid w:val="00181DA1"/>
    <w:rsid w:val="00185776"/>
    <w:rsid w:val="0018659B"/>
    <w:rsid w:val="00190BAE"/>
    <w:rsid w:val="00190E89"/>
    <w:rsid w:val="001942DD"/>
    <w:rsid w:val="00194EFE"/>
    <w:rsid w:val="001951F2"/>
    <w:rsid w:val="00195A96"/>
    <w:rsid w:val="00197BCC"/>
    <w:rsid w:val="001A3671"/>
    <w:rsid w:val="001A4B29"/>
    <w:rsid w:val="001A63C4"/>
    <w:rsid w:val="001A7F98"/>
    <w:rsid w:val="001B2F12"/>
    <w:rsid w:val="001B2F43"/>
    <w:rsid w:val="001B3110"/>
    <w:rsid w:val="001B5E49"/>
    <w:rsid w:val="001C0C31"/>
    <w:rsid w:val="001C29A7"/>
    <w:rsid w:val="001C3894"/>
    <w:rsid w:val="001C3F3E"/>
    <w:rsid w:val="001C4C82"/>
    <w:rsid w:val="001C6D20"/>
    <w:rsid w:val="001D0FF1"/>
    <w:rsid w:val="001D1BAD"/>
    <w:rsid w:val="001D2758"/>
    <w:rsid w:val="001D2847"/>
    <w:rsid w:val="001D6B4D"/>
    <w:rsid w:val="001D6C82"/>
    <w:rsid w:val="001D799C"/>
    <w:rsid w:val="001E004B"/>
    <w:rsid w:val="001E2A7E"/>
    <w:rsid w:val="001E3442"/>
    <w:rsid w:val="001E43DD"/>
    <w:rsid w:val="001E5E2B"/>
    <w:rsid w:val="001E7483"/>
    <w:rsid w:val="001F19B4"/>
    <w:rsid w:val="001F3349"/>
    <w:rsid w:val="001F761B"/>
    <w:rsid w:val="0020137B"/>
    <w:rsid w:val="0020141A"/>
    <w:rsid w:val="00201468"/>
    <w:rsid w:val="002036F1"/>
    <w:rsid w:val="00203B44"/>
    <w:rsid w:val="00203CC2"/>
    <w:rsid w:val="00205250"/>
    <w:rsid w:val="00206073"/>
    <w:rsid w:val="0021131C"/>
    <w:rsid w:val="00216031"/>
    <w:rsid w:val="00217406"/>
    <w:rsid w:val="00223324"/>
    <w:rsid w:val="00224555"/>
    <w:rsid w:val="00224D27"/>
    <w:rsid w:val="00227ABA"/>
    <w:rsid w:val="002345AE"/>
    <w:rsid w:val="00234627"/>
    <w:rsid w:val="00234A91"/>
    <w:rsid w:val="00235322"/>
    <w:rsid w:val="00235E25"/>
    <w:rsid w:val="00240561"/>
    <w:rsid w:val="002411CB"/>
    <w:rsid w:val="00241230"/>
    <w:rsid w:val="00245765"/>
    <w:rsid w:val="00245884"/>
    <w:rsid w:val="00246D27"/>
    <w:rsid w:val="002504EE"/>
    <w:rsid w:val="002538A4"/>
    <w:rsid w:val="00253B4E"/>
    <w:rsid w:val="0026094E"/>
    <w:rsid w:val="002609F2"/>
    <w:rsid w:val="0026150A"/>
    <w:rsid w:val="00262EA2"/>
    <w:rsid w:val="00266302"/>
    <w:rsid w:val="0026647F"/>
    <w:rsid w:val="00272229"/>
    <w:rsid w:val="00272DC1"/>
    <w:rsid w:val="002759C1"/>
    <w:rsid w:val="0027605D"/>
    <w:rsid w:val="00280891"/>
    <w:rsid w:val="002817DA"/>
    <w:rsid w:val="002817FD"/>
    <w:rsid w:val="00281D90"/>
    <w:rsid w:val="00283127"/>
    <w:rsid w:val="0028339F"/>
    <w:rsid w:val="00284A0E"/>
    <w:rsid w:val="00286421"/>
    <w:rsid w:val="00286CF6"/>
    <w:rsid w:val="00291F6E"/>
    <w:rsid w:val="0029503B"/>
    <w:rsid w:val="00296F6F"/>
    <w:rsid w:val="002A00B9"/>
    <w:rsid w:val="002A3C0F"/>
    <w:rsid w:val="002A5147"/>
    <w:rsid w:val="002A58F8"/>
    <w:rsid w:val="002B4917"/>
    <w:rsid w:val="002B5C01"/>
    <w:rsid w:val="002C1F56"/>
    <w:rsid w:val="002C50A7"/>
    <w:rsid w:val="002C7A3B"/>
    <w:rsid w:val="002D5D5E"/>
    <w:rsid w:val="002D6B89"/>
    <w:rsid w:val="002E7357"/>
    <w:rsid w:val="002E7480"/>
    <w:rsid w:val="002E751C"/>
    <w:rsid w:val="002E7A2C"/>
    <w:rsid w:val="002F0850"/>
    <w:rsid w:val="002F1791"/>
    <w:rsid w:val="002F32A6"/>
    <w:rsid w:val="002F6641"/>
    <w:rsid w:val="00300784"/>
    <w:rsid w:val="00300EE4"/>
    <w:rsid w:val="00301DCA"/>
    <w:rsid w:val="00303663"/>
    <w:rsid w:val="0030474D"/>
    <w:rsid w:val="00304CC5"/>
    <w:rsid w:val="003067A4"/>
    <w:rsid w:val="00310F67"/>
    <w:rsid w:val="00311860"/>
    <w:rsid w:val="00313109"/>
    <w:rsid w:val="0031320E"/>
    <w:rsid w:val="00317547"/>
    <w:rsid w:val="003218C5"/>
    <w:rsid w:val="003243BD"/>
    <w:rsid w:val="0033327F"/>
    <w:rsid w:val="00340F11"/>
    <w:rsid w:val="00341DD9"/>
    <w:rsid w:val="00345C24"/>
    <w:rsid w:val="00346513"/>
    <w:rsid w:val="00346F6D"/>
    <w:rsid w:val="00347E18"/>
    <w:rsid w:val="00356A17"/>
    <w:rsid w:val="00362CD7"/>
    <w:rsid w:val="00363F2E"/>
    <w:rsid w:val="00366085"/>
    <w:rsid w:val="00376A0A"/>
    <w:rsid w:val="00377B99"/>
    <w:rsid w:val="00385FB1"/>
    <w:rsid w:val="003A2C95"/>
    <w:rsid w:val="003A3A6A"/>
    <w:rsid w:val="003A45AA"/>
    <w:rsid w:val="003A518E"/>
    <w:rsid w:val="003A6245"/>
    <w:rsid w:val="003B0459"/>
    <w:rsid w:val="003B0E2D"/>
    <w:rsid w:val="003B2964"/>
    <w:rsid w:val="003B475F"/>
    <w:rsid w:val="003B5D18"/>
    <w:rsid w:val="003C191C"/>
    <w:rsid w:val="003C2464"/>
    <w:rsid w:val="003C48DD"/>
    <w:rsid w:val="003D1A9F"/>
    <w:rsid w:val="003D2147"/>
    <w:rsid w:val="003D38D1"/>
    <w:rsid w:val="003E26F0"/>
    <w:rsid w:val="003E3841"/>
    <w:rsid w:val="003E3AF0"/>
    <w:rsid w:val="003E5840"/>
    <w:rsid w:val="003E5876"/>
    <w:rsid w:val="003F078A"/>
    <w:rsid w:val="003F18DA"/>
    <w:rsid w:val="003F46BE"/>
    <w:rsid w:val="003F7310"/>
    <w:rsid w:val="00400B16"/>
    <w:rsid w:val="00401695"/>
    <w:rsid w:val="004022F7"/>
    <w:rsid w:val="00403B61"/>
    <w:rsid w:val="0041028B"/>
    <w:rsid w:val="004119E3"/>
    <w:rsid w:val="00412950"/>
    <w:rsid w:val="00413897"/>
    <w:rsid w:val="00413DAB"/>
    <w:rsid w:val="00417236"/>
    <w:rsid w:val="00420898"/>
    <w:rsid w:val="004220F4"/>
    <w:rsid w:val="004256BE"/>
    <w:rsid w:val="00427EDF"/>
    <w:rsid w:val="00430738"/>
    <w:rsid w:val="00432B01"/>
    <w:rsid w:val="004347C6"/>
    <w:rsid w:val="00434982"/>
    <w:rsid w:val="00436161"/>
    <w:rsid w:val="00441763"/>
    <w:rsid w:val="00445038"/>
    <w:rsid w:val="00446747"/>
    <w:rsid w:val="00453F87"/>
    <w:rsid w:val="00455BF4"/>
    <w:rsid w:val="0045713D"/>
    <w:rsid w:val="00457884"/>
    <w:rsid w:val="00462C9F"/>
    <w:rsid w:val="0046504E"/>
    <w:rsid w:val="00467B23"/>
    <w:rsid w:val="004737FD"/>
    <w:rsid w:val="00474A54"/>
    <w:rsid w:val="00475607"/>
    <w:rsid w:val="004770F7"/>
    <w:rsid w:val="00490D24"/>
    <w:rsid w:val="004911CA"/>
    <w:rsid w:val="004A0BCA"/>
    <w:rsid w:val="004A0CEE"/>
    <w:rsid w:val="004A0E2F"/>
    <w:rsid w:val="004A0FBC"/>
    <w:rsid w:val="004A298A"/>
    <w:rsid w:val="004B56AE"/>
    <w:rsid w:val="004B71B9"/>
    <w:rsid w:val="004B726D"/>
    <w:rsid w:val="004B7A2D"/>
    <w:rsid w:val="004C06BB"/>
    <w:rsid w:val="004C0DD9"/>
    <w:rsid w:val="004D26F4"/>
    <w:rsid w:val="004D49F8"/>
    <w:rsid w:val="004D5463"/>
    <w:rsid w:val="004E230C"/>
    <w:rsid w:val="004E42B7"/>
    <w:rsid w:val="004E4763"/>
    <w:rsid w:val="004E5332"/>
    <w:rsid w:val="004F1D6A"/>
    <w:rsid w:val="004F5845"/>
    <w:rsid w:val="0050047A"/>
    <w:rsid w:val="005014F2"/>
    <w:rsid w:val="00504C3E"/>
    <w:rsid w:val="005141DF"/>
    <w:rsid w:val="005178C8"/>
    <w:rsid w:val="00521167"/>
    <w:rsid w:val="00521AC8"/>
    <w:rsid w:val="0052467E"/>
    <w:rsid w:val="00524D6A"/>
    <w:rsid w:val="00525C3F"/>
    <w:rsid w:val="00533830"/>
    <w:rsid w:val="00534942"/>
    <w:rsid w:val="00541440"/>
    <w:rsid w:val="00541C7A"/>
    <w:rsid w:val="0054254A"/>
    <w:rsid w:val="005463C6"/>
    <w:rsid w:val="00554EDE"/>
    <w:rsid w:val="0055674C"/>
    <w:rsid w:val="005622A7"/>
    <w:rsid w:val="00565DE3"/>
    <w:rsid w:val="005664CA"/>
    <w:rsid w:val="00566CC9"/>
    <w:rsid w:val="00567384"/>
    <w:rsid w:val="00571562"/>
    <w:rsid w:val="00572539"/>
    <w:rsid w:val="0057314C"/>
    <w:rsid w:val="00573194"/>
    <w:rsid w:val="00573F83"/>
    <w:rsid w:val="00575B81"/>
    <w:rsid w:val="005814B8"/>
    <w:rsid w:val="00581DC8"/>
    <w:rsid w:val="005822E5"/>
    <w:rsid w:val="005873AF"/>
    <w:rsid w:val="0058783C"/>
    <w:rsid w:val="00590F6B"/>
    <w:rsid w:val="00591040"/>
    <w:rsid w:val="00596F72"/>
    <w:rsid w:val="005A1399"/>
    <w:rsid w:val="005A29E2"/>
    <w:rsid w:val="005A317F"/>
    <w:rsid w:val="005A699F"/>
    <w:rsid w:val="005B3A71"/>
    <w:rsid w:val="005B419A"/>
    <w:rsid w:val="005B46A2"/>
    <w:rsid w:val="005B672F"/>
    <w:rsid w:val="005C0996"/>
    <w:rsid w:val="005C1B08"/>
    <w:rsid w:val="005C7077"/>
    <w:rsid w:val="005D067C"/>
    <w:rsid w:val="005D21B7"/>
    <w:rsid w:val="005D6221"/>
    <w:rsid w:val="005D6B31"/>
    <w:rsid w:val="005D7F30"/>
    <w:rsid w:val="005E4DF4"/>
    <w:rsid w:val="005F177F"/>
    <w:rsid w:val="005F400B"/>
    <w:rsid w:val="005F6FBD"/>
    <w:rsid w:val="005F728D"/>
    <w:rsid w:val="006005A8"/>
    <w:rsid w:val="0060114F"/>
    <w:rsid w:val="0060253B"/>
    <w:rsid w:val="00603490"/>
    <w:rsid w:val="00604E95"/>
    <w:rsid w:val="00614BF6"/>
    <w:rsid w:val="00631D14"/>
    <w:rsid w:val="0063268B"/>
    <w:rsid w:val="0063742D"/>
    <w:rsid w:val="00641384"/>
    <w:rsid w:val="0064172A"/>
    <w:rsid w:val="00641A35"/>
    <w:rsid w:val="00642563"/>
    <w:rsid w:val="00644B95"/>
    <w:rsid w:val="006452A0"/>
    <w:rsid w:val="00645BE4"/>
    <w:rsid w:val="006469A4"/>
    <w:rsid w:val="00646E79"/>
    <w:rsid w:val="0065011A"/>
    <w:rsid w:val="00654062"/>
    <w:rsid w:val="006578FE"/>
    <w:rsid w:val="0066336F"/>
    <w:rsid w:val="00663B9C"/>
    <w:rsid w:val="006656AB"/>
    <w:rsid w:val="00665A7B"/>
    <w:rsid w:val="00667063"/>
    <w:rsid w:val="00673F76"/>
    <w:rsid w:val="00676791"/>
    <w:rsid w:val="00677F9B"/>
    <w:rsid w:val="00691461"/>
    <w:rsid w:val="0069311E"/>
    <w:rsid w:val="00696AE6"/>
    <w:rsid w:val="006A0237"/>
    <w:rsid w:val="006A35F6"/>
    <w:rsid w:val="006B16FB"/>
    <w:rsid w:val="006B4A78"/>
    <w:rsid w:val="006C00A2"/>
    <w:rsid w:val="006C4FAE"/>
    <w:rsid w:val="006C6B1E"/>
    <w:rsid w:val="006C7947"/>
    <w:rsid w:val="006D1286"/>
    <w:rsid w:val="006D301D"/>
    <w:rsid w:val="006D3B14"/>
    <w:rsid w:val="006D6DF2"/>
    <w:rsid w:val="006E1141"/>
    <w:rsid w:val="006E19F2"/>
    <w:rsid w:val="006E30C9"/>
    <w:rsid w:val="006E7E5B"/>
    <w:rsid w:val="006F15E8"/>
    <w:rsid w:val="006F2630"/>
    <w:rsid w:val="006F49EC"/>
    <w:rsid w:val="006F503A"/>
    <w:rsid w:val="00701273"/>
    <w:rsid w:val="0071177A"/>
    <w:rsid w:val="0071225A"/>
    <w:rsid w:val="00717B2B"/>
    <w:rsid w:val="00724108"/>
    <w:rsid w:val="00724D7C"/>
    <w:rsid w:val="00726C27"/>
    <w:rsid w:val="00727DB7"/>
    <w:rsid w:val="0073170E"/>
    <w:rsid w:val="00731EF2"/>
    <w:rsid w:val="00733B5C"/>
    <w:rsid w:val="007352F7"/>
    <w:rsid w:val="007354EB"/>
    <w:rsid w:val="00736320"/>
    <w:rsid w:val="007368BA"/>
    <w:rsid w:val="007370A2"/>
    <w:rsid w:val="0074048D"/>
    <w:rsid w:val="0074178C"/>
    <w:rsid w:val="00743282"/>
    <w:rsid w:val="00744013"/>
    <w:rsid w:val="007500A2"/>
    <w:rsid w:val="00752737"/>
    <w:rsid w:val="0075751D"/>
    <w:rsid w:val="00761284"/>
    <w:rsid w:val="00767620"/>
    <w:rsid w:val="00771062"/>
    <w:rsid w:val="007716B0"/>
    <w:rsid w:val="00771CDB"/>
    <w:rsid w:val="007725BC"/>
    <w:rsid w:val="00774E73"/>
    <w:rsid w:val="007813F8"/>
    <w:rsid w:val="00782882"/>
    <w:rsid w:val="007834EF"/>
    <w:rsid w:val="00785195"/>
    <w:rsid w:val="00785BDD"/>
    <w:rsid w:val="00786045"/>
    <w:rsid w:val="0078609D"/>
    <w:rsid w:val="007870E3"/>
    <w:rsid w:val="00796433"/>
    <w:rsid w:val="007A4FD4"/>
    <w:rsid w:val="007A6C48"/>
    <w:rsid w:val="007B17EF"/>
    <w:rsid w:val="007B650B"/>
    <w:rsid w:val="007B6C91"/>
    <w:rsid w:val="007C1418"/>
    <w:rsid w:val="007D0111"/>
    <w:rsid w:val="007D2FE9"/>
    <w:rsid w:val="007D46B1"/>
    <w:rsid w:val="007E1623"/>
    <w:rsid w:val="007E1DBA"/>
    <w:rsid w:val="007E39D2"/>
    <w:rsid w:val="007E42B0"/>
    <w:rsid w:val="007E5A46"/>
    <w:rsid w:val="007F0700"/>
    <w:rsid w:val="007F07C4"/>
    <w:rsid w:val="007F223E"/>
    <w:rsid w:val="007F5ABA"/>
    <w:rsid w:val="007F6125"/>
    <w:rsid w:val="007F71E6"/>
    <w:rsid w:val="007F78FB"/>
    <w:rsid w:val="0080117B"/>
    <w:rsid w:val="00807470"/>
    <w:rsid w:val="00807678"/>
    <w:rsid w:val="008110DE"/>
    <w:rsid w:val="0081190E"/>
    <w:rsid w:val="00812157"/>
    <w:rsid w:val="00812DAC"/>
    <w:rsid w:val="00813DDB"/>
    <w:rsid w:val="00813EDB"/>
    <w:rsid w:val="008141DE"/>
    <w:rsid w:val="008143DD"/>
    <w:rsid w:val="008152F4"/>
    <w:rsid w:val="0081791C"/>
    <w:rsid w:val="008249E2"/>
    <w:rsid w:val="00825CB7"/>
    <w:rsid w:val="00827CFE"/>
    <w:rsid w:val="00832C49"/>
    <w:rsid w:val="0083529B"/>
    <w:rsid w:val="00836B7B"/>
    <w:rsid w:val="0084014A"/>
    <w:rsid w:val="00843F7B"/>
    <w:rsid w:val="008444A3"/>
    <w:rsid w:val="00847386"/>
    <w:rsid w:val="008519C6"/>
    <w:rsid w:val="00853DAF"/>
    <w:rsid w:val="00861FC0"/>
    <w:rsid w:val="00863BDA"/>
    <w:rsid w:val="00867BC2"/>
    <w:rsid w:val="008718EE"/>
    <w:rsid w:val="00872F2B"/>
    <w:rsid w:val="008752A5"/>
    <w:rsid w:val="008805FA"/>
    <w:rsid w:val="00883592"/>
    <w:rsid w:val="00886D88"/>
    <w:rsid w:val="008958CE"/>
    <w:rsid w:val="00896314"/>
    <w:rsid w:val="008966BA"/>
    <w:rsid w:val="008973AD"/>
    <w:rsid w:val="00897678"/>
    <w:rsid w:val="008A6997"/>
    <w:rsid w:val="008B0BA4"/>
    <w:rsid w:val="008B6092"/>
    <w:rsid w:val="008C2CD6"/>
    <w:rsid w:val="008C307D"/>
    <w:rsid w:val="008C5F5F"/>
    <w:rsid w:val="008C693E"/>
    <w:rsid w:val="008D154D"/>
    <w:rsid w:val="008D66FD"/>
    <w:rsid w:val="008E08E3"/>
    <w:rsid w:val="008E1184"/>
    <w:rsid w:val="008E33D5"/>
    <w:rsid w:val="008E64A3"/>
    <w:rsid w:val="008E6753"/>
    <w:rsid w:val="00900B6C"/>
    <w:rsid w:val="0090468B"/>
    <w:rsid w:val="00906A83"/>
    <w:rsid w:val="00907904"/>
    <w:rsid w:val="00907FCE"/>
    <w:rsid w:val="009161F6"/>
    <w:rsid w:val="00921A9C"/>
    <w:rsid w:val="009229A3"/>
    <w:rsid w:val="00923ED7"/>
    <w:rsid w:val="00924083"/>
    <w:rsid w:val="009328F5"/>
    <w:rsid w:val="00932C9E"/>
    <w:rsid w:val="00934AD2"/>
    <w:rsid w:val="00935D4F"/>
    <w:rsid w:val="0094036A"/>
    <w:rsid w:val="00945C80"/>
    <w:rsid w:val="00946AFB"/>
    <w:rsid w:val="009517BF"/>
    <w:rsid w:val="00953552"/>
    <w:rsid w:val="00955DD3"/>
    <w:rsid w:val="00957E9C"/>
    <w:rsid w:val="00963633"/>
    <w:rsid w:val="009662B1"/>
    <w:rsid w:val="00966F86"/>
    <w:rsid w:val="00972FE8"/>
    <w:rsid w:val="00974FB9"/>
    <w:rsid w:val="009801A6"/>
    <w:rsid w:val="00982046"/>
    <w:rsid w:val="009855FF"/>
    <w:rsid w:val="0098581A"/>
    <w:rsid w:val="00990C22"/>
    <w:rsid w:val="00991ADE"/>
    <w:rsid w:val="00992580"/>
    <w:rsid w:val="00996156"/>
    <w:rsid w:val="00997E50"/>
    <w:rsid w:val="009A0BA6"/>
    <w:rsid w:val="009A51F3"/>
    <w:rsid w:val="009B1688"/>
    <w:rsid w:val="009B1B80"/>
    <w:rsid w:val="009B4558"/>
    <w:rsid w:val="009B50C9"/>
    <w:rsid w:val="009B64A8"/>
    <w:rsid w:val="009B6615"/>
    <w:rsid w:val="009B7000"/>
    <w:rsid w:val="009C464A"/>
    <w:rsid w:val="009C4824"/>
    <w:rsid w:val="009C4CFE"/>
    <w:rsid w:val="009C5C90"/>
    <w:rsid w:val="009C6205"/>
    <w:rsid w:val="009C702A"/>
    <w:rsid w:val="009D16EC"/>
    <w:rsid w:val="009D241B"/>
    <w:rsid w:val="009D2540"/>
    <w:rsid w:val="009D2BDA"/>
    <w:rsid w:val="009D43DE"/>
    <w:rsid w:val="009D57D8"/>
    <w:rsid w:val="009D60B6"/>
    <w:rsid w:val="009D7D0A"/>
    <w:rsid w:val="009E0365"/>
    <w:rsid w:val="009E4785"/>
    <w:rsid w:val="009E6E71"/>
    <w:rsid w:val="009F0BDD"/>
    <w:rsid w:val="009F2568"/>
    <w:rsid w:val="009F3E4C"/>
    <w:rsid w:val="009F4229"/>
    <w:rsid w:val="009F424F"/>
    <w:rsid w:val="009F4FCA"/>
    <w:rsid w:val="009F54BF"/>
    <w:rsid w:val="00A00D32"/>
    <w:rsid w:val="00A00F4F"/>
    <w:rsid w:val="00A01B4C"/>
    <w:rsid w:val="00A053C8"/>
    <w:rsid w:val="00A07399"/>
    <w:rsid w:val="00A0758B"/>
    <w:rsid w:val="00A12568"/>
    <w:rsid w:val="00A22F0E"/>
    <w:rsid w:val="00A30B44"/>
    <w:rsid w:val="00A3251C"/>
    <w:rsid w:val="00A33BDA"/>
    <w:rsid w:val="00A355F4"/>
    <w:rsid w:val="00A36173"/>
    <w:rsid w:val="00A37D4F"/>
    <w:rsid w:val="00A407F1"/>
    <w:rsid w:val="00A4193D"/>
    <w:rsid w:val="00A43182"/>
    <w:rsid w:val="00A43215"/>
    <w:rsid w:val="00A434C6"/>
    <w:rsid w:val="00A45EDD"/>
    <w:rsid w:val="00A512F5"/>
    <w:rsid w:val="00A528DF"/>
    <w:rsid w:val="00A5722D"/>
    <w:rsid w:val="00A6038C"/>
    <w:rsid w:val="00A610CF"/>
    <w:rsid w:val="00A6377C"/>
    <w:rsid w:val="00A677AD"/>
    <w:rsid w:val="00A76149"/>
    <w:rsid w:val="00A774BA"/>
    <w:rsid w:val="00A821FF"/>
    <w:rsid w:val="00A82F45"/>
    <w:rsid w:val="00A93F1C"/>
    <w:rsid w:val="00A942F1"/>
    <w:rsid w:val="00A974B6"/>
    <w:rsid w:val="00AA315D"/>
    <w:rsid w:val="00AA5921"/>
    <w:rsid w:val="00AB17B4"/>
    <w:rsid w:val="00AB28AD"/>
    <w:rsid w:val="00AB40CF"/>
    <w:rsid w:val="00AB7516"/>
    <w:rsid w:val="00AB7FB7"/>
    <w:rsid w:val="00AC01DD"/>
    <w:rsid w:val="00AC0AA2"/>
    <w:rsid w:val="00AC6797"/>
    <w:rsid w:val="00AD2656"/>
    <w:rsid w:val="00AD3C12"/>
    <w:rsid w:val="00AD5BDB"/>
    <w:rsid w:val="00AE0690"/>
    <w:rsid w:val="00AE5200"/>
    <w:rsid w:val="00AE5382"/>
    <w:rsid w:val="00AE67E8"/>
    <w:rsid w:val="00AF14B8"/>
    <w:rsid w:val="00AF23FD"/>
    <w:rsid w:val="00AF2BE8"/>
    <w:rsid w:val="00AF4C5C"/>
    <w:rsid w:val="00AF7F4C"/>
    <w:rsid w:val="00B00122"/>
    <w:rsid w:val="00B00ECD"/>
    <w:rsid w:val="00B016A9"/>
    <w:rsid w:val="00B02CD9"/>
    <w:rsid w:val="00B038A9"/>
    <w:rsid w:val="00B04D2C"/>
    <w:rsid w:val="00B075E2"/>
    <w:rsid w:val="00B12EBD"/>
    <w:rsid w:val="00B16B0B"/>
    <w:rsid w:val="00B17B47"/>
    <w:rsid w:val="00B21A4E"/>
    <w:rsid w:val="00B21C3B"/>
    <w:rsid w:val="00B2390B"/>
    <w:rsid w:val="00B25650"/>
    <w:rsid w:val="00B25E20"/>
    <w:rsid w:val="00B25E58"/>
    <w:rsid w:val="00B34128"/>
    <w:rsid w:val="00B3433A"/>
    <w:rsid w:val="00B404B3"/>
    <w:rsid w:val="00B42134"/>
    <w:rsid w:val="00B453DB"/>
    <w:rsid w:val="00B504EC"/>
    <w:rsid w:val="00B50612"/>
    <w:rsid w:val="00B527DC"/>
    <w:rsid w:val="00B52B67"/>
    <w:rsid w:val="00B54C6D"/>
    <w:rsid w:val="00B55313"/>
    <w:rsid w:val="00B60F49"/>
    <w:rsid w:val="00B611B2"/>
    <w:rsid w:val="00B745B4"/>
    <w:rsid w:val="00B75EAD"/>
    <w:rsid w:val="00B766D6"/>
    <w:rsid w:val="00B76BB2"/>
    <w:rsid w:val="00B80A6B"/>
    <w:rsid w:val="00B857F4"/>
    <w:rsid w:val="00B85A04"/>
    <w:rsid w:val="00B9193F"/>
    <w:rsid w:val="00BA56A8"/>
    <w:rsid w:val="00BB5816"/>
    <w:rsid w:val="00BB6AF3"/>
    <w:rsid w:val="00BB7B43"/>
    <w:rsid w:val="00BC288D"/>
    <w:rsid w:val="00BC338B"/>
    <w:rsid w:val="00BC4C4F"/>
    <w:rsid w:val="00BC6264"/>
    <w:rsid w:val="00BD04FE"/>
    <w:rsid w:val="00BD21F1"/>
    <w:rsid w:val="00BD23F8"/>
    <w:rsid w:val="00BD4985"/>
    <w:rsid w:val="00BD4A3A"/>
    <w:rsid w:val="00BD5BF2"/>
    <w:rsid w:val="00BD6E8A"/>
    <w:rsid w:val="00BE24C9"/>
    <w:rsid w:val="00BE2D90"/>
    <w:rsid w:val="00BE35F9"/>
    <w:rsid w:val="00BE4F05"/>
    <w:rsid w:val="00BF03B7"/>
    <w:rsid w:val="00BF1B31"/>
    <w:rsid w:val="00BF1CD4"/>
    <w:rsid w:val="00BF33AF"/>
    <w:rsid w:val="00BF4350"/>
    <w:rsid w:val="00C12238"/>
    <w:rsid w:val="00C20E04"/>
    <w:rsid w:val="00C21B84"/>
    <w:rsid w:val="00C23509"/>
    <w:rsid w:val="00C24776"/>
    <w:rsid w:val="00C24D1A"/>
    <w:rsid w:val="00C262C8"/>
    <w:rsid w:val="00C264DE"/>
    <w:rsid w:val="00C27F62"/>
    <w:rsid w:val="00C313D3"/>
    <w:rsid w:val="00C31A8F"/>
    <w:rsid w:val="00C323DB"/>
    <w:rsid w:val="00C32CC2"/>
    <w:rsid w:val="00C402CE"/>
    <w:rsid w:val="00C41361"/>
    <w:rsid w:val="00C42822"/>
    <w:rsid w:val="00C57FAB"/>
    <w:rsid w:val="00C61B99"/>
    <w:rsid w:val="00C63220"/>
    <w:rsid w:val="00C67CF5"/>
    <w:rsid w:val="00C73027"/>
    <w:rsid w:val="00C734A6"/>
    <w:rsid w:val="00C77407"/>
    <w:rsid w:val="00C8082D"/>
    <w:rsid w:val="00C82A8F"/>
    <w:rsid w:val="00C83857"/>
    <w:rsid w:val="00C85A9D"/>
    <w:rsid w:val="00C870A0"/>
    <w:rsid w:val="00C91026"/>
    <w:rsid w:val="00C91A19"/>
    <w:rsid w:val="00C963CC"/>
    <w:rsid w:val="00C96B6D"/>
    <w:rsid w:val="00C96BCA"/>
    <w:rsid w:val="00C9730C"/>
    <w:rsid w:val="00CA3872"/>
    <w:rsid w:val="00CA64C6"/>
    <w:rsid w:val="00CB297A"/>
    <w:rsid w:val="00CB549F"/>
    <w:rsid w:val="00CB667E"/>
    <w:rsid w:val="00CC11D8"/>
    <w:rsid w:val="00CC1E0E"/>
    <w:rsid w:val="00CC5FE0"/>
    <w:rsid w:val="00CD0456"/>
    <w:rsid w:val="00CD19CB"/>
    <w:rsid w:val="00CD4466"/>
    <w:rsid w:val="00CE135E"/>
    <w:rsid w:val="00CE19E5"/>
    <w:rsid w:val="00CF0477"/>
    <w:rsid w:val="00CF0AB8"/>
    <w:rsid w:val="00CF21C6"/>
    <w:rsid w:val="00CF4602"/>
    <w:rsid w:val="00CF5A80"/>
    <w:rsid w:val="00CF74DE"/>
    <w:rsid w:val="00D014A6"/>
    <w:rsid w:val="00D016B3"/>
    <w:rsid w:val="00D03165"/>
    <w:rsid w:val="00D0408B"/>
    <w:rsid w:val="00D04268"/>
    <w:rsid w:val="00D07CFE"/>
    <w:rsid w:val="00D10356"/>
    <w:rsid w:val="00D10C34"/>
    <w:rsid w:val="00D14057"/>
    <w:rsid w:val="00D15630"/>
    <w:rsid w:val="00D21EE0"/>
    <w:rsid w:val="00D21FD1"/>
    <w:rsid w:val="00D2315C"/>
    <w:rsid w:val="00D238C6"/>
    <w:rsid w:val="00D2406E"/>
    <w:rsid w:val="00D310E8"/>
    <w:rsid w:val="00D32003"/>
    <w:rsid w:val="00D33E05"/>
    <w:rsid w:val="00D3401A"/>
    <w:rsid w:val="00D347EB"/>
    <w:rsid w:val="00D36151"/>
    <w:rsid w:val="00D37470"/>
    <w:rsid w:val="00D40688"/>
    <w:rsid w:val="00D41D69"/>
    <w:rsid w:val="00D423F1"/>
    <w:rsid w:val="00D42792"/>
    <w:rsid w:val="00D44D64"/>
    <w:rsid w:val="00D52B73"/>
    <w:rsid w:val="00D5696A"/>
    <w:rsid w:val="00D57067"/>
    <w:rsid w:val="00D602DA"/>
    <w:rsid w:val="00D61FA6"/>
    <w:rsid w:val="00D66058"/>
    <w:rsid w:val="00D73BF5"/>
    <w:rsid w:val="00D74D7F"/>
    <w:rsid w:val="00D76916"/>
    <w:rsid w:val="00D77203"/>
    <w:rsid w:val="00D8578E"/>
    <w:rsid w:val="00D866E3"/>
    <w:rsid w:val="00D87793"/>
    <w:rsid w:val="00D87A1D"/>
    <w:rsid w:val="00D91436"/>
    <w:rsid w:val="00D91D26"/>
    <w:rsid w:val="00D94BCA"/>
    <w:rsid w:val="00D94E0D"/>
    <w:rsid w:val="00D95DAB"/>
    <w:rsid w:val="00D96F92"/>
    <w:rsid w:val="00D97769"/>
    <w:rsid w:val="00DA20F5"/>
    <w:rsid w:val="00DA3241"/>
    <w:rsid w:val="00DA683A"/>
    <w:rsid w:val="00DB4A7F"/>
    <w:rsid w:val="00DC206C"/>
    <w:rsid w:val="00DC41FA"/>
    <w:rsid w:val="00DC7247"/>
    <w:rsid w:val="00DC7809"/>
    <w:rsid w:val="00DD3278"/>
    <w:rsid w:val="00DD607C"/>
    <w:rsid w:val="00DD706F"/>
    <w:rsid w:val="00DE079F"/>
    <w:rsid w:val="00DE13D0"/>
    <w:rsid w:val="00DE2A25"/>
    <w:rsid w:val="00DE3174"/>
    <w:rsid w:val="00DE3365"/>
    <w:rsid w:val="00DE59EB"/>
    <w:rsid w:val="00DE6D14"/>
    <w:rsid w:val="00DE707B"/>
    <w:rsid w:val="00DF249C"/>
    <w:rsid w:val="00DF7103"/>
    <w:rsid w:val="00E05352"/>
    <w:rsid w:val="00E12989"/>
    <w:rsid w:val="00E14570"/>
    <w:rsid w:val="00E17D68"/>
    <w:rsid w:val="00E17E64"/>
    <w:rsid w:val="00E17F69"/>
    <w:rsid w:val="00E20DB3"/>
    <w:rsid w:val="00E239D3"/>
    <w:rsid w:val="00E30AE1"/>
    <w:rsid w:val="00E32038"/>
    <w:rsid w:val="00E32A46"/>
    <w:rsid w:val="00E40AE8"/>
    <w:rsid w:val="00E41473"/>
    <w:rsid w:val="00E4362D"/>
    <w:rsid w:val="00E43C26"/>
    <w:rsid w:val="00E43C4D"/>
    <w:rsid w:val="00E43D55"/>
    <w:rsid w:val="00E44D52"/>
    <w:rsid w:val="00E45DFF"/>
    <w:rsid w:val="00E51F08"/>
    <w:rsid w:val="00E56A0E"/>
    <w:rsid w:val="00E56EAA"/>
    <w:rsid w:val="00E57059"/>
    <w:rsid w:val="00E57A22"/>
    <w:rsid w:val="00E62871"/>
    <w:rsid w:val="00E62E89"/>
    <w:rsid w:val="00E664C5"/>
    <w:rsid w:val="00E670FF"/>
    <w:rsid w:val="00E67334"/>
    <w:rsid w:val="00E679C6"/>
    <w:rsid w:val="00E71489"/>
    <w:rsid w:val="00E72118"/>
    <w:rsid w:val="00E772AF"/>
    <w:rsid w:val="00E815EE"/>
    <w:rsid w:val="00E82140"/>
    <w:rsid w:val="00E844FC"/>
    <w:rsid w:val="00E847CD"/>
    <w:rsid w:val="00E872DB"/>
    <w:rsid w:val="00E87512"/>
    <w:rsid w:val="00E93769"/>
    <w:rsid w:val="00E9410F"/>
    <w:rsid w:val="00E944D0"/>
    <w:rsid w:val="00E960D8"/>
    <w:rsid w:val="00EA0E0B"/>
    <w:rsid w:val="00EA6B0C"/>
    <w:rsid w:val="00EB1AD4"/>
    <w:rsid w:val="00EB2BD3"/>
    <w:rsid w:val="00EB48A4"/>
    <w:rsid w:val="00EB4A84"/>
    <w:rsid w:val="00EB65EE"/>
    <w:rsid w:val="00EB7F5D"/>
    <w:rsid w:val="00EC1040"/>
    <w:rsid w:val="00EC213E"/>
    <w:rsid w:val="00EC33F5"/>
    <w:rsid w:val="00EC5769"/>
    <w:rsid w:val="00ED1C5F"/>
    <w:rsid w:val="00ED1C9C"/>
    <w:rsid w:val="00ED2CAD"/>
    <w:rsid w:val="00ED5140"/>
    <w:rsid w:val="00ED7F95"/>
    <w:rsid w:val="00EE00B5"/>
    <w:rsid w:val="00EE1B9C"/>
    <w:rsid w:val="00EE28F2"/>
    <w:rsid w:val="00EE4906"/>
    <w:rsid w:val="00EF0E2C"/>
    <w:rsid w:val="00F002A7"/>
    <w:rsid w:val="00F0395A"/>
    <w:rsid w:val="00F04B83"/>
    <w:rsid w:val="00F05148"/>
    <w:rsid w:val="00F0640F"/>
    <w:rsid w:val="00F07F0D"/>
    <w:rsid w:val="00F10BC0"/>
    <w:rsid w:val="00F124A3"/>
    <w:rsid w:val="00F128F3"/>
    <w:rsid w:val="00F14C92"/>
    <w:rsid w:val="00F1743D"/>
    <w:rsid w:val="00F2013B"/>
    <w:rsid w:val="00F21209"/>
    <w:rsid w:val="00F25948"/>
    <w:rsid w:val="00F2682C"/>
    <w:rsid w:val="00F32D50"/>
    <w:rsid w:val="00F32EA9"/>
    <w:rsid w:val="00F3344A"/>
    <w:rsid w:val="00F33B8C"/>
    <w:rsid w:val="00F354BF"/>
    <w:rsid w:val="00F36383"/>
    <w:rsid w:val="00F365ED"/>
    <w:rsid w:val="00F40083"/>
    <w:rsid w:val="00F4182B"/>
    <w:rsid w:val="00F42E2C"/>
    <w:rsid w:val="00F45EC4"/>
    <w:rsid w:val="00F53E5E"/>
    <w:rsid w:val="00F54D92"/>
    <w:rsid w:val="00F54FAF"/>
    <w:rsid w:val="00F57388"/>
    <w:rsid w:val="00F60961"/>
    <w:rsid w:val="00F60AD8"/>
    <w:rsid w:val="00F6472E"/>
    <w:rsid w:val="00F65E76"/>
    <w:rsid w:val="00F662A8"/>
    <w:rsid w:val="00F67543"/>
    <w:rsid w:val="00F7113D"/>
    <w:rsid w:val="00F722DB"/>
    <w:rsid w:val="00F73888"/>
    <w:rsid w:val="00F7393D"/>
    <w:rsid w:val="00F77F54"/>
    <w:rsid w:val="00F82F55"/>
    <w:rsid w:val="00F91944"/>
    <w:rsid w:val="00F94491"/>
    <w:rsid w:val="00FA1255"/>
    <w:rsid w:val="00FA38D8"/>
    <w:rsid w:val="00FA49B0"/>
    <w:rsid w:val="00FA74A5"/>
    <w:rsid w:val="00FB0934"/>
    <w:rsid w:val="00FB1F93"/>
    <w:rsid w:val="00FB20A2"/>
    <w:rsid w:val="00FB277F"/>
    <w:rsid w:val="00FB4C98"/>
    <w:rsid w:val="00FB5BA4"/>
    <w:rsid w:val="00FC0103"/>
    <w:rsid w:val="00FC217A"/>
    <w:rsid w:val="00FC3429"/>
    <w:rsid w:val="00FC4496"/>
    <w:rsid w:val="00FD0806"/>
    <w:rsid w:val="00FD0EFC"/>
    <w:rsid w:val="00FE37E0"/>
    <w:rsid w:val="00FE5A1F"/>
    <w:rsid w:val="00FE76BE"/>
    <w:rsid w:val="00FF7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6B563F"/>
  <w15:chartTrackingRefBased/>
  <w15:docId w15:val="{AE76DEFF-FA3A-41D2-A046-C280B673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BB7B43"/>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55313"/>
    <w:rPr>
      <w:sz w:val="16"/>
      <w:szCs w:val="16"/>
    </w:rPr>
  </w:style>
  <w:style w:type="paragraph" w:styleId="CommentText">
    <w:name w:val="annotation text"/>
    <w:basedOn w:val="Normal"/>
    <w:link w:val="CommentTextChar"/>
    <w:uiPriority w:val="99"/>
    <w:unhideWhenUsed/>
    <w:rsid w:val="00B55313"/>
    <w:pPr>
      <w:spacing w:line="240" w:lineRule="auto"/>
    </w:pPr>
    <w:rPr>
      <w:sz w:val="20"/>
      <w:szCs w:val="20"/>
    </w:rPr>
  </w:style>
  <w:style w:type="character" w:customStyle="1" w:styleId="CommentTextChar">
    <w:name w:val="Comment Text Char"/>
    <w:basedOn w:val="DefaultParagraphFont"/>
    <w:link w:val="CommentText"/>
    <w:uiPriority w:val="99"/>
    <w:rsid w:val="00B55313"/>
    <w:rPr>
      <w:sz w:val="20"/>
      <w:szCs w:val="20"/>
    </w:rPr>
  </w:style>
  <w:style w:type="paragraph" w:styleId="CommentSubject">
    <w:name w:val="annotation subject"/>
    <w:basedOn w:val="CommentText"/>
    <w:next w:val="CommentText"/>
    <w:link w:val="CommentSubjectChar"/>
    <w:uiPriority w:val="99"/>
    <w:semiHidden/>
    <w:unhideWhenUsed/>
    <w:rsid w:val="00B55313"/>
    <w:rPr>
      <w:b/>
      <w:bCs/>
    </w:rPr>
  </w:style>
  <w:style w:type="character" w:customStyle="1" w:styleId="CommentSubjectChar">
    <w:name w:val="Comment Subject Char"/>
    <w:basedOn w:val="CommentTextChar"/>
    <w:link w:val="CommentSubject"/>
    <w:uiPriority w:val="99"/>
    <w:semiHidden/>
    <w:rsid w:val="00B55313"/>
    <w:rPr>
      <w:b/>
      <w:bCs/>
      <w:sz w:val="20"/>
      <w:szCs w:val="20"/>
    </w:rPr>
  </w:style>
  <w:style w:type="paragraph" w:styleId="BalloonText">
    <w:name w:val="Balloon Text"/>
    <w:basedOn w:val="Normal"/>
    <w:link w:val="BalloonTextChar"/>
    <w:uiPriority w:val="99"/>
    <w:semiHidden/>
    <w:unhideWhenUsed/>
    <w:rsid w:val="00B553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313"/>
    <w:rPr>
      <w:rFonts w:ascii="Segoe UI" w:hAnsi="Segoe UI" w:cs="Segoe UI"/>
      <w:sz w:val="18"/>
      <w:szCs w:val="18"/>
    </w:rPr>
  </w:style>
  <w:style w:type="paragraph" w:customStyle="1" w:styleId="Default">
    <w:name w:val="Default"/>
    <w:rsid w:val="006E7E5B"/>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DE2A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2A25"/>
    <w:rPr>
      <w:sz w:val="20"/>
      <w:szCs w:val="20"/>
    </w:rPr>
  </w:style>
  <w:style w:type="character" w:styleId="FootnoteReference">
    <w:name w:val="footnote reference"/>
    <w:basedOn w:val="DefaultParagraphFont"/>
    <w:uiPriority w:val="99"/>
    <w:semiHidden/>
    <w:unhideWhenUsed/>
    <w:rsid w:val="00DE2A25"/>
    <w:rPr>
      <w:vertAlign w:val="superscript"/>
    </w:rPr>
  </w:style>
  <w:style w:type="paragraph" w:customStyle="1" w:styleId="Zakon1">
    <w:name w:val="Zakon1"/>
    <w:basedOn w:val="Normal"/>
    <w:rsid w:val="0075751D"/>
    <w:pPr>
      <w:keepNext/>
      <w:spacing w:after="120" w:line="240" w:lineRule="auto"/>
      <w:ind w:left="720" w:right="720"/>
      <w:jc w:val="center"/>
    </w:pPr>
    <w:rPr>
      <w:rFonts w:ascii="Arial" w:eastAsia="Times New Roman" w:hAnsi="Arial" w:cs="Times New Roman"/>
      <w:b/>
      <w:caps/>
      <w:sz w:val="28"/>
      <w:szCs w:val="20"/>
    </w:rPr>
  </w:style>
  <w:style w:type="paragraph" w:styleId="ListParagraph">
    <w:name w:val="List Paragraph"/>
    <w:aliases w:val="List Paragraph1,PDP DOCUMENT SUBTITLE,Paragraphe de liste PBLH,Table of contents numbered,Lapis Bulleted List,List Paragraph (numbered (a)),Bullet Points,Liste Paragraf,Liststycke SKL,Normal bullet 2,Bullet list,En tête 1,içindekiler vb"/>
    <w:basedOn w:val="Normal"/>
    <w:link w:val="ListParagraphChar"/>
    <w:uiPriority w:val="34"/>
    <w:qFormat/>
    <w:rsid w:val="00F77F54"/>
    <w:pPr>
      <w:spacing w:before="240" w:after="120" w:line="300" w:lineRule="atLeast"/>
      <w:ind w:left="720"/>
      <w:contextualSpacing/>
      <w:jc w:val="both"/>
    </w:pPr>
    <w:rPr>
      <w:rFonts w:ascii="Times New Roman" w:eastAsia="Times New Roman" w:hAnsi="Times New Roman" w:cs="Times New Roman"/>
      <w:sz w:val="24"/>
      <w:szCs w:val="24"/>
      <w:lang w:val="en-GB" w:eastAsia="sl-SI"/>
    </w:rPr>
  </w:style>
  <w:style w:type="character" w:customStyle="1" w:styleId="ListParagraphChar">
    <w:name w:val="List Paragraph Char"/>
    <w:aliases w:val="List Paragraph1 Char,PDP DOCUMENT SUBTITLE Char,Paragraphe de liste PBLH Char,Table of contents numbered Char,Lapis Bulleted List Char,List Paragraph (numbered (a)) Char,Bullet Points Char,Liste Paragraf Char,Liststycke SKL Char"/>
    <w:link w:val="ListParagraph"/>
    <w:uiPriority w:val="34"/>
    <w:qFormat/>
    <w:locked/>
    <w:rsid w:val="00F77F54"/>
    <w:rPr>
      <w:rFonts w:ascii="Times New Roman" w:eastAsia="Times New Roman" w:hAnsi="Times New Roman" w:cs="Times New Roman"/>
      <w:sz w:val="24"/>
      <w:szCs w:val="24"/>
      <w:lang w:val="en-GB" w:eastAsia="sl-SI"/>
    </w:rPr>
  </w:style>
  <w:style w:type="paragraph" w:styleId="Header">
    <w:name w:val="header"/>
    <w:basedOn w:val="Normal"/>
    <w:link w:val="HeaderChar"/>
    <w:uiPriority w:val="99"/>
    <w:unhideWhenUsed/>
    <w:rsid w:val="006F26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630"/>
  </w:style>
  <w:style w:type="paragraph" w:styleId="Footer">
    <w:name w:val="footer"/>
    <w:basedOn w:val="Normal"/>
    <w:link w:val="FooterChar"/>
    <w:uiPriority w:val="99"/>
    <w:unhideWhenUsed/>
    <w:rsid w:val="006F26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630"/>
  </w:style>
  <w:style w:type="character" w:styleId="Hyperlink">
    <w:name w:val="Hyperlink"/>
    <w:basedOn w:val="DefaultParagraphFont"/>
    <w:uiPriority w:val="99"/>
    <w:unhideWhenUsed/>
    <w:rsid w:val="00C8082D"/>
    <w:rPr>
      <w:color w:val="0000FF"/>
      <w:u w:val="single"/>
    </w:rPr>
  </w:style>
  <w:style w:type="paragraph" w:styleId="Revision">
    <w:name w:val="Revision"/>
    <w:hidden/>
    <w:uiPriority w:val="99"/>
    <w:semiHidden/>
    <w:rsid w:val="00AF7F4C"/>
    <w:pPr>
      <w:spacing w:after="0" w:line="240" w:lineRule="auto"/>
    </w:pPr>
  </w:style>
  <w:style w:type="paragraph" w:customStyle="1" w:styleId="pf0">
    <w:name w:val="pf0"/>
    <w:basedOn w:val="Normal"/>
    <w:rsid w:val="0006099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cf01">
    <w:name w:val="cf01"/>
    <w:basedOn w:val="DefaultParagraphFont"/>
    <w:rsid w:val="0006099B"/>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34663">
      <w:bodyDiv w:val="1"/>
      <w:marLeft w:val="0"/>
      <w:marRight w:val="0"/>
      <w:marTop w:val="0"/>
      <w:marBottom w:val="0"/>
      <w:divBdr>
        <w:top w:val="none" w:sz="0" w:space="0" w:color="auto"/>
        <w:left w:val="none" w:sz="0" w:space="0" w:color="auto"/>
        <w:bottom w:val="none" w:sz="0" w:space="0" w:color="auto"/>
        <w:right w:val="none" w:sz="0" w:space="0" w:color="auto"/>
      </w:divBdr>
    </w:div>
    <w:div w:id="719866089">
      <w:bodyDiv w:val="1"/>
      <w:marLeft w:val="0"/>
      <w:marRight w:val="0"/>
      <w:marTop w:val="0"/>
      <w:marBottom w:val="0"/>
      <w:divBdr>
        <w:top w:val="none" w:sz="0" w:space="0" w:color="auto"/>
        <w:left w:val="none" w:sz="0" w:space="0" w:color="auto"/>
        <w:bottom w:val="none" w:sz="0" w:space="0" w:color="auto"/>
        <w:right w:val="none" w:sz="0" w:space="0" w:color="auto"/>
      </w:divBdr>
    </w:div>
    <w:div w:id="1238708838">
      <w:bodyDiv w:val="1"/>
      <w:marLeft w:val="0"/>
      <w:marRight w:val="0"/>
      <w:marTop w:val="0"/>
      <w:marBottom w:val="0"/>
      <w:divBdr>
        <w:top w:val="none" w:sz="0" w:space="0" w:color="auto"/>
        <w:left w:val="none" w:sz="0" w:space="0" w:color="auto"/>
        <w:bottom w:val="none" w:sz="0" w:space="0" w:color="auto"/>
        <w:right w:val="none" w:sz="0" w:space="0" w:color="auto"/>
      </w:divBdr>
    </w:div>
    <w:div w:id="1485852714">
      <w:bodyDiv w:val="1"/>
      <w:marLeft w:val="0"/>
      <w:marRight w:val="0"/>
      <w:marTop w:val="0"/>
      <w:marBottom w:val="0"/>
      <w:divBdr>
        <w:top w:val="none" w:sz="0" w:space="0" w:color="auto"/>
        <w:left w:val="none" w:sz="0" w:space="0" w:color="auto"/>
        <w:bottom w:val="none" w:sz="0" w:space="0" w:color="auto"/>
        <w:right w:val="none" w:sz="0" w:space="0" w:color="auto"/>
      </w:divBdr>
    </w:div>
    <w:div w:id="1698655535">
      <w:bodyDiv w:val="1"/>
      <w:marLeft w:val="0"/>
      <w:marRight w:val="0"/>
      <w:marTop w:val="0"/>
      <w:marBottom w:val="0"/>
      <w:divBdr>
        <w:top w:val="none" w:sz="0" w:space="0" w:color="auto"/>
        <w:left w:val="none" w:sz="0" w:space="0" w:color="auto"/>
        <w:bottom w:val="none" w:sz="0" w:space="0" w:color="auto"/>
        <w:right w:val="none" w:sz="0" w:space="0" w:color="auto"/>
      </w:divBdr>
    </w:div>
    <w:div w:id="1936397605">
      <w:bodyDiv w:val="1"/>
      <w:marLeft w:val="0"/>
      <w:marRight w:val="0"/>
      <w:marTop w:val="0"/>
      <w:marBottom w:val="0"/>
      <w:divBdr>
        <w:top w:val="none" w:sz="0" w:space="0" w:color="auto"/>
        <w:left w:val="none" w:sz="0" w:space="0" w:color="auto"/>
        <w:bottom w:val="none" w:sz="0" w:space="0" w:color="auto"/>
        <w:right w:val="none" w:sz="0" w:space="0" w:color="auto"/>
      </w:divBdr>
    </w:div>
    <w:div w:id="1986625236">
      <w:bodyDiv w:val="1"/>
      <w:marLeft w:val="0"/>
      <w:marRight w:val="0"/>
      <w:marTop w:val="0"/>
      <w:marBottom w:val="0"/>
      <w:divBdr>
        <w:top w:val="none" w:sz="0" w:space="0" w:color="auto"/>
        <w:left w:val="none" w:sz="0" w:space="0" w:color="auto"/>
        <w:bottom w:val="none" w:sz="0" w:space="0" w:color="auto"/>
        <w:right w:val="none" w:sz="0" w:space="0" w:color="auto"/>
      </w:divBdr>
    </w:div>
    <w:div w:id="207002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hyperlink" Target="https://cohesiondata.ec.europa.eu/Other-Eurostat/Share-of-Cohesion-Policy-per-Member-State-to-publi/drqq-sbh7/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BACB7-D8BB-45CF-A959-63428B6CD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43</Pages>
  <Words>15538</Words>
  <Characters>88572</Characters>
  <Application>Microsoft Office Word</Application>
  <DocSecurity>0</DocSecurity>
  <Lines>738</Lines>
  <Paragraphs>207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dc:creator>
  <cp:keywords/>
  <dc:description/>
  <cp:lastModifiedBy>Daktilobiro07</cp:lastModifiedBy>
  <cp:revision>8</cp:revision>
  <cp:lastPrinted>2024-09-11T09:10:00Z</cp:lastPrinted>
  <dcterms:created xsi:type="dcterms:W3CDTF">2024-09-11T08:01:00Z</dcterms:created>
  <dcterms:modified xsi:type="dcterms:W3CDTF">2024-09-11T09:10:00Z</dcterms:modified>
</cp:coreProperties>
</file>