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50015" w14:textId="77777777" w:rsidR="004D5E9F" w:rsidRPr="005062A7" w:rsidRDefault="004D5E9F" w:rsidP="004D5E9F">
      <w:pPr>
        <w:ind w:firstLine="1440"/>
        <w:rPr>
          <w:sz w:val="23"/>
          <w:szCs w:val="23"/>
        </w:rPr>
      </w:pPr>
      <w:r w:rsidRPr="005062A7">
        <w:rPr>
          <w:sz w:val="23"/>
          <w:szCs w:val="23"/>
        </w:rPr>
        <w:t xml:space="preserve">На основу члана 135. став 5. и члана 149. став 1. Закона о полицији („Службени гласник РС”, бр. 6/16, 24/18 и 87/18), </w:t>
      </w:r>
    </w:p>
    <w:p w14:paraId="23A11101" w14:textId="77777777" w:rsidR="004D5E9F" w:rsidRPr="005062A7" w:rsidRDefault="004D5E9F" w:rsidP="004D5E9F">
      <w:pPr>
        <w:ind w:firstLine="1440"/>
        <w:rPr>
          <w:sz w:val="23"/>
          <w:szCs w:val="23"/>
          <w:lang w:val="ru-RU"/>
        </w:rPr>
      </w:pPr>
    </w:p>
    <w:p w14:paraId="75161200" w14:textId="77777777" w:rsidR="004D5E9F" w:rsidRPr="005062A7" w:rsidRDefault="004D5E9F" w:rsidP="004D5E9F">
      <w:pPr>
        <w:ind w:firstLine="1440"/>
        <w:rPr>
          <w:sz w:val="23"/>
          <w:szCs w:val="23"/>
          <w:u w:val="single"/>
        </w:rPr>
      </w:pPr>
      <w:r w:rsidRPr="005062A7">
        <w:rPr>
          <w:sz w:val="23"/>
          <w:szCs w:val="23"/>
          <w:lang w:val="ru-RU"/>
        </w:rPr>
        <w:t>Влада доноси</w:t>
      </w:r>
    </w:p>
    <w:p w14:paraId="6ABD8481" w14:textId="77777777" w:rsidR="004D5E9F" w:rsidRPr="005062A7" w:rsidRDefault="004D5E9F" w:rsidP="004D5E9F">
      <w:pPr>
        <w:jc w:val="center"/>
        <w:rPr>
          <w:sz w:val="23"/>
          <w:szCs w:val="23"/>
          <w:u w:val="single"/>
        </w:rPr>
      </w:pPr>
    </w:p>
    <w:p w14:paraId="03914878" w14:textId="77777777" w:rsidR="004D5E9F" w:rsidRPr="005062A7" w:rsidRDefault="004D5E9F" w:rsidP="004D5E9F">
      <w:pPr>
        <w:jc w:val="center"/>
        <w:rPr>
          <w:sz w:val="23"/>
          <w:szCs w:val="23"/>
        </w:rPr>
      </w:pPr>
      <w:r w:rsidRPr="005062A7">
        <w:rPr>
          <w:sz w:val="23"/>
          <w:szCs w:val="23"/>
        </w:rPr>
        <w:t>У Р Е Д Б У</w:t>
      </w:r>
    </w:p>
    <w:p w14:paraId="7795E3E1" w14:textId="77777777" w:rsidR="004D5E9F" w:rsidRPr="005062A7" w:rsidRDefault="004D5E9F" w:rsidP="004D5E9F">
      <w:pPr>
        <w:jc w:val="center"/>
        <w:rPr>
          <w:sz w:val="23"/>
          <w:szCs w:val="23"/>
        </w:rPr>
      </w:pPr>
      <w:r w:rsidRPr="005062A7">
        <w:rPr>
          <w:sz w:val="23"/>
          <w:szCs w:val="23"/>
        </w:rPr>
        <w:t>О ИЗМЕН</w:t>
      </w:r>
      <w:r w:rsidRPr="005062A7">
        <w:rPr>
          <w:sz w:val="23"/>
          <w:szCs w:val="23"/>
          <w:lang w:val="sr-Cyrl-RS"/>
        </w:rPr>
        <w:t>АМА И ДОПУНАМА</w:t>
      </w:r>
      <w:r w:rsidRPr="005062A7">
        <w:rPr>
          <w:sz w:val="23"/>
          <w:szCs w:val="23"/>
        </w:rPr>
        <w:t xml:space="preserve"> УРЕДБЕ </w:t>
      </w:r>
      <w:r w:rsidRPr="005062A7">
        <w:rPr>
          <w:sz w:val="23"/>
          <w:szCs w:val="23"/>
          <w:lang w:val="sr-Cyrl-RS"/>
        </w:rPr>
        <w:t xml:space="preserve">О </w:t>
      </w:r>
      <w:r w:rsidRPr="005062A7">
        <w:rPr>
          <w:sz w:val="23"/>
          <w:szCs w:val="23"/>
        </w:rPr>
        <w:t>СПРОВОЂЕЊУ ЈАВНОГ КОНКУРСА ЗА ПОПУЊАВАЊЕ РАДНИХ МЕСТА ПОЛИЦИЈСКИХ СЛУЖБЕНИКА У МИНИСТАРСТВУ УНУТРАШЊИХ ПОСЛОВА</w:t>
      </w:r>
    </w:p>
    <w:p w14:paraId="4C542919" w14:textId="77777777" w:rsidR="004D5E9F" w:rsidRPr="005062A7" w:rsidRDefault="004D5E9F" w:rsidP="004D5E9F">
      <w:pPr>
        <w:ind w:firstLine="1440"/>
        <w:jc w:val="center"/>
        <w:rPr>
          <w:sz w:val="23"/>
          <w:szCs w:val="23"/>
        </w:rPr>
      </w:pPr>
    </w:p>
    <w:p w14:paraId="53B96F62" w14:textId="77777777" w:rsidR="004D5E9F" w:rsidRPr="005062A7" w:rsidRDefault="004D5E9F" w:rsidP="004D5E9F">
      <w:pPr>
        <w:pStyle w:val="izmenaclan"/>
        <w:spacing w:before="0" w:beforeAutospacing="0" w:after="0" w:afterAutospacing="0"/>
        <w:rPr>
          <w:b w:val="0"/>
          <w:sz w:val="23"/>
          <w:szCs w:val="23"/>
          <w:lang w:val="sr-Cyrl-CS"/>
        </w:rPr>
      </w:pPr>
      <w:bookmarkStart w:id="0" w:name="clan_1"/>
      <w:bookmarkEnd w:id="0"/>
      <w:r w:rsidRPr="005062A7">
        <w:rPr>
          <w:b w:val="0"/>
          <w:sz w:val="23"/>
          <w:szCs w:val="23"/>
          <w:lang w:val="sr-Cyrl-RS"/>
        </w:rPr>
        <w:t>Ч</w:t>
      </w:r>
      <w:r w:rsidRPr="005062A7">
        <w:rPr>
          <w:b w:val="0"/>
          <w:sz w:val="23"/>
          <w:szCs w:val="23"/>
          <w:lang w:val="ru-RU"/>
        </w:rPr>
        <w:t>лан</w:t>
      </w:r>
      <w:r w:rsidRPr="005062A7">
        <w:rPr>
          <w:b w:val="0"/>
          <w:sz w:val="23"/>
          <w:szCs w:val="23"/>
          <w:lang w:val="sr-Cyrl-CS"/>
        </w:rPr>
        <w:t xml:space="preserve"> 1.</w:t>
      </w:r>
    </w:p>
    <w:p w14:paraId="0BF2F180"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У</w:t>
      </w:r>
      <w:r w:rsidRPr="005062A7">
        <w:rPr>
          <w:sz w:val="23"/>
          <w:szCs w:val="23"/>
          <w:lang w:val="sr-Cyrl-CS"/>
        </w:rPr>
        <w:t xml:space="preserve"> </w:t>
      </w:r>
      <w:r w:rsidRPr="005062A7">
        <w:rPr>
          <w:sz w:val="23"/>
          <w:szCs w:val="23"/>
          <w:lang w:val="ru-RU"/>
        </w:rPr>
        <w:t>Уредби</w:t>
      </w:r>
      <w:r w:rsidRPr="005062A7">
        <w:rPr>
          <w:sz w:val="23"/>
          <w:szCs w:val="23"/>
          <w:lang w:val="sr-Cyrl-CS"/>
        </w:rPr>
        <w:t xml:space="preserve"> </w:t>
      </w:r>
      <w:r w:rsidRPr="005062A7">
        <w:rPr>
          <w:sz w:val="23"/>
          <w:szCs w:val="23"/>
          <w:lang w:val="sr-Cyrl-RS"/>
        </w:rPr>
        <w:t xml:space="preserve">о </w:t>
      </w:r>
      <w:r w:rsidRPr="005062A7">
        <w:rPr>
          <w:sz w:val="23"/>
          <w:szCs w:val="23"/>
          <w:lang w:val="sr-Cyrl-CS"/>
        </w:rPr>
        <w:t xml:space="preserve">спровођењу јавног конкурса за попуњавање радних места полицијских службеника у </w:t>
      </w:r>
      <w:r>
        <w:rPr>
          <w:sz w:val="23"/>
          <w:szCs w:val="23"/>
          <w:lang w:val="sr-Cyrl-CS"/>
        </w:rPr>
        <w:t>М</w:t>
      </w:r>
      <w:r w:rsidRPr="005062A7">
        <w:rPr>
          <w:sz w:val="23"/>
          <w:szCs w:val="23"/>
          <w:lang w:val="sr-Cyrl-CS"/>
        </w:rPr>
        <w:t>инистарству унутрашњих послова</w:t>
      </w:r>
      <w:r w:rsidRPr="005062A7">
        <w:rPr>
          <w:sz w:val="23"/>
          <w:szCs w:val="23"/>
          <w:lang w:val="ru-RU"/>
        </w:rPr>
        <w:t xml:space="preserve"> </w:t>
      </w:r>
      <w:r w:rsidRPr="005062A7">
        <w:rPr>
          <w:sz w:val="23"/>
          <w:szCs w:val="23"/>
          <w:lang w:val="sr-Cyrl-CS"/>
        </w:rPr>
        <w:t>(„</w:t>
      </w:r>
      <w:r w:rsidRPr="005062A7">
        <w:rPr>
          <w:sz w:val="23"/>
          <w:szCs w:val="23"/>
          <w:lang w:val="ru-RU"/>
        </w:rPr>
        <w:t>Слу</w:t>
      </w:r>
      <w:r w:rsidRPr="005062A7">
        <w:rPr>
          <w:sz w:val="23"/>
          <w:szCs w:val="23"/>
          <w:lang w:val="sr-Cyrl-CS"/>
        </w:rPr>
        <w:t>ж</w:t>
      </w:r>
      <w:r w:rsidRPr="005062A7">
        <w:rPr>
          <w:sz w:val="23"/>
          <w:szCs w:val="23"/>
          <w:lang w:val="ru-RU"/>
        </w:rPr>
        <w:t>бени</w:t>
      </w:r>
      <w:r w:rsidRPr="005062A7">
        <w:rPr>
          <w:sz w:val="23"/>
          <w:szCs w:val="23"/>
          <w:lang w:val="sr-Cyrl-CS"/>
        </w:rPr>
        <w:t xml:space="preserve"> </w:t>
      </w:r>
      <w:r w:rsidRPr="005062A7">
        <w:rPr>
          <w:sz w:val="23"/>
          <w:szCs w:val="23"/>
          <w:lang w:val="ru-RU"/>
        </w:rPr>
        <w:t>гласник</w:t>
      </w:r>
      <w:r w:rsidRPr="005062A7">
        <w:rPr>
          <w:sz w:val="23"/>
          <w:szCs w:val="23"/>
          <w:lang w:val="sr-Cyrl-CS"/>
        </w:rPr>
        <w:t xml:space="preserve"> </w:t>
      </w:r>
      <w:r w:rsidRPr="005062A7">
        <w:rPr>
          <w:sz w:val="23"/>
          <w:szCs w:val="23"/>
          <w:lang w:val="ru-RU"/>
        </w:rPr>
        <w:t>РС”</w:t>
      </w:r>
      <w:r w:rsidRPr="005062A7">
        <w:rPr>
          <w:sz w:val="23"/>
          <w:szCs w:val="23"/>
          <w:lang w:val="sr-Cyrl-CS"/>
        </w:rPr>
        <w:t xml:space="preserve">, </w:t>
      </w:r>
      <w:r w:rsidRPr="005062A7">
        <w:rPr>
          <w:sz w:val="23"/>
          <w:szCs w:val="23"/>
          <w:lang w:val="ru-RU"/>
        </w:rPr>
        <w:t>број</w:t>
      </w:r>
      <w:r w:rsidRPr="005062A7">
        <w:rPr>
          <w:sz w:val="23"/>
          <w:szCs w:val="23"/>
          <w:lang w:val="sr-Cyrl-CS"/>
        </w:rPr>
        <w:t xml:space="preserve"> 18/19), </w:t>
      </w:r>
      <w:r w:rsidRPr="005062A7">
        <w:rPr>
          <w:sz w:val="23"/>
          <w:szCs w:val="23"/>
          <w:lang w:val="ru-RU"/>
        </w:rPr>
        <w:t>у</w:t>
      </w:r>
      <w:r w:rsidRPr="005062A7">
        <w:rPr>
          <w:sz w:val="23"/>
          <w:szCs w:val="23"/>
          <w:lang w:val="sr-Cyrl-CS"/>
        </w:rPr>
        <w:t xml:space="preserve"> ч</w:t>
      </w:r>
      <w:r w:rsidRPr="005062A7">
        <w:rPr>
          <w:sz w:val="23"/>
          <w:szCs w:val="23"/>
          <w:lang w:val="ru-RU"/>
        </w:rPr>
        <w:t>лану</w:t>
      </w:r>
      <w:r w:rsidRPr="005062A7">
        <w:rPr>
          <w:sz w:val="23"/>
          <w:szCs w:val="23"/>
          <w:lang w:val="sr-Cyrl-CS"/>
        </w:rPr>
        <w:t xml:space="preserve"> </w:t>
      </w:r>
      <w:r w:rsidRPr="005062A7">
        <w:rPr>
          <w:sz w:val="23"/>
          <w:szCs w:val="23"/>
          <w:lang w:val="ru-RU"/>
        </w:rPr>
        <w:t>10. став 3. брише се.</w:t>
      </w:r>
    </w:p>
    <w:p w14:paraId="02276863" w14:textId="77777777" w:rsidR="004D5E9F" w:rsidRPr="005062A7" w:rsidRDefault="004D5E9F" w:rsidP="004D5E9F">
      <w:pPr>
        <w:pStyle w:val="izmenatekst"/>
        <w:spacing w:before="0" w:beforeAutospacing="0" w:after="0" w:afterAutospacing="0"/>
        <w:ind w:firstLine="1440"/>
        <w:jc w:val="both"/>
        <w:rPr>
          <w:sz w:val="23"/>
          <w:szCs w:val="23"/>
          <w:lang w:val="ru-RU"/>
        </w:rPr>
      </w:pPr>
    </w:p>
    <w:p w14:paraId="3CDC49E0" w14:textId="77777777" w:rsidR="004D5E9F" w:rsidRPr="005062A7" w:rsidRDefault="004D5E9F" w:rsidP="004D5E9F">
      <w:pPr>
        <w:pStyle w:val="izmenatekst"/>
        <w:spacing w:before="0" w:beforeAutospacing="0" w:after="0" w:afterAutospacing="0"/>
        <w:ind w:firstLine="1440"/>
        <w:jc w:val="both"/>
        <w:rPr>
          <w:sz w:val="23"/>
          <w:szCs w:val="23"/>
          <w:lang w:val="ru-RU"/>
        </w:rPr>
      </w:pPr>
    </w:p>
    <w:p w14:paraId="6A0ADAC9" w14:textId="77777777" w:rsidR="004D5E9F" w:rsidRPr="005062A7" w:rsidRDefault="004D5E9F" w:rsidP="004D5E9F">
      <w:pPr>
        <w:pStyle w:val="izmenatekst"/>
        <w:spacing w:before="0" w:beforeAutospacing="0" w:after="0" w:afterAutospacing="0"/>
        <w:jc w:val="center"/>
        <w:rPr>
          <w:sz w:val="23"/>
          <w:szCs w:val="23"/>
          <w:lang w:val="ru-RU"/>
        </w:rPr>
      </w:pPr>
      <w:r w:rsidRPr="005062A7">
        <w:rPr>
          <w:sz w:val="23"/>
          <w:szCs w:val="23"/>
          <w:lang w:val="ru-RU"/>
        </w:rPr>
        <w:t>Члан 2.</w:t>
      </w:r>
    </w:p>
    <w:p w14:paraId="3D783BA5" w14:textId="77777777" w:rsidR="004D5E9F" w:rsidRPr="005062A7" w:rsidRDefault="004D5E9F" w:rsidP="004D5E9F">
      <w:pPr>
        <w:pStyle w:val="izmenatekst"/>
        <w:spacing w:before="0" w:beforeAutospacing="0" w:after="0" w:afterAutospacing="0"/>
        <w:ind w:firstLine="1440"/>
        <w:jc w:val="both"/>
        <w:rPr>
          <w:sz w:val="23"/>
          <w:szCs w:val="23"/>
          <w:lang w:val="sr-Cyrl-RS"/>
        </w:rPr>
      </w:pPr>
      <w:r w:rsidRPr="005062A7">
        <w:rPr>
          <w:sz w:val="23"/>
          <w:szCs w:val="23"/>
          <w:lang w:val="sr-Cyrl-RS"/>
        </w:rPr>
        <w:t>Назив изнад члана 11. и члан 11. мењају се и гласе:</w:t>
      </w:r>
    </w:p>
    <w:p w14:paraId="4894EEA0" w14:textId="77777777" w:rsidR="004D5E9F" w:rsidRPr="005062A7" w:rsidRDefault="004D5E9F" w:rsidP="004D5E9F">
      <w:pPr>
        <w:jc w:val="center"/>
        <w:rPr>
          <w:rFonts w:eastAsia="Verdana"/>
          <w:sz w:val="23"/>
          <w:szCs w:val="23"/>
          <w:lang w:val="sr-Cyrl-RS"/>
        </w:rPr>
      </w:pPr>
      <w:r w:rsidRPr="005062A7">
        <w:rPr>
          <w:sz w:val="23"/>
          <w:szCs w:val="23"/>
          <w:lang w:val="sr-Cyrl-RS"/>
        </w:rPr>
        <w:t>„</w:t>
      </w:r>
      <w:r w:rsidRPr="005062A7">
        <w:rPr>
          <w:rFonts w:eastAsia="Verdana"/>
          <w:sz w:val="23"/>
          <w:szCs w:val="23"/>
          <w:lang w:val="sr-Cyrl-RS"/>
        </w:rPr>
        <w:t>Формално – правни услови – предфаза изборног поступка</w:t>
      </w:r>
    </w:p>
    <w:p w14:paraId="1493471F" w14:textId="77777777" w:rsidR="004D5E9F" w:rsidRPr="005062A7" w:rsidRDefault="004D5E9F" w:rsidP="004D5E9F">
      <w:pPr>
        <w:pStyle w:val="izmenatekst"/>
        <w:spacing w:before="0" w:beforeAutospacing="0" w:after="0" w:afterAutospacing="0"/>
        <w:jc w:val="center"/>
        <w:rPr>
          <w:sz w:val="23"/>
          <w:szCs w:val="23"/>
          <w:lang w:val="ru-RU"/>
        </w:rPr>
      </w:pPr>
      <w:r w:rsidRPr="005062A7">
        <w:rPr>
          <w:sz w:val="23"/>
          <w:szCs w:val="23"/>
          <w:lang w:val="ru-RU"/>
        </w:rPr>
        <w:t>Члан 11.</w:t>
      </w:r>
    </w:p>
    <w:p w14:paraId="711C1F50"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Провера формално-правних услова, поред општих услова за заснивање радног односа у државном органу и посебних услова за заснивање радног односа у Министарству унутрашњих послова из Закона о полицији, обухвата проверу доказа о:</w:t>
      </w:r>
    </w:p>
    <w:p w14:paraId="5EEA42F6"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1) образовању;</w:t>
      </w:r>
    </w:p>
    <w:p w14:paraId="5C17BDCB"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2) врсти и дужини радног искуства и послова на којима је кандидат радио;</w:t>
      </w:r>
    </w:p>
    <w:p w14:paraId="15D8FA34"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3) испуњености посебних услова, ако су исти као услов за обављање послова радног места које се попуњава, предвиђени актом о унутрашњем уређењу и систематизацији радних места у Министарству.ˮ</w:t>
      </w:r>
    </w:p>
    <w:p w14:paraId="40034E1E" w14:textId="77777777" w:rsidR="004D5E9F" w:rsidRPr="005062A7" w:rsidRDefault="004D5E9F" w:rsidP="004D5E9F">
      <w:pPr>
        <w:pStyle w:val="izmenatekst"/>
        <w:spacing w:before="0" w:beforeAutospacing="0" w:after="0" w:afterAutospacing="0"/>
        <w:ind w:firstLine="1440"/>
        <w:jc w:val="both"/>
        <w:rPr>
          <w:sz w:val="23"/>
          <w:szCs w:val="23"/>
          <w:lang w:val="ru-RU"/>
        </w:rPr>
      </w:pPr>
    </w:p>
    <w:p w14:paraId="59D8BBB3" w14:textId="77777777" w:rsidR="004D5E9F" w:rsidRPr="005062A7" w:rsidRDefault="004D5E9F" w:rsidP="004D5E9F">
      <w:pPr>
        <w:pStyle w:val="izmenatekst"/>
        <w:spacing w:before="0" w:beforeAutospacing="0" w:after="0" w:afterAutospacing="0"/>
        <w:jc w:val="center"/>
        <w:rPr>
          <w:sz w:val="23"/>
          <w:szCs w:val="23"/>
          <w:lang w:val="sr-Latn-RS"/>
        </w:rPr>
      </w:pPr>
      <w:r w:rsidRPr="005062A7">
        <w:rPr>
          <w:sz w:val="23"/>
          <w:szCs w:val="23"/>
          <w:lang w:val="ru-RU"/>
        </w:rPr>
        <w:t>Члан 3.</w:t>
      </w:r>
    </w:p>
    <w:p w14:paraId="6AA5A3F5" w14:textId="77777777" w:rsidR="004D5E9F" w:rsidRPr="005062A7" w:rsidRDefault="004D5E9F" w:rsidP="004D5E9F">
      <w:pPr>
        <w:pStyle w:val="izmenatekst"/>
        <w:spacing w:before="0" w:beforeAutospacing="0" w:after="0" w:afterAutospacing="0"/>
        <w:ind w:firstLine="1440"/>
        <w:rPr>
          <w:sz w:val="23"/>
          <w:szCs w:val="23"/>
          <w:lang w:val="sr-Cyrl-RS"/>
        </w:rPr>
      </w:pPr>
      <w:r w:rsidRPr="005062A7">
        <w:rPr>
          <w:sz w:val="23"/>
          <w:szCs w:val="23"/>
          <w:lang w:val="sr-Cyrl-RS"/>
        </w:rPr>
        <w:t>После члана 11. додаје се члан 11а који гласи:</w:t>
      </w:r>
    </w:p>
    <w:p w14:paraId="6F8FD75A" w14:textId="77777777" w:rsidR="004D5E9F" w:rsidRPr="005062A7" w:rsidRDefault="004D5E9F" w:rsidP="004D5E9F">
      <w:pPr>
        <w:pStyle w:val="izmenatekst"/>
        <w:spacing w:before="0" w:beforeAutospacing="0" w:after="0" w:afterAutospacing="0"/>
        <w:jc w:val="center"/>
        <w:rPr>
          <w:sz w:val="23"/>
          <w:szCs w:val="23"/>
          <w:lang w:val="ru-RU"/>
        </w:rPr>
      </w:pPr>
      <w:r w:rsidRPr="005062A7">
        <w:rPr>
          <w:sz w:val="23"/>
          <w:szCs w:val="23"/>
          <w:lang w:val="ru-RU"/>
        </w:rPr>
        <w:t>„Члан 11а</w:t>
      </w:r>
    </w:p>
    <w:p w14:paraId="7C45805E"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Неблаговремене, недопуштене, неразумљиве или непотпуне пријаве као и пријаве подносилаца који не испуне формално-правне услове, Конкурсна комисија одбацује решењем против кога се може изјавити жалба жалбеној комисији у року од осам дана од дана пријема решења.ˮ</w:t>
      </w:r>
    </w:p>
    <w:p w14:paraId="115A8CEA" w14:textId="77777777" w:rsidR="004D5E9F" w:rsidRPr="005062A7" w:rsidRDefault="004D5E9F" w:rsidP="004D5E9F">
      <w:pPr>
        <w:pStyle w:val="izmenatekst"/>
        <w:spacing w:before="0" w:beforeAutospacing="0" w:after="0" w:afterAutospacing="0"/>
        <w:ind w:firstLine="1440"/>
        <w:rPr>
          <w:sz w:val="23"/>
          <w:szCs w:val="23"/>
          <w:lang w:val="ru-RU"/>
        </w:rPr>
      </w:pPr>
    </w:p>
    <w:p w14:paraId="59DC9CBC" w14:textId="77777777" w:rsidR="004D5E9F" w:rsidRPr="005062A7" w:rsidRDefault="004D5E9F" w:rsidP="004D5E9F">
      <w:pPr>
        <w:jc w:val="center"/>
        <w:rPr>
          <w:sz w:val="23"/>
          <w:szCs w:val="23"/>
          <w:lang w:val="sr-Cyrl-RS"/>
        </w:rPr>
      </w:pPr>
      <w:r w:rsidRPr="005062A7">
        <w:rPr>
          <w:sz w:val="23"/>
          <w:szCs w:val="23"/>
          <w:lang w:val="sr-Cyrl-RS"/>
        </w:rPr>
        <w:t>Члан 4.</w:t>
      </w:r>
    </w:p>
    <w:p w14:paraId="7F75CD2E" w14:textId="77777777" w:rsidR="004D5E9F" w:rsidRPr="005062A7" w:rsidRDefault="004D5E9F" w:rsidP="004D5E9F">
      <w:pPr>
        <w:pStyle w:val="izmenatekst"/>
        <w:spacing w:before="0" w:beforeAutospacing="0" w:after="0" w:afterAutospacing="0"/>
        <w:ind w:firstLine="1440"/>
        <w:rPr>
          <w:sz w:val="23"/>
          <w:szCs w:val="23"/>
          <w:lang w:val="sr-Cyrl-RS"/>
        </w:rPr>
      </w:pPr>
      <w:r w:rsidRPr="005062A7">
        <w:rPr>
          <w:sz w:val="23"/>
          <w:szCs w:val="23"/>
          <w:lang w:val="sr-Cyrl-RS"/>
        </w:rPr>
        <w:t>Назив изнад члана 12. и члан 12. мењају се и гласе:</w:t>
      </w:r>
    </w:p>
    <w:p w14:paraId="654D6BB3" w14:textId="77777777" w:rsidR="004D5E9F" w:rsidRPr="005062A7" w:rsidRDefault="004D5E9F" w:rsidP="004D5E9F">
      <w:pPr>
        <w:jc w:val="center"/>
        <w:rPr>
          <w:rFonts w:eastAsia="Verdana"/>
          <w:sz w:val="23"/>
          <w:szCs w:val="23"/>
        </w:rPr>
      </w:pPr>
      <w:r w:rsidRPr="005062A7">
        <w:rPr>
          <w:sz w:val="23"/>
          <w:szCs w:val="23"/>
          <w:lang w:val="sr-Cyrl-RS"/>
        </w:rPr>
        <w:t>„Ф</w:t>
      </w:r>
      <w:r w:rsidRPr="005062A7">
        <w:rPr>
          <w:rFonts w:eastAsia="Verdana"/>
          <w:sz w:val="23"/>
          <w:szCs w:val="23"/>
        </w:rPr>
        <w:t>азе изборног поступка</w:t>
      </w:r>
    </w:p>
    <w:p w14:paraId="662993F5" w14:textId="77777777" w:rsidR="004D5E9F" w:rsidRPr="005062A7" w:rsidRDefault="004D5E9F" w:rsidP="004D5E9F">
      <w:pPr>
        <w:pStyle w:val="izmenatekst"/>
        <w:spacing w:before="0" w:beforeAutospacing="0" w:after="0" w:afterAutospacing="0"/>
        <w:jc w:val="center"/>
        <w:rPr>
          <w:sz w:val="23"/>
          <w:szCs w:val="23"/>
          <w:lang w:val="ru-RU"/>
        </w:rPr>
      </w:pPr>
      <w:r w:rsidRPr="005062A7">
        <w:rPr>
          <w:sz w:val="23"/>
          <w:szCs w:val="23"/>
          <w:lang w:val="ru-RU"/>
        </w:rPr>
        <w:t>Члан 12.</w:t>
      </w:r>
    </w:p>
    <w:p w14:paraId="641E075A"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У изборном поступку Комисија проверава и оцењује стручне оспособљености, знања и вештине кандидата и друге потребне услове, који су наведени у огласу.</w:t>
      </w:r>
    </w:p>
    <w:p w14:paraId="6F0CF05E"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Изборни поступак се састоји из следећих фаза:</w:t>
      </w:r>
    </w:p>
    <w:p w14:paraId="5E6E3CD5"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1) провера техничких компетенција (знања и вештина);</w:t>
      </w:r>
    </w:p>
    <w:p w14:paraId="4620ACCB"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2) процена психолошких захтева и базичних компетенција;</w:t>
      </w:r>
    </w:p>
    <w:p w14:paraId="6E91B36C"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3) лекарски преглед;</w:t>
      </w:r>
    </w:p>
    <w:p w14:paraId="669D219B"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4) интервју.</w:t>
      </w:r>
    </w:p>
    <w:p w14:paraId="351F1C63"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lastRenderedPageBreak/>
        <w:t xml:space="preserve">Редослед провере и оцењивања испуњености услова из става 2. овог члана може бити другачији у зависности од посебних услова радног места утврђених актом о унутрашњем уређењу и систематизацији радних места у Министарству.ˮ </w:t>
      </w:r>
    </w:p>
    <w:p w14:paraId="0590DD15" w14:textId="77777777" w:rsidR="004D5E9F" w:rsidRPr="005062A7" w:rsidRDefault="004D5E9F" w:rsidP="004D5E9F">
      <w:pPr>
        <w:pStyle w:val="izmenatekst"/>
        <w:spacing w:before="0" w:beforeAutospacing="0" w:after="0" w:afterAutospacing="0"/>
        <w:ind w:firstLine="1440"/>
        <w:jc w:val="both"/>
        <w:rPr>
          <w:sz w:val="23"/>
          <w:szCs w:val="23"/>
          <w:lang w:val="ru-RU"/>
        </w:rPr>
      </w:pPr>
    </w:p>
    <w:p w14:paraId="217E1D50" w14:textId="77777777" w:rsidR="004D5E9F" w:rsidRPr="005062A7" w:rsidRDefault="004D5E9F" w:rsidP="004D5E9F">
      <w:pPr>
        <w:jc w:val="center"/>
        <w:rPr>
          <w:sz w:val="23"/>
          <w:szCs w:val="23"/>
          <w:lang w:val="sr-Cyrl-RS"/>
        </w:rPr>
      </w:pPr>
      <w:r w:rsidRPr="005062A7">
        <w:rPr>
          <w:sz w:val="23"/>
          <w:szCs w:val="23"/>
          <w:lang w:val="sr-Cyrl-RS"/>
        </w:rPr>
        <w:t>Члан 5.</w:t>
      </w:r>
    </w:p>
    <w:p w14:paraId="7E373FC1"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У члану 18. став 1. брише се.</w:t>
      </w:r>
    </w:p>
    <w:p w14:paraId="2895CA13"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 xml:space="preserve">Досадашњи ст. 2–10. постају ст. 1–9. </w:t>
      </w:r>
    </w:p>
    <w:p w14:paraId="1575F13A" w14:textId="77777777" w:rsidR="004D5E9F" w:rsidRPr="005062A7" w:rsidRDefault="004D5E9F" w:rsidP="004D5E9F">
      <w:pPr>
        <w:pStyle w:val="izmenatekst"/>
        <w:spacing w:before="0" w:beforeAutospacing="0" w:after="0" w:afterAutospacing="0"/>
        <w:ind w:firstLine="1440"/>
        <w:jc w:val="both"/>
        <w:rPr>
          <w:sz w:val="23"/>
          <w:szCs w:val="23"/>
          <w:lang w:val="ru-RU"/>
        </w:rPr>
      </w:pPr>
    </w:p>
    <w:p w14:paraId="68B40BFE" w14:textId="77777777" w:rsidR="004D5E9F" w:rsidRPr="005062A7" w:rsidRDefault="004D5E9F" w:rsidP="004D5E9F">
      <w:pPr>
        <w:pStyle w:val="izmenatekst"/>
        <w:spacing w:before="0" w:beforeAutospacing="0" w:after="0" w:afterAutospacing="0"/>
        <w:jc w:val="center"/>
        <w:rPr>
          <w:sz w:val="23"/>
          <w:szCs w:val="23"/>
          <w:lang w:val="ru-RU"/>
        </w:rPr>
      </w:pPr>
      <w:r w:rsidRPr="005062A7">
        <w:rPr>
          <w:sz w:val="23"/>
          <w:szCs w:val="23"/>
          <w:lang w:val="ru-RU"/>
        </w:rPr>
        <w:t>Члан 6.</w:t>
      </w:r>
    </w:p>
    <w:p w14:paraId="5E3D0BE1" w14:textId="77777777" w:rsidR="004D5E9F" w:rsidRPr="005062A7" w:rsidRDefault="004D5E9F" w:rsidP="004D5E9F">
      <w:pPr>
        <w:pStyle w:val="izmenatekst"/>
        <w:spacing w:before="0" w:beforeAutospacing="0" w:after="0" w:afterAutospacing="0"/>
        <w:ind w:firstLine="1440"/>
        <w:jc w:val="both"/>
        <w:rPr>
          <w:sz w:val="23"/>
          <w:szCs w:val="23"/>
          <w:lang w:val="sr-Cyrl-RS"/>
        </w:rPr>
      </w:pPr>
      <w:r w:rsidRPr="005062A7">
        <w:rPr>
          <w:sz w:val="23"/>
          <w:szCs w:val="23"/>
          <w:lang w:val="sr-Cyrl-RS"/>
        </w:rPr>
        <w:t>Назив изнад члана 25. и члан 25. мењају се и гласе:</w:t>
      </w:r>
    </w:p>
    <w:p w14:paraId="66FD9333" w14:textId="77777777" w:rsidR="004D5E9F" w:rsidRPr="005062A7" w:rsidRDefault="004D5E9F" w:rsidP="004D5E9F">
      <w:pPr>
        <w:jc w:val="center"/>
        <w:rPr>
          <w:sz w:val="23"/>
          <w:szCs w:val="23"/>
          <w:lang w:val="sr-Cyrl-RS"/>
        </w:rPr>
      </w:pPr>
      <w:r w:rsidRPr="005062A7">
        <w:rPr>
          <w:sz w:val="23"/>
          <w:szCs w:val="23"/>
          <w:lang w:val="sr-Cyrl-RS"/>
        </w:rPr>
        <w:t>„Посебности у спровођењу конкурса за избор директора полиције</w:t>
      </w:r>
    </w:p>
    <w:p w14:paraId="2904EAEA" w14:textId="77777777" w:rsidR="004D5E9F" w:rsidRPr="005062A7" w:rsidRDefault="004D5E9F" w:rsidP="004D5E9F">
      <w:pPr>
        <w:pStyle w:val="izmenatekst"/>
        <w:spacing w:before="0" w:beforeAutospacing="0" w:after="0" w:afterAutospacing="0"/>
        <w:jc w:val="center"/>
        <w:rPr>
          <w:sz w:val="23"/>
          <w:szCs w:val="23"/>
          <w:lang w:val="ru-RU"/>
        </w:rPr>
      </w:pPr>
      <w:r w:rsidRPr="005062A7">
        <w:rPr>
          <w:sz w:val="23"/>
          <w:szCs w:val="23"/>
          <w:lang w:val="ru-RU"/>
        </w:rPr>
        <w:t>Члан 25.</w:t>
      </w:r>
    </w:p>
    <w:p w14:paraId="3CB4CF40"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rStyle w:val="rvts3"/>
          <w:sz w:val="23"/>
          <w:szCs w:val="23"/>
        </w:rPr>
        <w:t>Ради утврђивања предлога министра, за потребе поступка у ком Влада поставља директора полиције, Министарство спроводи јавни конкурс у складу са Законом о полицији.</w:t>
      </w:r>
      <w:r w:rsidRPr="005062A7">
        <w:rPr>
          <w:sz w:val="23"/>
          <w:szCs w:val="23"/>
          <w:lang w:val="ru-RU"/>
        </w:rPr>
        <w:t xml:space="preserve"> </w:t>
      </w:r>
    </w:p>
    <w:p w14:paraId="7F7FA596"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Рок за подношење пријаве на конкурс за избор директора полиције одређује министар, с тим што тај рок не може бити краћи од десет дана нити дужи од 30 дана, а почиње да тече наредног дана од дана објављивања конкурса у „Службеном гласнику Републике Србије”.</w:t>
      </w:r>
    </w:p>
    <w:p w14:paraId="5F005570"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После спроведеног изборног поступка за избор директора полиције, Комисија сачињава Ранг листу на коју увршћује кандидате који су испунили мерила прописана за избор.</w:t>
      </w:r>
    </w:p>
    <w:p w14:paraId="2ADAA3E6"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За прва три кандидата са Ранг листе, који су са најбољим резултатом испунили мерила за избор, врши се безбедносна провера.</w:t>
      </w:r>
    </w:p>
    <w:p w14:paraId="20CE6BD9"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Ако за неког кандидата из става 4. овог члана постоји безбедносна сметња, безбедносна провера врши се за кандидата са следећим најбољим резултатом са Ранг листе.</w:t>
      </w:r>
    </w:p>
    <w:p w14:paraId="2A0C2DA3"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Министру се доставља листа од три кандидата који су</w:t>
      </w:r>
      <w:r w:rsidRPr="005062A7">
        <w:rPr>
          <w:sz w:val="23"/>
          <w:szCs w:val="23"/>
          <w:lang w:val="ru-RU" w:eastAsia="sr-Latn-CS"/>
        </w:rPr>
        <w:t xml:space="preserve"> са </w:t>
      </w:r>
      <w:r w:rsidRPr="005062A7">
        <w:rPr>
          <w:sz w:val="23"/>
          <w:szCs w:val="23"/>
          <w:lang w:val="ru-RU"/>
        </w:rPr>
        <w:t xml:space="preserve">најбољим резултатом испунили мерила за избор и за које не постоји безбедносна сметња. </w:t>
      </w:r>
    </w:p>
    <w:p w14:paraId="303F9CD5"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 xml:space="preserve">Уз листу Комисија министру доставља и записник о свом раду. </w:t>
      </w:r>
    </w:p>
    <w:p w14:paraId="13707052"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Министар може, пре утврђивања предлога Влади за избор кандидата и постављење директора полиције, обавити разговор са прва три кандидата који се налазе на Ранг листи за избор директора полиције.</w:t>
      </w:r>
    </w:p>
    <w:p w14:paraId="5B91C491"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rPr>
        <w:t>У погледу начина и поступка за избор директора полиције на конкурсу примењују се одредбе чл. 5‒</w:t>
      </w:r>
      <w:r w:rsidRPr="005062A7">
        <w:rPr>
          <w:sz w:val="23"/>
          <w:szCs w:val="23"/>
          <w:lang w:val="sr-Cyrl-RS"/>
        </w:rPr>
        <w:t>21.</w:t>
      </w:r>
      <w:r w:rsidRPr="005062A7">
        <w:rPr>
          <w:sz w:val="23"/>
          <w:szCs w:val="23"/>
        </w:rPr>
        <w:t xml:space="preserve"> и члана </w:t>
      </w:r>
      <w:r w:rsidRPr="005062A7">
        <w:rPr>
          <w:sz w:val="23"/>
          <w:szCs w:val="23"/>
          <w:lang w:val="sr-Cyrl-RS"/>
        </w:rPr>
        <w:t>24</w:t>
      </w:r>
      <w:r w:rsidRPr="005062A7">
        <w:rPr>
          <w:sz w:val="23"/>
          <w:szCs w:val="23"/>
        </w:rPr>
        <w:t>. ове уредбе</w:t>
      </w:r>
      <w:r w:rsidRPr="005062A7">
        <w:rPr>
          <w:sz w:val="23"/>
          <w:szCs w:val="23"/>
          <w:lang w:val="sr-Cyrl-RS"/>
        </w:rPr>
        <w:t>, осим у питањима за која је одредбама овог члана друкчије прописано</w:t>
      </w:r>
      <w:r w:rsidRPr="005062A7">
        <w:rPr>
          <w:sz w:val="23"/>
          <w:szCs w:val="23"/>
        </w:rPr>
        <w:t>.</w:t>
      </w:r>
      <w:r w:rsidRPr="005062A7">
        <w:rPr>
          <w:sz w:val="23"/>
          <w:szCs w:val="23"/>
          <w:lang w:val="ru-RU"/>
        </w:rPr>
        <w:t>ˮ</w:t>
      </w:r>
    </w:p>
    <w:p w14:paraId="022ED329" w14:textId="77777777" w:rsidR="004D5E9F" w:rsidRPr="005062A7" w:rsidRDefault="004D5E9F" w:rsidP="004D5E9F">
      <w:pPr>
        <w:pStyle w:val="izmenatekst"/>
        <w:spacing w:before="0" w:beforeAutospacing="0" w:after="0" w:afterAutospacing="0"/>
        <w:ind w:firstLine="1440"/>
        <w:jc w:val="both"/>
        <w:rPr>
          <w:sz w:val="23"/>
          <w:szCs w:val="23"/>
          <w:lang w:val="ru-RU"/>
        </w:rPr>
      </w:pPr>
    </w:p>
    <w:p w14:paraId="59676F42" w14:textId="77777777" w:rsidR="004D5E9F" w:rsidRPr="005062A7" w:rsidRDefault="004D5E9F" w:rsidP="004D5E9F">
      <w:pPr>
        <w:pStyle w:val="izmenatekst"/>
        <w:spacing w:before="0" w:beforeAutospacing="0" w:after="0" w:afterAutospacing="0"/>
        <w:jc w:val="center"/>
        <w:rPr>
          <w:sz w:val="23"/>
          <w:szCs w:val="23"/>
          <w:lang w:val="ru-RU"/>
        </w:rPr>
      </w:pPr>
      <w:r w:rsidRPr="005062A7">
        <w:rPr>
          <w:sz w:val="23"/>
          <w:szCs w:val="23"/>
          <w:lang w:val="ru-RU"/>
        </w:rPr>
        <w:t>Члан 7.</w:t>
      </w:r>
    </w:p>
    <w:p w14:paraId="70242CFD" w14:textId="77777777" w:rsidR="004D5E9F" w:rsidRPr="005062A7" w:rsidRDefault="004D5E9F" w:rsidP="004D5E9F">
      <w:pPr>
        <w:pStyle w:val="izmenatekst"/>
        <w:spacing w:before="0" w:beforeAutospacing="0" w:after="0" w:afterAutospacing="0"/>
        <w:ind w:firstLine="1440"/>
        <w:jc w:val="both"/>
        <w:rPr>
          <w:sz w:val="23"/>
          <w:szCs w:val="23"/>
          <w:lang w:val="ru-RU"/>
        </w:rPr>
      </w:pPr>
      <w:r w:rsidRPr="005062A7">
        <w:rPr>
          <w:sz w:val="23"/>
          <w:szCs w:val="23"/>
          <w:lang w:val="ru-RU"/>
        </w:rPr>
        <w:t>Ова уредба ступа на снагу</w:t>
      </w:r>
      <w:r w:rsidRPr="005062A7">
        <w:rPr>
          <w:sz w:val="23"/>
          <w:szCs w:val="23"/>
        </w:rPr>
        <w:t xml:space="preserve"> </w:t>
      </w:r>
      <w:r w:rsidRPr="005062A7">
        <w:rPr>
          <w:sz w:val="23"/>
          <w:szCs w:val="23"/>
          <w:lang w:val="sr-Cyrl-RS"/>
        </w:rPr>
        <w:t>наредног дана од дана објављивања у „Службеном гласнику Републике Србијеˮ</w:t>
      </w:r>
      <w:r w:rsidRPr="005062A7">
        <w:rPr>
          <w:sz w:val="23"/>
          <w:szCs w:val="23"/>
          <w:lang w:val="ru-RU"/>
        </w:rPr>
        <w:t>.</w:t>
      </w:r>
    </w:p>
    <w:p w14:paraId="36DED9FA" w14:textId="77777777" w:rsidR="004D5E9F" w:rsidRPr="005062A7" w:rsidRDefault="004D5E9F" w:rsidP="004D5E9F">
      <w:pPr>
        <w:rPr>
          <w:rFonts w:eastAsia="Calibri"/>
          <w:sz w:val="23"/>
          <w:szCs w:val="23"/>
        </w:rPr>
      </w:pPr>
    </w:p>
    <w:p w14:paraId="1E5D0D3C" w14:textId="77777777" w:rsidR="004D5E9F" w:rsidRPr="005062A7" w:rsidRDefault="004D5E9F" w:rsidP="004D5E9F">
      <w:pPr>
        <w:rPr>
          <w:sz w:val="23"/>
          <w:szCs w:val="23"/>
          <w:lang w:val="sr-Cyrl-RS"/>
        </w:rPr>
      </w:pPr>
      <w:r w:rsidRPr="005062A7">
        <w:rPr>
          <w:sz w:val="23"/>
          <w:szCs w:val="23"/>
        </w:rPr>
        <w:t xml:space="preserve">05 Број: </w:t>
      </w:r>
      <w:r w:rsidRPr="005062A7">
        <w:rPr>
          <w:rFonts w:eastAsia="Calibri"/>
          <w:sz w:val="23"/>
          <w:szCs w:val="23"/>
          <w:lang w:val="sr-Latn-CS"/>
        </w:rPr>
        <w:t>110-9712/2024-1</w:t>
      </w:r>
    </w:p>
    <w:p w14:paraId="72D18039" w14:textId="77777777" w:rsidR="004D5E9F" w:rsidRPr="005062A7" w:rsidRDefault="004D5E9F" w:rsidP="004D5E9F">
      <w:pPr>
        <w:rPr>
          <w:sz w:val="23"/>
          <w:szCs w:val="23"/>
          <w:lang w:val="sr-Latn-CS"/>
        </w:rPr>
      </w:pPr>
      <w:r w:rsidRPr="005062A7">
        <w:rPr>
          <w:sz w:val="23"/>
          <w:szCs w:val="23"/>
        </w:rPr>
        <w:t>У</w:t>
      </w:r>
      <w:r w:rsidRPr="005062A7">
        <w:rPr>
          <w:sz w:val="23"/>
          <w:szCs w:val="23"/>
          <w:lang w:val="sr-Latn-CS"/>
        </w:rPr>
        <w:t xml:space="preserve"> </w:t>
      </w:r>
      <w:r w:rsidRPr="005062A7">
        <w:rPr>
          <w:sz w:val="23"/>
          <w:szCs w:val="23"/>
        </w:rPr>
        <w:t>Београду</w:t>
      </w:r>
      <w:r w:rsidRPr="005062A7">
        <w:rPr>
          <w:sz w:val="23"/>
          <w:szCs w:val="23"/>
          <w:lang w:val="sr-Latn-CS"/>
        </w:rPr>
        <w:t>,</w:t>
      </w:r>
      <w:r w:rsidRPr="005062A7">
        <w:rPr>
          <w:sz w:val="23"/>
          <w:szCs w:val="23"/>
          <w:lang w:val="sr-Cyrl-RS"/>
        </w:rPr>
        <w:t xml:space="preserve"> 10. октобра </w:t>
      </w:r>
      <w:r w:rsidRPr="005062A7">
        <w:rPr>
          <w:sz w:val="23"/>
          <w:szCs w:val="23"/>
          <w:lang w:val="sr-Latn-CS"/>
        </w:rPr>
        <w:t>20</w:t>
      </w:r>
      <w:r w:rsidRPr="005062A7">
        <w:rPr>
          <w:sz w:val="23"/>
          <w:szCs w:val="23"/>
          <w:lang w:val="sr-Cyrl-RS"/>
        </w:rPr>
        <w:t>24</w:t>
      </w:r>
      <w:r w:rsidRPr="005062A7">
        <w:rPr>
          <w:sz w:val="23"/>
          <w:szCs w:val="23"/>
          <w:lang w:val="sr-Latn-CS"/>
        </w:rPr>
        <w:t xml:space="preserve">. </w:t>
      </w:r>
      <w:r w:rsidRPr="005062A7">
        <w:rPr>
          <w:sz w:val="23"/>
          <w:szCs w:val="23"/>
        </w:rPr>
        <w:t>године</w:t>
      </w:r>
    </w:p>
    <w:p w14:paraId="6A310B35" w14:textId="77777777" w:rsidR="004D5E9F" w:rsidRPr="005062A7" w:rsidRDefault="004D5E9F" w:rsidP="004D5E9F">
      <w:pPr>
        <w:pStyle w:val="1tekst"/>
        <w:jc w:val="center"/>
        <w:rPr>
          <w:spacing w:val="40"/>
          <w:sz w:val="23"/>
          <w:szCs w:val="23"/>
          <w:lang w:val="sr-Cyrl-CS"/>
        </w:rPr>
      </w:pPr>
      <w:r w:rsidRPr="005062A7">
        <w:rPr>
          <w:spacing w:val="40"/>
          <w:sz w:val="23"/>
          <w:szCs w:val="23"/>
          <w:lang w:val="sr-Cyrl-CS"/>
        </w:rPr>
        <w:t>В</w:t>
      </w:r>
      <w:r w:rsidRPr="005062A7">
        <w:rPr>
          <w:spacing w:val="40"/>
          <w:sz w:val="23"/>
          <w:szCs w:val="23"/>
          <w:lang w:val="sr-Latn-CS"/>
        </w:rPr>
        <w:t xml:space="preserve"> </w:t>
      </w:r>
      <w:r w:rsidRPr="005062A7">
        <w:rPr>
          <w:spacing w:val="40"/>
          <w:sz w:val="23"/>
          <w:szCs w:val="23"/>
          <w:lang w:val="sr-Cyrl-CS"/>
        </w:rPr>
        <w:t>Л</w:t>
      </w:r>
      <w:r w:rsidRPr="005062A7">
        <w:rPr>
          <w:spacing w:val="40"/>
          <w:sz w:val="23"/>
          <w:szCs w:val="23"/>
          <w:lang w:val="sr-Latn-CS"/>
        </w:rPr>
        <w:t xml:space="preserve"> </w:t>
      </w:r>
      <w:r w:rsidRPr="005062A7">
        <w:rPr>
          <w:spacing w:val="40"/>
          <w:sz w:val="23"/>
          <w:szCs w:val="23"/>
          <w:lang w:val="sr-Cyrl-CS"/>
        </w:rPr>
        <w:t>А</w:t>
      </w:r>
      <w:r w:rsidRPr="005062A7">
        <w:rPr>
          <w:spacing w:val="40"/>
          <w:sz w:val="23"/>
          <w:szCs w:val="23"/>
          <w:lang w:val="sr-Latn-CS"/>
        </w:rPr>
        <w:t xml:space="preserve"> </w:t>
      </w:r>
      <w:r w:rsidRPr="005062A7">
        <w:rPr>
          <w:spacing w:val="40"/>
          <w:sz w:val="23"/>
          <w:szCs w:val="23"/>
          <w:lang w:val="sr-Cyrl-CS"/>
        </w:rPr>
        <w:t>Д</w:t>
      </w:r>
      <w:r w:rsidRPr="005062A7">
        <w:rPr>
          <w:spacing w:val="40"/>
          <w:sz w:val="23"/>
          <w:szCs w:val="23"/>
          <w:lang w:val="sr-Latn-CS"/>
        </w:rPr>
        <w:t xml:space="preserve"> </w:t>
      </w:r>
      <w:r w:rsidRPr="005062A7">
        <w:rPr>
          <w:spacing w:val="40"/>
          <w:sz w:val="23"/>
          <w:szCs w:val="23"/>
          <w:lang w:val="sr-Cyrl-CS"/>
        </w:rPr>
        <w:t>А</w:t>
      </w:r>
    </w:p>
    <w:p w14:paraId="7687DDDF" w14:textId="77777777" w:rsidR="004D5E9F" w:rsidRPr="005062A7" w:rsidRDefault="004D5E9F" w:rsidP="004D5E9F">
      <w:pPr>
        <w:pStyle w:val="1tekst"/>
        <w:spacing w:before="0" w:after="0"/>
        <w:ind w:hanging="26"/>
        <w:jc w:val="center"/>
        <w:rPr>
          <w:spacing w:val="40"/>
          <w:sz w:val="23"/>
          <w:szCs w:val="23"/>
          <w:lang w:val="sr-Cyrl-CS"/>
        </w:rPr>
      </w:pPr>
    </w:p>
    <w:tbl>
      <w:tblPr>
        <w:tblW w:w="0" w:type="dxa"/>
        <w:tblLayout w:type="fixed"/>
        <w:tblLook w:val="04A0" w:firstRow="1" w:lastRow="0" w:firstColumn="1" w:lastColumn="0" w:noHBand="0" w:noVBand="1"/>
      </w:tblPr>
      <w:tblGrid>
        <w:gridCol w:w="4360"/>
        <w:gridCol w:w="4468"/>
      </w:tblGrid>
      <w:tr w:rsidR="004D5E9F" w14:paraId="576802F6" w14:textId="77777777" w:rsidTr="00D91C85">
        <w:tc>
          <w:tcPr>
            <w:tcW w:w="4360" w:type="dxa"/>
          </w:tcPr>
          <w:p w14:paraId="5557AA3F" w14:textId="77777777" w:rsidR="004D5E9F" w:rsidRPr="00A52870" w:rsidRDefault="004D5E9F" w:rsidP="00D91C85">
            <w:pPr>
              <w:jc w:val="center"/>
              <w:rPr>
                <w:sz w:val="23"/>
                <w:szCs w:val="23"/>
                <w:lang w:val="ru-RU"/>
              </w:rPr>
            </w:pPr>
          </w:p>
        </w:tc>
        <w:tc>
          <w:tcPr>
            <w:tcW w:w="4468" w:type="dxa"/>
          </w:tcPr>
          <w:p w14:paraId="1F2B2501" w14:textId="77777777" w:rsidR="004D5E9F" w:rsidRPr="00A52870" w:rsidRDefault="004D5E9F" w:rsidP="00D91C85">
            <w:pPr>
              <w:jc w:val="center"/>
              <w:rPr>
                <w:sz w:val="23"/>
                <w:szCs w:val="23"/>
                <w:lang w:val="ru-RU"/>
              </w:rPr>
            </w:pPr>
          </w:p>
          <w:p w14:paraId="55376357" w14:textId="77777777" w:rsidR="004D5E9F" w:rsidRPr="00A52870" w:rsidRDefault="004D5E9F" w:rsidP="00D91C85">
            <w:pPr>
              <w:jc w:val="center"/>
              <w:rPr>
                <w:sz w:val="23"/>
                <w:szCs w:val="23"/>
                <w:lang w:val="ru-RU"/>
              </w:rPr>
            </w:pPr>
            <w:r w:rsidRPr="00A52870">
              <w:rPr>
                <w:sz w:val="23"/>
                <w:szCs w:val="23"/>
                <w:lang w:val="ru-RU"/>
              </w:rPr>
              <w:t>ПРЕДСЕДНИК</w:t>
            </w:r>
          </w:p>
          <w:p w14:paraId="48EAE17D" w14:textId="77777777" w:rsidR="004D5E9F" w:rsidRPr="00A52870" w:rsidRDefault="004D5E9F" w:rsidP="00D91C85">
            <w:pPr>
              <w:rPr>
                <w:sz w:val="23"/>
                <w:szCs w:val="23"/>
              </w:rPr>
            </w:pPr>
          </w:p>
          <w:p w14:paraId="75D94CED" w14:textId="77777777" w:rsidR="004D5E9F" w:rsidRPr="00A52870" w:rsidRDefault="004D5E9F" w:rsidP="00D91C85">
            <w:pPr>
              <w:rPr>
                <w:sz w:val="23"/>
                <w:szCs w:val="23"/>
              </w:rPr>
            </w:pPr>
          </w:p>
          <w:p w14:paraId="2C691C1B" w14:textId="77777777" w:rsidR="004D5E9F" w:rsidRPr="00A52870" w:rsidRDefault="004D5E9F" w:rsidP="00D91C85">
            <w:pPr>
              <w:pStyle w:val="Footer"/>
              <w:jc w:val="center"/>
              <w:rPr>
                <w:sz w:val="23"/>
                <w:szCs w:val="23"/>
              </w:rPr>
            </w:pPr>
            <w:r>
              <w:rPr>
                <w:sz w:val="23"/>
                <w:szCs w:val="23"/>
                <w:lang w:val="ru-RU"/>
              </w:rPr>
              <w:t>Милош Вучевић</w:t>
            </w:r>
          </w:p>
        </w:tc>
      </w:tr>
    </w:tbl>
    <w:p w14:paraId="4C467853" w14:textId="77777777" w:rsidR="00136480" w:rsidRDefault="00136480"/>
    <w:sectPr w:rsidR="00136480" w:rsidSect="004D5E9F">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EFD8F" w14:textId="77777777" w:rsidR="00E41B0B" w:rsidRDefault="00E41B0B" w:rsidP="004D5E9F">
      <w:r>
        <w:separator/>
      </w:r>
    </w:p>
  </w:endnote>
  <w:endnote w:type="continuationSeparator" w:id="0">
    <w:p w14:paraId="51A4EACF" w14:textId="77777777" w:rsidR="00E41B0B" w:rsidRDefault="00E41B0B" w:rsidP="004D5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6BDBC" w14:textId="77777777" w:rsidR="004D5E9F" w:rsidRDefault="004D5E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60C1B" w14:textId="77777777" w:rsidR="004D5E9F" w:rsidRDefault="004D5E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84175" w14:textId="77777777" w:rsidR="004D5E9F" w:rsidRDefault="004D5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F2C9E" w14:textId="77777777" w:rsidR="00E41B0B" w:rsidRDefault="00E41B0B" w:rsidP="004D5E9F">
      <w:r>
        <w:separator/>
      </w:r>
    </w:p>
  </w:footnote>
  <w:footnote w:type="continuationSeparator" w:id="0">
    <w:p w14:paraId="6FAE5B0E" w14:textId="77777777" w:rsidR="00E41B0B" w:rsidRDefault="00E41B0B" w:rsidP="004D5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037BB" w14:textId="77777777" w:rsidR="004D5E9F" w:rsidRDefault="004D5E9F" w:rsidP="007D0FD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316D66D" w14:textId="77777777" w:rsidR="004D5E9F" w:rsidRDefault="004D5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082AD" w14:textId="77777777" w:rsidR="004D5E9F" w:rsidRDefault="004D5E9F" w:rsidP="007D0FD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4A7205B5" w14:textId="77777777" w:rsidR="004D5E9F" w:rsidRDefault="004D5E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263DB" w14:textId="77777777" w:rsidR="004D5E9F" w:rsidRDefault="004D5E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2E7"/>
    <w:rsid w:val="00000567"/>
    <w:rsid w:val="00006BAF"/>
    <w:rsid w:val="0000736A"/>
    <w:rsid w:val="00014424"/>
    <w:rsid w:val="00032566"/>
    <w:rsid w:val="00034913"/>
    <w:rsid w:val="00046EC2"/>
    <w:rsid w:val="0005735B"/>
    <w:rsid w:val="00061829"/>
    <w:rsid w:val="00065B8B"/>
    <w:rsid w:val="00065CDB"/>
    <w:rsid w:val="00066420"/>
    <w:rsid w:val="00095852"/>
    <w:rsid w:val="000A0257"/>
    <w:rsid w:val="000A11B4"/>
    <w:rsid w:val="000A60EF"/>
    <w:rsid w:val="000B0A4C"/>
    <w:rsid w:val="000C2D8C"/>
    <w:rsid w:val="000C3264"/>
    <w:rsid w:val="000C505A"/>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6569C"/>
    <w:rsid w:val="00180F94"/>
    <w:rsid w:val="001A5EB5"/>
    <w:rsid w:val="001B5155"/>
    <w:rsid w:val="001D74C9"/>
    <w:rsid w:val="001F6DC5"/>
    <w:rsid w:val="001F7E09"/>
    <w:rsid w:val="002015F4"/>
    <w:rsid w:val="00202797"/>
    <w:rsid w:val="00203177"/>
    <w:rsid w:val="002116F8"/>
    <w:rsid w:val="002162A2"/>
    <w:rsid w:val="002267A7"/>
    <w:rsid w:val="00247168"/>
    <w:rsid w:val="00264312"/>
    <w:rsid w:val="002667B7"/>
    <w:rsid w:val="00270B5A"/>
    <w:rsid w:val="00272D80"/>
    <w:rsid w:val="002924E1"/>
    <w:rsid w:val="00292546"/>
    <w:rsid w:val="002A784F"/>
    <w:rsid w:val="002B2658"/>
    <w:rsid w:val="002B4AE3"/>
    <w:rsid w:val="002C04DA"/>
    <w:rsid w:val="002C6AB2"/>
    <w:rsid w:val="002E1476"/>
    <w:rsid w:val="002E45B2"/>
    <w:rsid w:val="002F08BD"/>
    <w:rsid w:val="002F0B03"/>
    <w:rsid w:val="00310715"/>
    <w:rsid w:val="0032520A"/>
    <w:rsid w:val="00326DA4"/>
    <w:rsid w:val="00334769"/>
    <w:rsid w:val="003366B4"/>
    <w:rsid w:val="0034308D"/>
    <w:rsid w:val="00375456"/>
    <w:rsid w:val="00391A43"/>
    <w:rsid w:val="003A671D"/>
    <w:rsid w:val="003B277C"/>
    <w:rsid w:val="003D5BB7"/>
    <w:rsid w:val="003E156B"/>
    <w:rsid w:val="00404127"/>
    <w:rsid w:val="00410899"/>
    <w:rsid w:val="00416691"/>
    <w:rsid w:val="004220AA"/>
    <w:rsid w:val="00423954"/>
    <w:rsid w:val="00424358"/>
    <w:rsid w:val="004263C7"/>
    <w:rsid w:val="00426CD9"/>
    <w:rsid w:val="00464A54"/>
    <w:rsid w:val="004729B1"/>
    <w:rsid w:val="004806CB"/>
    <w:rsid w:val="004916B4"/>
    <w:rsid w:val="004929D5"/>
    <w:rsid w:val="004C1064"/>
    <w:rsid w:val="004C1167"/>
    <w:rsid w:val="004C7FE9"/>
    <w:rsid w:val="004D40A6"/>
    <w:rsid w:val="004D5E9F"/>
    <w:rsid w:val="004E5E7A"/>
    <w:rsid w:val="004E6D8D"/>
    <w:rsid w:val="00506E84"/>
    <w:rsid w:val="005151E7"/>
    <w:rsid w:val="00517662"/>
    <w:rsid w:val="00520E7F"/>
    <w:rsid w:val="00521A87"/>
    <w:rsid w:val="00551528"/>
    <w:rsid w:val="00587342"/>
    <w:rsid w:val="0059156C"/>
    <w:rsid w:val="00596DBC"/>
    <w:rsid w:val="00597AED"/>
    <w:rsid w:val="005B32A2"/>
    <w:rsid w:val="005C2DFF"/>
    <w:rsid w:val="005D6C05"/>
    <w:rsid w:val="005E4F8A"/>
    <w:rsid w:val="005E574E"/>
    <w:rsid w:val="00604312"/>
    <w:rsid w:val="00611210"/>
    <w:rsid w:val="00621B1D"/>
    <w:rsid w:val="00624661"/>
    <w:rsid w:val="006249F4"/>
    <w:rsid w:val="00635C22"/>
    <w:rsid w:val="00653209"/>
    <w:rsid w:val="00653E84"/>
    <w:rsid w:val="00666953"/>
    <w:rsid w:val="0067188D"/>
    <w:rsid w:val="00676615"/>
    <w:rsid w:val="00681511"/>
    <w:rsid w:val="006906A0"/>
    <w:rsid w:val="00690F22"/>
    <w:rsid w:val="00691EFE"/>
    <w:rsid w:val="006A2066"/>
    <w:rsid w:val="006A7A94"/>
    <w:rsid w:val="006B592E"/>
    <w:rsid w:val="006B6447"/>
    <w:rsid w:val="006B651D"/>
    <w:rsid w:val="006C0314"/>
    <w:rsid w:val="006C22D8"/>
    <w:rsid w:val="006D2768"/>
    <w:rsid w:val="006D38ED"/>
    <w:rsid w:val="006E09C5"/>
    <w:rsid w:val="006F2CB2"/>
    <w:rsid w:val="006F42E7"/>
    <w:rsid w:val="006F7392"/>
    <w:rsid w:val="00703DC8"/>
    <w:rsid w:val="00705099"/>
    <w:rsid w:val="007166B6"/>
    <w:rsid w:val="0072021D"/>
    <w:rsid w:val="00726A8F"/>
    <w:rsid w:val="00741451"/>
    <w:rsid w:val="00745CE8"/>
    <w:rsid w:val="00775715"/>
    <w:rsid w:val="007A401E"/>
    <w:rsid w:val="007A4EB0"/>
    <w:rsid w:val="007A6801"/>
    <w:rsid w:val="007B1A8E"/>
    <w:rsid w:val="007B4AFB"/>
    <w:rsid w:val="007B560E"/>
    <w:rsid w:val="007C7767"/>
    <w:rsid w:val="007D079B"/>
    <w:rsid w:val="007F4E86"/>
    <w:rsid w:val="007F72C1"/>
    <w:rsid w:val="008009A6"/>
    <w:rsid w:val="008173E9"/>
    <w:rsid w:val="00820190"/>
    <w:rsid w:val="008618C8"/>
    <w:rsid w:val="0087003B"/>
    <w:rsid w:val="008722E0"/>
    <w:rsid w:val="00872EF1"/>
    <w:rsid w:val="00873A82"/>
    <w:rsid w:val="00876EE2"/>
    <w:rsid w:val="008820F3"/>
    <w:rsid w:val="00883683"/>
    <w:rsid w:val="00884922"/>
    <w:rsid w:val="00884ACB"/>
    <w:rsid w:val="008945B1"/>
    <w:rsid w:val="0089791B"/>
    <w:rsid w:val="008D1A86"/>
    <w:rsid w:val="008D4430"/>
    <w:rsid w:val="008E0123"/>
    <w:rsid w:val="00900F2A"/>
    <w:rsid w:val="00910480"/>
    <w:rsid w:val="00914562"/>
    <w:rsid w:val="00916237"/>
    <w:rsid w:val="0091680A"/>
    <w:rsid w:val="009255C2"/>
    <w:rsid w:val="00955B19"/>
    <w:rsid w:val="0096095B"/>
    <w:rsid w:val="00962AB6"/>
    <w:rsid w:val="009817ED"/>
    <w:rsid w:val="009852A4"/>
    <w:rsid w:val="00986FBA"/>
    <w:rsid w:val="009967B0"/>
    <w:rsid w:val="009A4E70"/>
    <w:rsid w:val="009B039D"/>
    <w:rsid w:val="009C2051"/>
    <w:rsid w:val="009D66F9"/>
    <w:rsid w:val="009E01A4"/>
    <w:rsid w:val="009E46D4"/>
    <w:rsid w:val="009E4BC8"/>
    <w:rsid w:val="009E4BD1"/>
    <w:rsid w:val="009E5858"/>
    <w:rsid w:val="009E6C5C"/>
    <w:rsid w:val="00A04D71"/>
    <w:rsid w:val="00A10B28"/>
    <w:rsid w:val="00A201F5"/>
    <w:rsid w:val="00A210B2"/>
    <w:rsid w:val="00A449E4"/>
    <w:rsid w:val="00A475CA"/>
    <w:rsid w:val="00A51886"/>
    <w:rsid w:val="00A616C3"/>
    <w:rsid w:val="00A672F0"/>
    <w:rsid w:val="00A824D7"/>
    <w:rsid w:val="00A82B08"/>
    <w:rsid w:val="00A84110"/>
    <w:rsid w:val="00A87650"/>
    <w:rsid w:val="00A9294F"/>
    <w:rsid w:val="00AA5F30"/>
    <w:rsid w:val="00AA654D"/>
    <w:rsid w:val="00AB3000"/>
    <w:rsid w:val="00AC062F"/>
    <w:rsid w:val="00AC0EB5"/>
    <w:rsid w:val="00B05317"/>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2493D"/>
    <w:rsid w:val="00C34230"/>
    <w:rsid w:val="00C34691"/>
    <w:rsid w:val="00C370B4"/>
    <w:rsid w:val="00C37132"/>
    <w:rsid w:val="00C552BD"/>
    <w:rsid w:val="00C66267"/>
    <w:rsid w:val="00C761C6"/>
    <w:rsid w:val="00C77686"/>
    <w:rsid w:val="00C808C0"/>
    <w:rsid w:val="00C83630"/>
    <w:rsid w:val="00C876C3"/>
    <w:rsid w:val="00C904C2"/>
    <w:rsid w:val="00CA17E5"/>
    <w:rsid w:val="00CB62E7"/>
    <w:rsid w:val="00CC2315"/>
    <w:rsid w:val="00CD2EDF"/>
    <w:rsid w:val="00CF4C07"/>
    <w:rsid w:val="00CF6D68"/>
    <w:rsid w:val="00CF706B"/>
    <w:rsid w:val="00D0217D"/>
    <w:rsid w:val="00D04E36"/>
    <w:rsid w:val="00D133E5"/>
    <w:rsid w:val="00D24B09"/>
    <w:rsid w:val="00D37EC2"/>
    <w:rsid w:val="00D455BD"/>
    <w:rsid w:val="00D47ECE"/>
    <w:rsid w:val="00D871F3"/>
    <w:rsid w:val="00D938C7"/>
    <w:rsid w:val="00DC25F1"/>
    <w:rsid w:val="00DD77B8"/>
    <w:rsid w:val="00DE5B46"/>
    <w:rsid w:val="00DF156A"/>
    <w:rsid w:val="00DF7296"/>
    <w:rsid w:val="00E127C4"/>
    <w:rsid w:val="00E15CCC"/>
    <w:rsid w:val="00E22220"/>
    <w:rsid w:val="00E34C0E"/>
    <w:rsid w:val="00E41014"/>
    <w:rsid w:val="00E41B0B"/>
    <w:rsid w:val="00E6493E"/>
    <w:rsid w:val="00E71920"/>
    <w:rsid w:val="00E80267"/>
    <w:rsid w:val="00E80ED9"/>
    <w:rsid w:val="00E841C8"/>
    <w:rsid w:val="00E92A3E"/>
    <w:rsid w:val="00EA4716"/>
    <w:rsid w:val="00EC76FC"/>
    <w:rsid w:val="00ED3E06"/>
    <w:rsid w:val="00ED45AE"/>
    <w:rsid w:val="00ED7376"/>
    <w:rsid w:val="00EE21AD"/>
    <w:rsid w:val="00F03FF6"/>
    <w:rsid w:val="00F0584E"/>
    <w:rsid w:val="00F15905"/>
    <w:rsid w:val="00F27EF8"/>
    <w:rsid w:val="00F4637A"/>
    <w:rsid w:val="00F47450"/>
    <w:rsid w:val="00F52611"/>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7267F"/>
  <w15:chartTrackingRefBased/>
  <w15:docId w15:val="{CC43FDBC-0498-423C-91D6-934262A96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E9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D5E9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D5E9F"/>
    <w:rPr>
      <w:sz w:val="24"/>
      <w:szCs w:val="24"/>
    </w:rPr>
  </w:style>
  <w:style w:type="paragraph" w:customStyle="1" w:styleId="1tekst">
    <w:name w:val="1tekst"/>
    <w:basedOn w:val="Normal"/>
    <w:rsid w:val="004D5E9F"/>
    <w:pPr>
      <w:tabs>
        <w:tab w:val="clear" w:pos="1418"/>
      </w:tabs>
      <w:spacing w:before="100" w:after="100"/>
      <w:ind w:firstLine="240"/>
    </w:pPr>
    <w:rPr>
      <w:szCs w:val="20"/>
    </w:rPr>
  </w:style>
  <w:style w:type="paragraph" w:customStyle="1" w:styleId="izmenaclan">
    <w:name w:val="izmena_clan"/>
    <w:basedOn w:val="Normal"/>
    <w:rsid w:val="004D5E9F"/>
    <w:pPr>
      <w:tabs>
        <w:tab w:val="clear" w:pos="1418"/>
      </w:tabs>
      <w:spacing w:before="100" w:beforeAutospacing="1" w:after="100" w:afterAutospacing="1"/>
      <w:jc w:val="center"/>
    </w:pPr>
    <w:rPr>
      <w:b/>
      <w:bCs/>
    </w:rPr>
  </w:style>
  <w:style w:type="paragraph" w:customStyle="1" w:styleId="izmenatekst">
    <w:name w:val="izmena_tekst"/>
    <w:basedOn w:val="Normal"/>
    <w:rsid w:val="004D5E9F"/>
    <w:pPr>
      <w:tabs>
        <w:tab w:val="clear" w:pos="1418"/>
      </w:tabs>
      <w:spacing w:before="100" w:beforeAutospacing="1" w:after="100" w:afterAutospacing="1"/>
      <w:jc w:val="left"/>
    </w:pPr>
  </w:style>
  <w:style w:type="character" w:customStyle="1" w:styleId="rvts3">
    <w:name w:val="rvts3"/>
    <w:rsid w:val="004D5E9F"/>
  </w:style>
  <w:style w:type="paragraph" w:styleId="Header">
    <w:name w:val="header"/>
    <w:basedOn w:val="Normal"/>
    <w:link w:val="HeaderChar"/>
    <w:rsid w:val="004D5E9F"/>
    <w:pPr>
      <w:tabs>
        <w:tab w:val="clear" w:pos="1418"/>
        <w:tab w:val="center" w:pos="4680"/>
        <w:tab w:val="right" w:pos="9360"/>
      </w:tabs>
    </w:pPr>
  </w:style>
  <w:style w:type="character" w:customStyle="1" w:styleId="HeaderChar">
    <w:name w:val="Header Char"/>
    <w:basedOn w:val="DefaultParagraphFont"/>
    <w:link w:val="Header"/>
    <w:rsid w:val="004D5E9F"/>
    <w:rPr>
      <w:sz w:val="24"/>
      <w:szCs w:val="24"/>
    </w:rPr>
  </w:style>
  <w:style w:type="character" w:styleId="PageNumber">
    <w:name w:val="page number"/>
    <w:basedOn w:val="DefaultParagraphFont"/>
    <w:rsid w:val="004D5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3392</Characters>
  <Application>Microsoft Office Word</Application>
  <DocSecurity>0</DocSecurity>
  <Lines>28</Lines>
  <Paragraphs>7</Paragraphs>
  <ScaleCrop>false</ScaleCrop>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Grgić</cp:lastModifiedBy>
  <cp:revision>2</cp:revision>
  <dcterms:created xsi:type="dcterms:W3CDTF">2024-10-10T13:12:00Z</dcterms:created>
  <dcterms:modified xsi:type="dcterms:W3CDTF">2024-10-10T13:12:00Z</dcterms:modified>
</cp:coreProperties>
</file>