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640" w:rsidRPr="00A77640" w:rsidRDefault="00A77640" w:rsidP="00A77640">
      <w:pPr>
        <w:shd w:val="clear" w:color="auto" w:fill="FFFFFF"/>
        <w:spacing w:after="0" w:line="240" w:lineRule="auto"/>
        <w:jc w:val="center"/>
        <w:rPr>
          <w:rFonts w:ascii="Times New Roman" w:hAnsi="Times New Roman" w:cs="Times New Roman"/>
          <w:b/>
          <w:sz w:val="24"/>
          <w:szCs w:val="24"/>
          <w:shd w:val="clear" w:color="auto" w:fill="FFFFFF"/>
          <w:lang w:val="sr-Cyrl-CS" w:eastAsia="zh-CN" w:bidi="ar"/>
        </w:rPr>
      </w:pPr>
      <w:r w:rsidRPr="00A77640">
        <w:rPr>
          <w:rFonts w:ascii="Times New Roman" w:hAnsi="Times New Roman" w:cs="Times New Roman"/>
          <w:b/>
          <w:sz w:val="24"/>
          <w:szCs w:val="24"/>
          <w:shd w:val="clear" w:color="auto" w:fill="FFFFFF"/>
          <w:lang w:val="sr-Cyrl-CS" w:eastAsia="zh-CN" w:bidi="ar"/>
        </w:rPr>
        <w:t>ИЗЈАВА</w:t>
      </w:r>
    </w:p>
    <w:p w:rsidR="00A77640" w:rsidRPr="00A77640" w:rsidRDefault="00A77640" w:rsidP="00A77640">
      <w:pPr>
        <w:shd w:val="clear" w:color="auto" w:fill="FFFFFF"/>
        <w:spacing w:after="0" w:line="240" w:lineRule="auto"/>
        <w:jc w:val="center"/>
        <w:rPr>
          <w:rFonts w:ascii="Times New Roman" w:hAnsi="Times New Roman" w:cs="Times New Roman"/>
          <w:b/>
          <w:sz w:val="24"/>
          <w:szCs w:val="24"/>
          <w:shd w:val="clear" w:color="auto" w:fill="FFFFFF"/>
          <w:lang w:val="sr-Cyrl-CS"/>
        </w:rPr>
      </w:pPr>
      <w:r w:rsidRPr="00A77640">
        <w:rPr>
          <w:rFonts w:ascii="Times New Roman" w:hAnsi="Times New Roman" w:cs="Times New Roman"/>
          <w:b/>
          <w:sz w:val="24"/>
          <w:szCs w:val="24"/>
          <w:shd w:val="clear" w:color="auto" w:fill="FFFFFF"/>
          <w:lang w:val="sr-Cyrl-CS" w:eastAsia="zh-CN" w:bidi="ar"/>
        </w:rPr>
        <w:t>О УСКЛАЂЕНОСТИ ПРОПИСА СА ПРОПИСИМА ЕВРОПСКЕ УНИЈЕ</w:t>
      </w:r>
    </w:p>
    <w:p w:rsidR="00A77640" w:rsidRPr="00A77640" w:rsidRDefault="00A77640" w:rsidP="00A77640">
      <w:pPr>
        <w:spacing w:after="0" w:line="240" w:lineRule="auto"/>
        <w:jc w:val="both"/>
        <w:rPr>
          <w:rFonts w:ascii="Times New Roman" w:hAnsi="Times New Roman" w:cs="Times New Roman"/>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 xml:space="preserve">1. Овлашћени предлагач: </w:t>
      </w:r>
      <w:r w:rsidRPr="00A77640">
        <w:rPr>
          <w:rFonts w:ascii="Times New Roman" w:hAnsi="Times New Roman" w:cs="Times New Roman"/>
          <w:sz w:val="24"/>
          <w:szCs w:val="24"/>
          <w:lang w:val="sr-Cyrl-CS" w:eastAsia="zh-CN" w:bidi="ar"/>
        </w:rPr>
        <w:t>Влада</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 xml:space="preserve"> </w:t>
      </w:r>
      <w:r w:rsidRPr="00A77640">
        <w:rPr>
          <w:rFonts w:ascii="Times New Roman" w:hAnsi="Times New Roman" w:cs="Times New Roman"/>
          <w:b/>
          <w:sz w:val="24"/>
          <w:szCs w:val="24"/>
          <w:lang w:val="sr-Cyrl-CS" w:eastAsia="zh-CN" w:bidi="ar"/>
        </w:rPr>
        <w:t>Обрађивач:</w:t>
      </w:r>
      <w:r w:rsidRPr="00A77640">
        <w:rPr>
          <w:rFonts w:ascii="Times New Roman" w:hAnsi="Times New Roman" w:cs="Times New Roman"/>
          <w:sz w:val="24"/>
          <w:szCs w:val="24"/>
          <w:lang w:val="sr-Cyrl-CS" w:eastAsia="zh-CN" w:bidi="ar"/>
        </w:rPr>
        <w:t xml:space="preserve"> Министарство пољопривреде, шумарства и водопривреде </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2. Назив прописа</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 xml:space="preserve">Предлог закона о изменама и допунама Закона о подстицајима у пољопривреди и руралном развоју </w:t>
      </w:r>
    </w:p>
    <w:p w:rsidR="00A77640" w:rsidRPr="00A77640" w:rsidRDefault="00A77640" w:rsidP="00A77640">
      <w:pPr>
        <w:spacing w:after="0" w:line="240" w:lineRule="auto"/>
        <w:ind w:firstLine="1440"/>
        <w:jc w:val="both"/>
        <w:rPr>
          <w:rFonts w:ascii="Times New Roman" w:hAnsi="Times New Roman" w:cs="Times New Roman"/>
          <w:i/>
          <w:iCs/>
          <w:sz w:val="24"/>
          <w:szCs w:val="24"/>
          <w:lang w:val="sr-Cyrl-CS"/>
        </w:rPr>
      </w:pPr>
      <w:proofErr w:type="spellStart"/>
      <w:r w:rsidRPr="00A77640">
        <w:rPr>
          <w:rFonts w:ascii="Times New Roman" w:hAnsi="Times New Roman" w:cs="Times New Roman"/>
          <w:i/>
          <w:iCs/>
          <w:sz w:val="24"/>
          <w:szCs w:val="24"/>
          <w:lang w:val="sr-Cyrl-CS" w:eastAsia="zh-CN" w:bidi="ar"/>
        </w:rPr>
        <w:t>Draft</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Law</w:t>
      </w:r>
      <w:proofErr w:type="spellEnd"/>
      <w:r w:rsidRPr="00A77640">
        <w:rPr>
          <w:rFonts w:ascii="Times New Roman" w:hAnsi="Times New Roman" w:cs="Times New Roman"/>
          <w:i/>
          <w:iCs/>
          <w:sz w:val="24"/>
          <w:szCs w:val="24"/>
          <w:lang w:val="sr-Cyrl-CS" w:eastAsia="zh-CN" w:bidi="ar"/>
        </w:rPr>
        <w:t xml:space="preserve"> on </w:t>
      </w:r>
      <w:proofErr w:type="spellStart"/>
      <w:r w:rsidRPr="00A77640">
        <w:rPr>
          <w:rFonts w:ascii="Times New Roman" w:hAnsi="Times New Roman" w:cs="Times New Roman"/>
          <w:i/>
          <w:iCs/>
          <w:sz w:val="24"/>
          <w:szCs w:val="24"/>
          <w:lang w:val="sr-Cyrl-CS" w:eastAsia="zh-CN" w:bidi="ar"/>
        </w:rPr>
        <w:t>amendments</w:t>
      </w:r>
      <w:proofErr w:type="spellEnd"/>
      <w:r w:rsidRPr="00A77640">
        <w:rPr>
          <w:rFonts w:ascii="Times New Roman" w:hAnsi="Times New Roman" w:cs="Times New Roman"/>
          <w:i/>
          <w:iCs/>
          <w:sz w:val="24"/>
          <w:szCs w:val="24"/>
          <w:lang w:val="sr-Cyrl-CS" w:eastAsia="zh-CN" w:bidi="ar"/>
        </w:rPr>
        <w:t xml:space="preserve"> to the </w:t>
      </w:r>
      <w:proofErr w:type="spellStart"/>
      <w:r w:rsidRPr="00A77640">
        <w:rPr>
          <w:rFonts w:ascii="Times New Roman" w:hAnsi="Times New Roman" w:cs="Times New Roman"/>
          <w:i/>
          <w:iCs/>
          <w:sz w:val="24"/>
          <w:szCs w:val="24"/>
          <w:lang w:val="sr-Cyrl-CS" w:eastAsia="zh-CN" w:bidi="ar"/>
        </w:rPr>
        <w:t>Law</w:t>
      </w:r>
      <w:proofErr w:type="spellEnd"/>
      <w:r w:rsidRPr="00A77640">
        <w:rPr>
          <w:rFonts w:ascii="Times New Roman" w:hAnsi="Times New Roman" w:cs="Times New Roman"/>
          <w:i/>
          <w:iCs/>
          <w:sz w:val="24"/>
          <w:szCs w:val="24"/>
          <w:lang w:val="sr-Cyrl-CS" w:eastAsia="zh-CN" w:bidi="ar"/>
        </w:rPr>
        <w:t xml:space="preserve"> on </w:t>
      </w:r>
      <w:proofErr w:type="spellStart"/>
      <w:r w:rsidRPr="00A77640">
        <w:rPr>
          <w:rFonts w:ascii="Times New Roman" w:hAnsi="Times New Roman" w:cs="Times New Roman"/>
          <w:i/>
          <w:iCs/>
          <w:sz w:val="24"/>
          <w:szCs w:val="24"/>
          <w:lang w:val="sr-Cyrl-CS" w:eastAsia="zh-CN" w:bidi="ar"/>
        </w:rPr>
        <w:t>Subsidies</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in</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Agriculture</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and</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Rural</w:t>
      </w:r>
      <w:proofErr w:type="spellEnd"/>
      <w:r w:rsidRPr="00A77640">
        <w:rPr>
          <w:rFonts w:ascii="Times New Roman" w:hAnsi="Times New Roman" w:cs="Times New Roman"/>
          <w:i/>
          <w:iCs/>
          <w:sz w:val="24"/>
          <w:szCs w:val="24"/>
          <w:lang w:val="sr-Cyrl-CS" w:eastAsia="zh-CN" w:bidi="ar"/>
        </w:rPr>
        <w:t xml:space="preserve"> </w:t>
      </w:r>
      <w:proofErr w:type="spellStart"/>
      <w:r w:rsidRPr="00A77640">
        <w:rPr>
          <w:rFonts w:ascii="Times New Roman" w:hAnsi="Times New Roman" w:cs="Times New Roman"/>
          <w:i/>
          <w:iCs/>
          <w:sz w:val="24"/>
          <w:szCs w:val="24"/>
          <w:lang w:val="sr-Cyrl-CS" w:eastAsia="zh-CN" w:bidi="ar"/>
        </w:rPr>
        <w:t>Development</w:t>
      </w:r>
      <w:proofErr w:type="spellEnd"/>
    </w:p>
    <w:p w:rsidR="00A77640" w:rsidRPr="00A77640" w:rsidRDefault="00A77640" w:rsidP="00A77640">
      <w:pPr>
        <w:spacing w:after="0" w:line="240" w:lineRule="auto"/>
        <w:ind w:firstLine="1440"/>
        <w:jc w:val="both"/>
        <w:rPr>
          <w:rFonts w:ascii="Times New Roman" w:hAnsi="Times New Roman" w:cs="Times New Roman"/>
          <w:i/>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а) Одредба Споразума која се односе на нормативну садржину прописа,</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Нормативна садржина Предлога закона о изменама и допунама Закона о подстицајима у пољопривреди и руралном развоју (у даљем тексту: Предлог Закона) није у супротности са одредбама Споразума. Наиме, чланом 73. Споразума (Конкуренција и остале економске одредбе), став 9. прописано је да се правила државне помоћи, које су предмет Закона о подстицајима у пољопривреди и руралном развоју, неће односити на пољопривредне производе и производе рибарства.</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б) Прелазни рок за усклађивање законодавства према одредбама Споразума</w:t>
      </w:r>
    </w:p>
    <w:p w:rsidR="00A77640" w:rsidRPr="00A77640" w:rsidRDefault="00A77640" w:rsidP="00A77640">
      <w:pPr>
        <w:spacing w:after="0" w:line="240" w:lineRule="auto"/>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Нема.</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 xml:space="preserve">в) Оцена испуњености обавезе које произлазе из наведене одредбе Споразума </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Нема.</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г) Разлози за делимично испуњавање, односно неиспуњавање обавеза које произлазе из наведене одредбе Споразума</w:t>
      </w:r>
    </w:p>
    <w:p w:rsidR="00A77640" w:rsidRPr="00A77640" w:rsidRDefault="00A77640" w:rsidP="00A77640">
      <w:pPr>
        <w:spacing w:after="0" w:line="240" w:lineRule="auto"/>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Нема.</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д) Веза са Националним програмом за усвајање правних тековина Европске уније.</w:t>
      </w:r>
    </w:p>
    <w:p w:rsidR="00A77640" w:rsidRPr="00A77640" w:rsidRDefault="00A77640" w:rsidP="00A77640">
      <w:pPr>
        <w:spacing w:after="0" w:line="240" w:lineRule="auto"/>
        <w:ind w:firstLine="1440"/>
        <w:jc w:val="both"/>
        <w:rPr>
          <w:rFonts w:ascii="Times New Roman" w:eastAsia="Calibri" w:hAnsi="Times New Roman" w:cs="Times New Roman"/>
          <w:sz w:val="24"/>
          <w:szCs w:val="24"/>
          <w:lang w:val="sr-Cyrl-CS"/>
        </w:rPr>
      </w:pPr>
      <w:r w:rsidRPr="00A77640">
        <w:rPr>
          <w:rFonts w:ascii="Times New Roman" w:hAnsi="Times New Roman" w:cs="Times New Roman"/>
          <w:sz w:val="24"/>
          <w:szCs w:val="24"/>
          <w:lang w:val="sr-Cyrl-CS" w:eastAsia="zh-CN" w:bidi="ar"/>
        </w:rPr>
        <w:t xml:space="preserve">Националним програмом за усвајање правних тековина Европске уније за период 2022-2025. године у оквиру </w:t>
      </w:r>
      <w:proofErr w:type="spellStart"/>
      <w:r w:rsidRPr="00A77640">
        <w:rPr>
          <w:rFonts w:ascii="Times New Roman" w:hAnsi="Times New Roman" w:cs="Times New Roman"/>
          <w:sz w:val="24"/>
          <w:szCs w:val="24"/>
          <w:lang w:val="sr-Cyrl-CS" w:eastAsia="zh-CN" w:bidi="ar"/>
        </w:rPr>
        <w:t>Кластера</w:t>
      </w:r>
      <w:proofErr w:type="spellEnd"/>
      <w:r w:rsidRPr="00A77640">
        <w:rPr>
          <w:rFonts w:ascii="Times New Roman" w:hAnsi="Times New Roman" w:cs="Times New Roman"/>
          <w:sz w:val="24"/>
          <w:szCs w:val="24"/>
          <w:lang w:val="sr-Cyrl-CS" w:eastAsia="zh-CN" w:bidi="ar"/>
        </w:rPr>
        <w:t xml:space="preserve"> 5 – Ресурси, пољопривреда и кохезија, Поглавља 11 – Пољопривреда и рурални развој, главе 3.11.1 Пољопривреда, предвиђено је усвајање Закона о изменама и допунама Закона о подстицајима у пољопривреди и руралном развоју у IV кварталу 2024. године (шифра планираног прописа: 2022-490</w:t>
      </w:r>
      <w:r w:rsidRPr="00A77640">
        <w:rPr>
          <w:rFonts w:ascii="Times New Roman" w:eastAsia="Calibri" w:hAnsi="Times New Roman" w:cs="Times New Roman"/>
          <w:sz w:val="24"/>
          <w:szCs w:val="24"/>
          <w:lang w:val="sr-Cyrl-CS" w:eastAsia="zh-CN" w:bidi="ar"/>
        </w:rPr>
        <w:t>).</w:t>
      </w:r>
    </w:p>
    <w:p w:rsidR="00A77640" w:rsidRDefault="00A77640" w:rsidP="00A77640">
      <w:pPr>
        <w:spacing w:after="0" w:line="240" w:lineRule="auto"/>
        <w:ind w:firstLine="1400"/>
        <w:jc w:val="both"/>
        <w:rPr>
          <w:rFonts w:ascii="Times New Roman" w:eastAsia="Calibri" w:hAnsi="Times New Roman" w:cs="Times New Roman"/>
          <w:sz w:val="24"/>
          <w:szCs w:val="24"/>
          <w:lang w:val="sr-Cyrl-CS" w:eastAsia="zh-CN" w:bidi="ar"/>
        </w:rPr>
      </w:pPr>
      <w:r w:rsidRPr="00A77640">
        <w:rPr>
          <w:rFonts w:ascii="Times New Roman" w:eastAsia="Calibri" w:hAnsi="Times New Roman" w:cs="Times New Roman"/>
          <w:sz w:val="24"/>
          <w:szCs w:val="24"/>
          <w:lang w:val="sr-Cyrl-CS" w:eastAsia="zh-CN" w:bidi="ar"/>
        </w:rPr>
        <w:t>Законом о подстицајима у пољопривреди и руралном развоју и пратећим подзаконским актима ближе се дефинишу врсте подстицаја, начин коришћења подстицаја, као и услови за остваривање права на подстицаје у пољопривреди и руралном развоју, док се Предлогом закона о изменама и допунама Закона о подстицајима у пољопривреди и руралном развоју исти профилишу у погледу регреса за набавку сертификованог семена, као и додатног нивоа подршке за квалитетне приплодне краве првотелке.</w:t>
      </w:r>
    </w:p>
    <w:p w:rsidR="00A77640" w:rsidRPr="00A77640" w:rsidRDefault="00A77640" w:rsidP="00A77640">
      <w:pPr>
        <w:spacing w:after="0" w:line="240" w:lineRule="auto"/>
        <w:ind w:firstLine="1400"/>
        <w:jc w:val="both"/>
        <w:rPr>
          <w:rFonts w:ascii="Times New Roman" w:eastAsia="Calibri" w:hAnsi="Times New Roman" w:cs="Times New Roman"/>
          <w:sz w:val="24"/>
          <w:szCs w:val="24"/>
          <w:lang w:val="sr-Cyrl-CS" w:eastAsia="zh-CN" w:bidi="ar"/>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lastRenderedPageBreak/>
        <w:t>4. Усклађеност прописа са прописима Европске уније:</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а) Навођење одредби примарних извора права Европске уније и оцене усклађености са њима</w:t>
      </w:r>
    </w:p>
    <w:p w:rsidR="00A77640" w:rsidRPr="00A77640" w:rsidRDefault="00A77640" w:rsidP="00A77640">
      <w:pPr>
        <w:spacing w:after="0" w:line="240" w:lineRule="auto"/>
        <w:ind w:firstLine="1520"/>
        <w:jc w:val="both"/>
        <w:rPr>
          <w:rFonts w:ascii="Times New Roman" w:hAnsi="Times New Roman" w:cs="Times New Roman"/>
          <w:bCs/>
          <w:sz w:val="24"/>
          <w:szCs w:val="24"/>
          <w:lang w:val="sr-Cyrl-CS"/>
        </w:rPr>
      </w:pPr>
      <w:r w:rsidRPr="00A77640">
        <w:rPr>
          <w:rFonts w:ascii="Times New Roman" w:hAnsi="Times New Roman" w:cs="Times New Roman"/>
          <w:bCs/>
          <w:sz w:val="24"/>
          <w:szCs w:val="24"/>
          <w:lang w:val="sr-Cyrl-CS" w:eastAsia="zh-CN" w:bidi="ar"/>
        </w:rPr>
        <w:t xml:space="preserve">Предлог Закона може се довести у везу са Уговором о функционисању Европске уније и то са главом III Пољопривреда и рибарство, </w:t>
      </w:r>
      <w:proofErr w:type="spellStart"/>
      <w:r w:rsidRPr="00A77640">
        <w:rPr>
          <w:rFonts w:ascii="Times New Roman" w:hAnsi="Times New Roman" w:cs="Times New Roman"/>
          <w:bCs/>
          <w:sz w:val="24"/>
          <w:szCs w:val="24"/>
          <w:lang w:val="sr-Cyrl-CS" w:eastAsia="zh-CN" w:bidi="ar"/>
        </w:rPr>
        <w:t>чл</w:t>
      </w:r>
      <w:proofErr w:type="spellEnd"/>
      <w:r w:rsidRPr="00A77640">
        <w:rPr>
          <w:rFonts w:ascii="Times New Roman" w:hAnsi="Times New Roman" w:cs="Times New Roman"/>
          <w:bCs/>
          <w:sz w:val="24"/>
          <w:szCs w:val="24"/>
          <w:lang w:val="sr-Cyrl-CS" w:eastAsia="zh-CN" w:bidi="ar"/>
        </w:rPr>
        <w:t xml:space="preserve">. 39. до 43, са којима није у сагласности. Национално законодавство Републике Србије не подлеже правилима утврђеним за оснивање и функционисање унутрашњег тржишта држава чланица </w:t>
      </w:r>
      <w:proofErr w:type="spellStart"/>
      <w:r w:rsidRPr="00A77640">
        <w:rPr>
          <w:rFonts w:ascii="Times New Roman" w:hAnsi="Times New Roman" w:cs="Times New Roman"/>
          <w:bCs/>
          <w:sz w:val="24"/>
          <w:szCs w:val="24"/>
          <w:lang w:val="sr-Cyrl-CS" w:eastAsia="zh-CN" w:bidi="ar"/>
        </w:rPr>
        <w:t>ЕУ</w:t>
      </w:r>
      <w:proofErr w:type="spellEnd"/>
      <w:r w:rsidRPr="00A77640">
        <w:rPr>
          <w:rFonts w:ascii="Times New Roman" w:hAnsi="Times New Roman" w:cs="Times New Roman"/>
          <w:bCs/>
          <w:sz w:val="24"/>
          <w:szCs w:val="24"/>
          <w:lang w:val="sr-Cyrl-CS" w:eastAsia="zh-CN" w:bidi="ar"/>
        </w:rPr>
        <w:t xml:space="preserve"> и оснивање организације пољопривредних тржишта </w:t>
      </w:r>
      <w:proofErr w:type="spellStart"/>
      <w:r w:rsidRPr="00A77640">
        <w:rPr>
          <w:rFonts w:ascii="Times New Roman" w:hAnsi="Times New Roman" w:cs="Times New Roman"/>
          <w:bCs/>
          <w:sz w:val="24"/>
          <w:szCs w:val="24"/>
          <w:lang w:val="sr-Cyrl-CS" w:eastAsia="zh-CN" w:bidi="ar"/>
        </w:rPr>
        <w:t>ЕУ</w:t>
      </w:r>
      <w:proofErr w:type="spellEnd"/>
      <w:r w:rsidRPr="00A77640">
        <w:rPr>
          <w:rFonts w:ascii="Times New Roman" w:hAnsi="Times New Roman" w:cs="Times New Roman"/>
          <w:bCs/>
          <w:sz w:val="24"/>
          <w:szCs w:val="24"/>
          <w:lang w:val="sr-Cyrl-CS" w:eastAsia="zh-CN" w:bidi="ar"/>
        </w:rPr>
        <w:t xml:space="preserve">. Поменутим одредбама Уговора о функционисању </w:t>
      </w:r>
      <w:proofErr w:type="spellStart"/>
      <w:r w:rsidRPr="00A77640">
        <w:rPr>
          <w:rFonts w:ascii="Times New Roman" w:hAnsi="Times New Roman" w:cs="Times New Roman"/>
          <w:bCs/>
          <w:sz w:val="24"/>
          <w:szCs w:val="24"/>
          <w:lang w:val="sr-Cyrl-CS" w:eastAsia="zh-CN" w:bidi="ar"/>
        </w:rPr>
        <w:t>ЕУ</w:t>
      </w:r>
      <w:proofErr w:type="spellEnd"/>
      <w:r w:rsidRPr="00A77640">
        <w:rPr>
          <w:rFonts w:ascii="Times New Roman" w:hAnsi="Times New Roman" w:cs="Times New Roman"/>
          <w:bCs/>
          <w:sz w:val="24"/>
          <w:szCs w:val="24"/>
          <w:lang w:val="sr-Cyrl-CS" w:eastAsia="zh-CN" w:bidi="ar"/>
        </w:rPr>
        <w:t xml:space="preserve"> уређује се унутрашње тржиште пољопривредних производа СМО (</w:t>
      </w:r>
      <w:proofErr w:type="spellStart"/>
      <w:r w:rsidRPr="00A77640">
        <w:rPr>
          <w:rFonts w:ascii="Times New Roman" w:hAnsi="Times New Roman" w:cs="Times New Roman"/>
          <w:bCs/>
          <w:i/>
          <w:iCs/>
          <w:sz w:val="24"/>
          <w:szCs w:val="24"/>
          <w:lang w:val="sr-Cyrl-CS" w:eastAsia="zh-CN" w:bidi="ar"/>
        </w:rPr>
        <w:t>Common</w:t>
      </w:r>
      <w:proofErr w:type="spellEnd"/>
      <w:r w:rsidRPr="00A77640">
        <w:rPr>
          <w:rFonts w:ascii="Times New Roman" w:hAnsi="Times New Roman" w:cs="Times New Roman"/>
          <w:bCs/>
          <w:i/>
          <w:iCs/>
          <w:sz w:val="24"/>
          <w:szCs w:val="24"/>
          <w:lang w:val="sr-Cyrl-CS" w:eastAsia="zh-CN" w:bidi="ar"/>
        </w:rPr>
        <w:t xml:space="preserve"> Market </w:t>
      </w:r>
      <w:proofErr w:type="spellStart"/>
      <w:r w:rsidRPr="00A77640">
        <w:rPr>
          <w:rFonts w:ascii="Times New Roman" w:hAnsi="Times New Roman" w:cs="Times New Roman"/>
          <w:bCs/>
          <w:i/>
          <w:iCs/>
          <w:sz w:val="24"/>
          <w:szCs w:val="24"/>
          <w:lang w:val="sr-Cyrl-CS" w:eastAsia="zh-CN" w:bidi="ar"/>
        </w:rPr>
        <w:t>Organisation</w:t>
      </w:r>
      <w:proofErr w:type="spellEnd"/>
      <w:r w:rsidRPr="00A77640">
        <w:rPr>
          <w:rFonts w:ascii="Times New Roman" w:hAnsi="Times New Roman" w:cs="Times New Roman"/>
          <w:bCs/>
          <w:sz w:val="24"/>
          <w:szCs w:val="24"/>
          <w:lang w:val="sr-Cyrl-CS" w:eastAsia="zh-CN" w:bidi="ar"/>
        </w:rPr>
        <w:t xml:space="preserve">) и политика подстицаја из </w:t>
      </w:r>
      <w:proofErr w:type="spellStart"/>
      <w:r w:rsidRPr="00A77640">
        <w:rPr>
          <w:rFonts w:ascii="Times New Roman" w:hAnsi="Times New Roman" w:cs="Times New Roman"/>
          <w:bCs/>
          <w:sz w:val="24"/>
          <w:szCs w:val="24"/>
          <w:lang w:val="sr-Cyrl-CS" w:eastAsia="zh-CN" w:bidi="ar"/>
        </w:rPr>
        <w:t>ЗПП</w:t>
      </w:r>
      <w:proofErr w:type="spellEnd"/>
      <w:r w:rsidRPr="00A77640">
        <w:rPr>
          <w:rFonts w:ascii="Times New Roman" w:hAnsi="Times New Roman" w:cs="Times New Roman"/>
          <w:bCs/>
          <w:sz w:val="24"/>
          <w:szCs w:val="24"/>
          <w:lang w:val="sr-Cyrl-CS" w:eastAsia="zh-CN" w:bidi="ar"/>
        </w:rPr>
        <w:t xml:space="preserve"> (Заједничка пољопривредна политика) из које су искључене државе нечланице, па тиме и Република Србија.</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б) Навођење секундарних извора права Европске уније и оцене усклађености са њима</w:t>
      </w:r>
    </w:p>
    <w:p w:rsidR="00A77640" w:rsidRPr="00A77640" w:rsidRDefault="00A77640" w:rsidP="00A77640">
      <w:pPr>
        <w:spacing w:after="0" w:line="240" w:lineRule="auto"/>
        <w:ind w:firstLine="1440"/>
        <w:jc w:val="both"/>
        <w:rPr>
          <w:rFonts w:ascii="Times New Roman" w:hAnsi="Times New Roman" w:cs="Times New Roman"/>
          <w:bCs/>
          <w:sz w:val="24"/>
          <w:szCs w:val="24"/>
          <w:lang w:val="sr-Cyrl-CS" w:eastAsia="zh-CN" w:bidi="ar"/>
        </w:rPr>
      </w:pPr>
      <w:r w:rsidRPr="00A77640">
        <w:rPr>
          <w:rFonts w:ascii="Times New Roman" w:hAnsi="Times New Roman" w:cs="Times New Roman"/>
          <w:bCs/>
          <w:sz w:val="24"/>
          <w:szCs w:val="24"/>
          <w:lang w:val="sr-Cyrl-CS" w:eastAsia="zh-CN" w:bidi="ar"/>
        </w:rPr>
        <w:t xml:space="preserve">Предлог закона о изменама и допунама Закона о подстицајима у пољопривреди и руралном развоју није у сагласности са релевантним прописима с обзиром да промене нису усмерене ка усклађивању са </w:t>
      </w:r>
      <w:proofErr w:type="spellStart"/>
      <w:r w:rsidRPr="00A77640">
        <w:rPr>
          <w:rFonts w:ascii="Times New Roman" w:hAnsi="Times New Roman" w:cs="Times New Roman"/>
          <w:bCs/>
          <w:sz w:val="24"/>
          <w:szCs w:val="24"/>
          <w:lang w:val="sr-Cyrl-CS" w:eastAsia="zh-CN" w:bidi="ar"/>
        </w:rPr>
        <w:t>ЗПП</w:t>
      </w:r>
      <w:proofErr w:type="spellEnd"/>
      <w:r w:rsidRPr="00A77640">
        <w:rPr>
          <w:rFonts w:ascii="Times New Roman" w:hAnsi="Times New Roman" w:cs="Times New Roman"/>
          <w:bCs/>
          <w:sz w:val="24"/>
          <w:szCs w:val="24"/>
          <w:lang w:val="sr-Cyrl-CS" w:eastAsia="zh-CN" w:bidi="ar"/>
        </w:rPr>
        <w:t>, већ ка профилисању одређених мера подршке националне политике.</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в) Навођење осталих извора права Европске уније и усклађеност са њима</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Не постоје.</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г) Разлози за делимичну усклађеност, односно неусклађеност,</w:t>
      </w:r>
    </w:p>
    <w:p w:rsidR="00A77640" w:rsidRPr="00A77640" w:rsidRDefault="00A77640" w:rsidP="00A77640">
      <w:pPr>
        <w:spacing w:after="0" w:line="240" w:lineRule="auto"/>
        <w:ind w:firstLine="1400"/>
        <w:jc w:val="both"/>
        <w:rPr>
          <w:rFonts w:ascii="Times New Roman" w:eastAsia="Calibri" w:hAnsi="Times New Roman" w:cs="Times New Roman"/>
          <w:sz w:val="24"/>
          <w:szCs w:val="24"/>
          <w:lang w:val="sr-Cyrl-CS" w:eastAsia="zh-CN" w:bidi="ar"/>
        </w:rPr>
      </w:pPr>
      <w:r w:rsidRPr="00A77640">
        <w:rPr>
          <w:rFonts w:ascii="Times New Roman" w:hAnsi="Times New Roman" w:cs="Times New Roman"/>
          <w:bCs/>
          <w:iCs/>
          <w:sz w:val="24"/>
          <w:szCs w:val="24"/>
          <w:lang w:val="sr-Cyrl-CS" w:eastAsia="zh-CN" w:bidi="ar"/>
        </w:rPr>
        <w:t xml:space="preserve">Неусклађеност </w:t>
      </w:r>
      <w:r w:rsidRPr="00A77640">
        <w:rPr>
          <w:rFonts w:ascii="Times New Roman" w:hAnsi="Times New Roman" w:cs="Times New Roman"/>
          <w:bCs/>
          <w:sz w:val="24"/>
          <w:szCs w:val="24"/>
          <w:lang w:val="sr-Cyrl-CS" w:eastAsia="zh-CN" w:bidi="ar"/>
        </w:rPr>
        <w:t xml:space="preserve">Предлога закона о изменама и допунама Закона о подстицајима у пољопривреди и руралном развоју </w:t>
      </w:r>
      <w:r w:rsidRPr="00A77640">
        <w:rPr>
          <w:rFonts w:ascii="Times New Roman" w:hAnsi="Times New Roman" w:cs="Times New Roman"/>
          <w:bCs/>
          <w:iCs/>
          <w:sz w:val="24"/>
          <w:szCs w:val="24"/>
          <w:lang w:val="sr-Cyrl-CS" w:eastAsia="zh-CN" w:bidi="ar"/>
        </w:rPr>
        <w:t xml:space="preserve">са секундарним изворима права </w:t>
      </w:r>
      <w:proofErr w:type="spellStart"/>
      <w:r w:rsidRPr="00A77640">
        <w:rPr>
          <w:rFonts w:ascii="Times New Roman" w:hAnsi="Times New Roman" w:cs="Times New Roman"/>
          <w:bCs/>
          <w:iCs/>
          <w:sz w:val="24"/>
          <w:szCs w:val="24"/>
          <w:lang w:val="sr-Cyrl-CS" w:eastAsia="zh-CN" w:bidi="ar"/>
        </w:rPr>
        <w:t>ЕУ</w:t>
      </w:r>
      <w:proofErr w:type="spellEnd"/>
      <w:r w:rsidRPr="00A77640">
        <w:rPr>
          <w:rFonts w:ascii="Times New Roman" w:hAnsi="Times New Roman" w:cs="Times New Roman"/>
          <w:bCs/>
          <w:iCs/>
          <w:sz w:val="24"/>
          <w:szCs w:val="24"/>
          <w:lang w:val="sr-Cyrl-CS" w:eastAsia="zh-CN" w:bidi="ar"/>
        </w:rPr>
        <w:t xml:space="preserve"> последица је профилисања појединих мера директних плаћања, као подршке дохотку пољопривредних произвођача у 2024. години и као такве нису предмет усклађивања са </w:t>
      </w:r>
      <w:proofErr w:type="spellStart"/>
      <w:r w:rsidRPr="00A77640">
        <w:rPr>
          <w:rFonts w:ascii="Times New Roman" w:hAnsi="Times New Roman" w:cs="Times New Roman"/>
          <w:bCs/>
          <w:iCs/>
          <w:sz w:val="24"/>
          <w:szCs w:val="24"/>
          <w:lang w:val="sr-Cyrl-CS" w:eastAsia="zh-CN" w:bidi="ar"/>
        </w:rPr>
        <w:t>ЗПП</w:t>
      </w:r>
      <w:proofErr w:type="spellEnd"/>
      <w:r w:rsidRPr="00A77640">
        <w:rPr>
          <w:rFonts w:ascii="Times New Roman" w:hAnsi="Times New Roman" w:cs="Times New Roman"/>
          <w:bCs/>
          <w:iCs/>
          <w:sz w:val="24"/>
          <w:szCs w:val="24"/>
          <w:lang w:val="sr-Cyrl-CS" w:eastAsia="zh-CN" w:bidi="ar"/>
        </w:rPr>
        <w:t xml:space="preserve">. </w:t>
      </w:r>
    </w:p>
    <w:p w:rsidR="00A77640" w:rsidRPr="00A77640" w:rsidRDefault="00A77640" w:rsidP="00A77640">
      <w:pPr>
        <w:tabs>
          <w:tab w:val="left" w:pos="0"/>
        </w:tabs>
        <w:spacing w:after="0" w:line="240" w:lineRule="auto"/>
        <w:ind w:firstLine="1440"/>
        <w:jc w:val="both"/>
        <w:rPr>
          <w:rFonts w:ascii="Times New Roman" w:hAnsi="Times New Roman" w:cs="Times New Roman"/>
          <w:b/>
          <w:i/>
          <w:sz w:val="24"/>
          <w:szCs w:val="24"/>
          <w:lang w:val="sr-Cyrl-CS"/>
        </w:rPr>
      </w:pPr>
      <w:r w:rsidRPr="00A77640">
        <w:rPr>
          <w:rFonts w:ascii="Times New Roman" w:hAnsi="Times New Roman" w:cs="Times New Roman"/>
          <w:b/>
          <w:sz w:val="24"/>
          <w:szCs w:val="24"/>
          <w:lang w:val="sr-Cyrl-CS" w:eastAsia="zh-CN" w:bidi="ar"/>
        </w:rPr>
        <w:t>д) Рок у којем је предвиђено постизање потпуне усклађености прописа са прописима Европске уније.</w:t>
      </w:r>
    </w:p>
    <w:p w:rsidR="00A77640" w:rsidRPr="00A77640" w:rsidRDefault="00A77640" w:rsidP="00A77640">
      <w:pPr>
        <w:tabs>
          <w:tab w:val="left" w:pos="280"/>
        </w:tabs>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До приступања Републике Србије Европској унији.</w:t>
      </w:r>
    </w:p>
    <w:p w:rsidR="00A77640" w:rsidRPr="00A77640" w:rsidRDefault="00A77640" w:rsidP="00A77640">
      <w:pPr>
        <w:tabs>
          <w:tab w:val="left" w:pos="280"/>
        </w:tabs>
        <w:spacing w:after="0" w:line="240" w:lineRule="auto"/>
        <w:ind w:firstLine="1440"/>
        <w:jc w:val="both"/>
        <w:rPr>
          <w:rFonts w:ascii="Times New Roman" w:hAnsi="Times New Roman" w:cs="Times New Roman"/>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5.  Уколико не постоје одговарајуће надлежности 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w:t>
      </w:r>
      <w:proofErr w:type="spellStart"/>
      <w:r w:rsidRPr="00A77640">
        <w:rPr>
          <w:rFonts w:ascii="Times New Roman" w:hAnsi="Times New Roman" w:cs="Times New Roman"/>
          <w:b/>
          <w:sz w:val="24"/>
          <w:szCs w:val="24"/>
          <w:lang w:val="sr-Cyrl-CS" w:eastAsia="zh-CN" w:bidi="ar"/>
        </w:rPr>
        <w:t>ЕЗ</w:t>
      </w:r>
      <w:proofErr w:type="spellEnd"/>
      <w:r w:rsidRPr="00A77640">
        <w:rPr>
          <w:rFonts w:ascii="Times New Roman" w:hAnsi="Times New Roman" w:cs="Times New Roman"/>
          <w:b/>
          <w:sz w:val="24"/>
          <w:szCs w:val="24"/>
          <w:lang w:val="sr-Cyrl-CS" w:eastAsia="zh-CN" w:bidi="ar"/>
        </w:rPr>
        <w:t xml:space="preserve">, али се не врши и пренос те одредбе директиве).  </w:t>
      </w: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6. Да ли су претходно наведени извори права Европске уније преведени на српски језик?</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Да, Уговор о функционисању Европске уније.</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t>7. Да ли је пропис преведен на неки службени језик Европске уније?</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r w:rsidRPr="00A77640">
        <w:rPr>
          <w:rFonts w:ascii="Times New Roman" w:hAnsi="Times New Roman" w:cs="Times New Roman"/>
          <w:sz w:val="24"/>
          <w:szCs w:val="24"/>
          <w:lang w:val="sr-Cyrl-CS" w:eastAsia="zh-CN" w:bidi="ar"/>
        </w:rPr>
        <w:t>Не.</w:t>
      </w:r>
    </w:p>
    <w:p w:rsidR="00A77640" w:rsidRPr="00A77640" w:rsidRDefault="00A77640" w:rsidP="00A77640">
      <w:pPr>
        <w:spacing w:after="0" w:line="240" w:lineRule="auto"/>
        <w:ind w:firstLine="1440"/>
        <w:jc w:val="both"/>
        <w:rPr>
          <w:rFonts w:ascii="Times New Roman" w:hAnsi="Times New Roman" w:cs="Times New Roman"/>
          <w:sz w:val="24"/>
          <w:szCs w:val="24"/>
          <w:lang w:val="sr-Cyrl-CS"/>
        </w:rPr>
      </w:pPr>
      <w:bookmarkStart w:id="0" w:name="_GoBack"/>
      <w:bookmarkEnd w:id="0"/>
    </w:p>
    <w:p w:rsidR="00A77640" w:rsidRPr="00A77640" w:rsidRDefault="00A77640" w:rsidP="00A77640">
      <w:pPr>
        <w:spacing w:after="0" w:line="240" w:lineRule="auto"/>
        <w:ind w:firstLine="1440"/>
        <w:jc w:val="both"/>
        <w:rPr>
          <w:rFonts w:ascii="Times New Roman" w:hAnsi="Times New Roman" w:cs="Times New Roman"/>
          <w:b/>
          <w:sz w:val="24"/>
          <w:szCs w:val="24"/>
          <w:lang w:val="sr-Cyrl-CS"/>
        </w:rPr>
      </w:pPr>
      <w:r w:rsidRPr="00A77640">
        <w:rPr>
          <w:rFonts w:ascii="Times New Roman" w:hAnsi="Times New Roman" w:cs="Times New Roman"/>
          <w:b/>
          <w:sz w:val="24"/>
          <w:szCs w:val="24"/>
          <w:lang w:val="sr-Cyrl-CS" w:eastAsia="zh-CN" w:bidi="ar"/>
        </w:rPr>
        <w:lastRenderedPageBreak/>
        <w:t xml:space="preserve">8. Учешће </w:t>
      </w:r>
      <w:proofErr w:type="spellStart"/>
      <w:r w:rsidRPr="00A77640">
        <w:rPr>
          <w:rFonts w:ascii="Times New Roman" w:hAnsi="Times New Roman" w:cs="Times New Roman"/>
          <w:b/>
          <w:sz w:val="24"/>
          <w:szCs w:val="24"/>
          <w:lang w:val="sr-Cyrl-CS" w:eastAsia="zh-CN" w:bidi="ar"/>
        </w:rPr>
        <w:t>консултаната</w:t>
      </w:r>
      <w:proofErr w:type="spellEnd"/>
      <w:r w:rsidRPr="00A77640">
        <w:rPr>
          <w:rFonts w:ascii="Times New Roman" w:hAnsi="Times New Roman" w:cs="Times New Roman"/>
          <w:b/>
          <w:sz w:val="24"/>
          <w:szCs w:val="24"/>
          <w:lang w:val="sr-Cyrl-CS" w:eastAsia="zh-CN" w:bidi="ar"/>
        </w:rPr>
        <w:t xml:space="preserve"> у изради прописа и њихово мишљење о усклађености</w:t>
      </w:r>
    </w:p>
    <w:p w:rsidR="00A77640" w:rsidRPr="00A77640" w:rsidRDefault="00A77640" w:rsidP="00A77640">
      <w:pPr>
        <w:spacing w:after="0" w:line="240" w:lineRule="auto"/>
        <w:ind w:firstLine="1440"/>
        <w:jc w:val="both"/>
        <w:rPr>
          <w:rFonts w:ascii="Times New Roman" w:hAnsi="Times New Roman" w:cs="Times New Roman"/>
          <w:bCs/>
          <w:sz w:val="24"/>
          <w:szCs w:val="24"/>
          <w:lang w:val="sr-Cyrl-CS"/>
        </w:rPr>
      </w:pPr>
      <w:r w:rsidRPr="00A77640">
        <w:rPr>
          <w:rFonts w:ascii="Times New Roman" w:hAnsi="Times New Roman" w:cs="Times New Roman"/>
          <w:sz w:val="24"/>
          <w:szCs w:val="24"/>
          <w:lang w:val="sr-Cyrl-CS" w:eastAsia="zh-CN" w:bidi="ar"/>
        </w:rPr>
        <w:t>У изради Предлога закона о изменама и допунама Закона о подстицајима у пољопривреди и руралном развоју</w:t>
      </w:r>
      <w:r w:rsidRPr="00A77640">
        <w:rPr>
          <w:rFonts w:ascii="Times New Roman" w:hAnsi="Times New Roman" w:cs="Times New Roman"/>
          <w:bCs/>
          <w:sz w:val="24"/>
          <w:szCs w:val="24"/>
          <w:lang w:val="sr-Cyrl-CS" w:eastAsia="zh-CN" w:bidi="ar"/>
        </w:rPr>
        <w:t xml:space="preserve"> нису </w:t>
      </w:r>
      <w:r w:rsidRPr="00A77640">
        <w:rPr>
          <w:rFonts w:ascii="Times New Roman" w:hAnsi="Times New Roman" w:cs="Times New Roman"/>
          <w:sz w:val="24"/>
          <w:szCs w:val="24"/>
          <w:lang w:val="sr-Cyrl-CS" w:eastAsia="zh-CN" w:bidi="ar"/>
        </w:rPr>
        <w:t>учествовали консултанти.</w:t>
      </w:r>
    </w:p>
    <w:p w:rsidR="00A77640" w:rsidRPr="00A77640" w:rsidRDefault="00A77640" w:rsidP="00A77640">
      <w:pPr>
        <w:tabs>
          <w:tab w:val="left" w:pos="1440"/>
        </w:tabs>
        <w:spacing w:after="0" w:line="240" w:lineRule="auto"/>
        <w:jc w:val="both"/>
        <w:rPr>
          <w:rFonts w:ascii="Times New Roman" w:hAnsi="Times New Roman" w:cs="Times New Roman"/>
          <w:sz w:val="24"/>
          <w:szCs w:val="24"/>
          <w:lang w:val="sr-Cyrl-CS"/>
        </w:rPr>
      </w:pPr>
    </w:p>
    <w:p w:rsidR="00BE3160" w:rsidRPr="00A77640" w:rsidRDefault="00BE3160" w:rsidP="00A77640">
      <w:pPr>
        <w:spacing w:after="0" w:line="240" w:lineRule="auto"/>
        <w:jc w:val="both"/>
        <w:rPr>
          <w:rFonts w:ascii="Times New Roman" w:hAnsi="Times New Roman" w:cs="Times New Roman"/>
          <w:sz w:val="24"/>
          <w:szCs w:val="24"/>
        </w:rPr>
      </w:pPr>
    </w:p>
    <w:sectPr w:rsidR="00BE3160" w:rsidRPr="00A77640" w:rsidSect="00A77640">
      <w:foot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570" w:rsidRDefault="00783570" w:rsidP="00A77640">
      <w:pPr>
        <w:spacing w:after="0" w:line="240" w:lineRule="auto"/>
      </w:pPr>
      <w:r>
        <w:separator/>
      </w:r>
    </w:p>
  </w:endnote>
  <w:endnote w:type="continuationSeparator" w:id="0">
    <w:p w:rsidR="00783570" w:rsidRDefault="00783570" w:rsidP="00A77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427340"/>
      <w:docPartObj>
        <w:docPartGallery w:val="Page Numbers (Bottom of Page)"/>
        <w:docPartUnique/>
      </w:docPartObj>
    </w:sdtPr>
    <w:sdtEndPr>
      <w:rPr>
        <w:noProof/>
      </w:rPr>
    </w:sdtEndPr>
    <w:sdtContent>
      <w:p w:rsidR="00986430" w:rsidRDefault="00986430">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A77640" w:rsidRDefault="00A7764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570" w:rsidRDefault="00783570" w:rsidP="00A77640">
      <w:pPr>
        <w:spacing w:after="0" w:line="240" w:lineRule="auto"/>
      </w:pPr>
      <w:r>
        <w:separator/>
      </w:r>
    </w:p>
  </w:footnote>
  <w:footnote w:type="continuationSeparator" w:id="0">
    <w:p w:rsidR="00783570" w:rsidRDefault="00783570" w:rsidP="00A776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640"/>
    <w:rsid w:val="002B73FE"/>
    <w:rsid w:val="003860ED"/>
    <w:rsid w:val="00402112"/>
    <w:rsid w:val="00783570"/>
    <w:rsid w:val="00986430"/>
    <w:rsid w:val="00A77640"/>
    <w:rsid w:val="00B1475D"/>
    <w:rsid w:val="00B14D4E"/>
    <w:rsid w:val="00BE3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A7C710-68B1-492D-BAB2-4941C4C35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A77640"/>
    <w:pPr>
      <w:tabs>
        <w:tab w:val="left" w:pos="567"/>
      </w:tabs>
      <w:spacing w:before="120" w:line="240" w:lineRule="exact"/>
      <w:ind w:left="1584" w:hanging="504"/>
    </w:pPr>
    <w:rPr>
      <w:rFonts w:ascii="Arial" w:eastAsia="Times New Roman" w:hAnsi="Arial" w:cs="Times New Roman"/>
      <w:b/>
      <w:bCs/>
      <w:color w:val="000000"/>
      <w:sz w:val="24"/>
      <w:szCs w:val="24"/>
    </w:rPr>
  </w:style>
  <w:style w:type="paragraph" w:styleId="Header">
    <w:name w:val="header"/>
    <w:basedOn w:val="Normal"/>
    <w:link w:val="HeaderChar"/>
    <w:uiPriority w:val="99"/>
    <w:unhideWhenUsed/>
    <w:rsid w:val="00A776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7640"/>
  </w:style>
  <w:style w:type="paragraph" w:styleId="Footer">
    <w:name w:val="footer"/>
    <w:basedOn w:val="Normal"/>
    <w:link w:val="FooterChar"/>
    <w:uiPriority w:val="99"/>
    <w:unhideWhenUsed/>
    <w:rsid w:val="00A776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7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772</Words>
  <Characters>4406</Characters>
  <Application>Microsoft Office Word</Application>
  <DocSecurity>0</DocSecurity>
  <Lines>36</Lines>
  <Paragraphs>10</Paragraphs>
  <ScaleCrop>false</ScaleCrop>
  <Company/>
  <LinksUpToDate>false</LinksUpToDate>
  <CharactersWithSpaces>5168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Snezana Marinovic</dc:creator>
  <cp:keywords/>
  <dc:description/>
  <cp:lastModifiedBy>Snezana Marinovic</cp:lastModifiedBy>
  <cp:revision>2</cp:revision>
  <dcterms:created xsi:type="dcterms:W3CDTF">2024-10-28T09:42:00Z</dcterms:created>
  <dcterms:modified xsi:type="dcterms:W3CDTF">2024-10-28T09:47:00Z</dcterms:modified>
</cp:coreProperties>
</file>