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12F9EC" w14:textId="77777777" w:rsidR="007B0927" w:rsidRPr="00C23898" w:rsidRDefault="007B0927" w:rsidP="007B0927">
      <w:pPr>
        <w:spacing w:before="240" w:line="240" w:lineRule="auto"/>
        <w:jc w:val="center"/>
        <w:rPr>
          <w:rFonts w:ascii="Times New Roman" w:hAnsi="Times New Roman" w:cs="Times New Roman"/>
          <w:b/>
          <w:color w:val="000000" w:themeColor="text1"/>
          <w:sz w:val="24"/>
          <w:szCs w:val="24"/>
          <w:u w:val="single"/>
          <w:lang w:val="sr-Cyrl-CS"/>
        </w:rPr>
      </w:pPr>
      <w:bookmarkStart w:id="0" w:name="_GoBack"/>
      <w:bookmarkEnd w:id="0"/>
      <w:r w:rsidRPr="00C23898">
        <w:rPr>
          <w:rFonts w:ascii="Times New Roman" w:hAnsi="Times New Roman" w:cs="Times New Roman"/>
          <w:b/>
          <w:color w:val="000000" w:themeColor="text1"/>
          <w:sz w:val="24"/>
          <w:szCs w:val="24"/>
          <w:u w:val="single"/>
          <w:lang w:val="sr-Cyrl-CS"/>
        </w:rPr>
        <w:t xml:space="preserve">Анализа ефеката </w:t>
      </w:r>
    </w:p>
    <w:p w14:paraId="220ADEDA" w14:textId="44DE0EDC" w:rsidR="007B0927" w:rsidRPr="00C23898" w:rsidRDefault="00E853FA" w:rsidP="007B0927">
      <w:pPr>
        <w:spacing w:before="240" w:line="240" w:lineRule="auto"/>
        <w:jc w:val="center"/>
        <w:rPr>
          <w:rFonts w:ascii="Times New Roman" w:hAnsi="Times New Roman" w:cs="Times New Roman"/>
          <w:b/>
          <w:color w:val="000000" w:themeColor="text1"/>
          <w:sz w:val="24"/>
          <w:szCs w:val="24"/>
          <w:u w:val="single"/>
          <w:lang w:val="sr-Cyrl-CS"/>
        </w:rPr>
      </w:pPr>
      <w:r>
        <w:rPr>
          <w:rFonts w:ascii="Times New Roman" w:hAnsi="Times New Roman" w:cs="Times New Roman"/>
          <w:b/>
          <w:color w:val="000000" w:themeColor="text1"/>
          <w:sz w:val="24"/>
          <w:szCs w:val="24"/>
          <w:u w:val="single"/>
          <w:lang w:val="sr-Cyrl-CS"/>
        </w:rPr>
        <w:t>Предлога</w:t>
      </w:r>
      <w:r w:rsidR="007B0927" w:rsidRPr="00C23898">
        <w:rPr>
          <w:rFonts w:ascii="Times New Roman" w:hAnsi="Times New Roman" w:cs="Times New Roman"/>
          <w:b/>
          <w:color w:val="000000" w:themeColor="text1"/>
          <w:sz w:val="24"/>
          <w:szCs w:val="24"/>
          <w:u w:val="single"/>
          <w:lang w:val="sr-Cyrl-CS"/>
        </w:rPr>
        <w:t xml:space="preserve"> закона о изменама и допунама Закона о енергетици</w:t>
      </w:r>
    </w:p>
    <w:p w14:paraId="6F7A736F" w14:textId="77777777" w:rsidR="007B0927" w:rsidRPr="00C23898" w:rsidRDefault="007B0927" w:rsidP="00A3675A">
      <w:pPr>
        <w:pStyle w:val="Default"/>
        <w:jc w:val="right"/>
        <w:rPr>
          <w:b/>
          <w:color w:val="000000" w:themeColor="text1"/>
          <w:sz w:val="23"/>
          <w:szCs w:val="23"/>
        </w:rPr>
      </w:pPr>
    </w:p>
    <w:p w14:paraId="22FB6098" w14:textId="26DC60CE" w:rsidR="0065023E" w:rsidRPr="00C23898" w:rsidRDefault="00A3675A" w:rsidP="00A3675A">
      <w:pPr>
        <w:pStyle w:val="Default"/>
        <w:jc w:val="right"/>
        <w:rPr>
          <w:color w:val="000000" w:themeColor="text1"/>
          <w:sz w:val="23"/>
          <w:szCs w:val="23"/>
        </w:rPr>
      </w:pPr>
      <w:r w:rsidRPr="00C23898">
        <w:rPr>
          <w:b/>
          <w:color w:val="000000" w:themeColor="text1"/>
          <w:sz w:val="23"/>
          <w:szCs w:val="23"/>
        </w:rPr>
        <w:t>ПРИЛОГ 2</w:t>
      </w:r>
      <w:r w:rsidRPr="00C23898">
        <w:rPr>
          <w:color w:val="000000" w:themeColor="text1"/>
          <w:sz w:val="23"/>
          <w:szCs w:val="23"/>
        </w:rPr>
        <w:t>:</w:t>
      </w:r>
    </w:p>
    <w:p w14:paraId="20B55CDF" w14:textId="77777777" w:rsidR="008C28E6" w:rsidRPr="00C23898" w:rsidRDefault="008C28E6" w:rsidP="00A3675A">
      <w:pPr>
        <w:pStyle w:val="Default"/>
        <w:jc w:val="right"/>
        <w:rPr>
          <w:color w:val="000000" w:themeColor="text1"/>
        </w:rPr>
      </w:pPr>
    </w:p>
    <w:p w14:paraId="68B88C95" w14:textId="0D5D4F33" w:rsidR="0065023E" w:rsidRPr="00C23898" w:rsidRDefault="0065023E" w:rsidP="00D32F08">
      <w:pPr>
        <w:pStyle w:val="Default"/>
        <w:jc w:val="both"/>
        <w:rPr>
          <w:color w:val="000000" w:themeColor="text1"/>
          <w:sz w:val="23"/>
          <w:szCs w:val="23"/>
        </w:rPr>
      </w:pPr>
      <w:r w:rsidRPr="00C23898">
        <w:rPr>
          <w:b/>
          <w:bCs/>
          <w:color w:val="000000" w:themeColor="text1"/>
          <w:sz w:val="23"/>
          <w:szCs w:val="23"/>
        </w:rPr>
        <w:t xml:space="preserve">Кључна питања за анализу постојећег стања и правилно дефинисање промене која се предлаже </w:t>
      </w:r>
    </w:p>
    <w:p w14:paraId="0AF62B77" w14:textId="77777777" w:rsidR="0065023E" w:rsidRPr="00C23898" w:rsidRDefault="0065023E" w:rsidP="00C23690">
      <w:pPr>
        <w:jc w:val="both"/>
        <w:rPr>
          <w:rFonts w:ascii="Times New Roman" w:hAnsi="Times New Roman" w:cs="Times New Roman"/>
          <w:b/>
          <w:bCs/>
          <w:color w:val="000000" w:themeColor="text1"/>
          <w:sz w:val="23"/>
          <w:szCs w:val="23"/>
        </w:rPr>
      </w:pPr>
    </w:p>
    <w:p w14:paraId="20EE26F6" w14:textId="3EC221E7" w:rsidR="0098765B" w:rsidRPr="00C23898" w:rsidRDefault="00612755" w:rsidP="000043B5">
      <w:pPr>
        <w:ind w:left="180" w:firstLine="36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1) </w:t>
      </w:r>
      <w:r w:rsidR="0065023E" w:rsidRPr="00C23898">
        <w:rPr>
          <w:rFonts w:ascii="Times New Roman" w:hAnsi="Times New Roman" w:cs="Times New Roman"/>
          <w:b/>
          <w:bCs/>
          <w:color w:val="000000" w:themeColor="text1"/>
          <w:sz w:val="24"/>
          <w:szCs w:val="24"/>
        </w:rPr>
        <w:t>Који показатељи се прате у области, који су разлози због којих се ови показатељи прате и које су њихове вредности?</w:t>
      </w:r>
    </w:p>
    <w:p w14:paraId="70AF63D9" w14:textId="2D0DDAF2" w:rsidR="005434A5" w:rsidRDefault="002C70D7" w:rsidP="002C70D7">
      <w:pPr>
        <w:spacing w:after="0" w:line="240" w:lineRule="auto"/>
        <w:ind w:firstLine="720"/>
        <w:jc w:val="center"/>
        <w:rPr>
          <w:rFonts w:ascii="Times New Roman" w:hAnsi="Times New Roman" w:cs="Times New Roman"/>
          <w:b/>
          <w:bCs/>
          <w:sz w:val="24"/>
          <w:szCs w:val="24"/>
          <w:lang w:val="sr-Cyrl-CS"/>
        </w:rPr>
      </w:pPr>
      <w:bookmarkStart w:id="1" w:name="_Hlk176427000"/>
      <w:r>
        <w:rPr>
          <w:rFonts w:ascii="Times New Roman" w:hAnsi="Times New Roman" w:cs="Times New Roman"/>
          <w:b/>
          <w:bCs/>
          <w:sz w:val="24"/>
          <w:szCs w:val="24"/>
          <w:lang w:val="sr-Cyrl-CS"/>
        </w:rPr>
        <w:t>П</w:t>
      </w:r>
      <w:r w:rsidR="005434A5" w:rsidRPr="002C70D7">
        <w:rPr>
          <w:rFonts w:ascii="Times New Roman" w:hAnsi="Times New Roman" w:cs="Times New Roman"/>
          <w:b/>
          <w:bCs/>
          <w:sz w:val="24"/>
          <w:szCs w:val="24"/>
          <w:lang w:val="sr-Cyrl-CS"/>
        </w:rPr>
        <w:t>оказатељи производња и потрошња по категоријама:</w:t>
      </w:r>
    </w:p>
    <w:p w14:paraId="015EA7A0" w14:textId="77777777" w:rsidR="002C70D7" w:rsidRPr="002C70D7" w:rsidRDefault="002C70D7" w:rsidP="002C70D7">
      <w:pPr>
        <w:spacing w:after="0" w:line="240" w:lineRule="auto"/>
        <w:ind w:firstLine="720"/>
        <w:jc w:val="center"/>
        <w:rPr>
          <w:rFonts w:ascii="Times New Roman" w:hAnsi="Times New Roman" w:cs="Times New Roman"/>
          <w:b/>
          <w:bCs/>
          <w:sz w:val="24"/>
          <w:szCs w:val="24"/>
          <w:lang w:val="sr-Cyrl-CS"/>
        </w:rPr>
      </w:pPr>
    </w:p>
    <w:tbl>
      <w:tblPr>
        <w:tblpPr w:leftFromText="180" w:rightFromText="180" w:vertAnchor="text"/>
        <w:tblW w:w="9351" w:type="dxa"/>
        <w:tblCellMar>
          <w:left w:w="0" w:type="dxa"/>
          <w:right w:w="0" w:type="dxa"/>
        </w:tblCellMar>
        <w:tblLook w:val="04A0" w:firstRow="1" w:lastRow="0" w:firstColumn="1" w:lastColumn="0" w:noHBand="0" w:noVBand="1"/>
      </w:tblPr>
      <w:tblGrid>
        <w:gridCol w:w="6941"/>
        <w:gridCol w:w="2410"/>
      </w:tblGrid>
      <w:tr w:rsidR="005434A5" w14:paraId="5372F02F" w14:textId="77777777" w:rsidTr="005434A5">
        <w:trPr>
          <w:trHeight w:val="300"/>
        </w:trPr>
        <w:tc>
          <w:tcPr>
            <w:tcW w:w="694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AB5C6B1"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rPr>
              <w:t> </w:t>
            </w:r>
          </w:p>
        </w:tc>
        <w:tc>
          <w:tcPr>
            <w:tcW w:w="241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6A94399B"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rPr>
              <w:t>РЕАЛИЗАЦИЈА 2023</w:t>
            </w:r>
          </w:p>
        </w:tc>
      </w:tr>
      <w:tr w:rsidR="005434A5" w14:paraId="6D321322"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B752518"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rPr>
              <w:t> </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81D0ABE" w14:textId="77777777" w:rsidR="005434A5" w:rsidRPr="005434A5" w:rsidRDefault="005434A5">
            <w:pPr>
              <w:jc w:val="center"/>
              <w:rPr>
                <w:rFonts w:ascii="Times New Roman" w:hAnsi="Times New Roman" w:cs="Times New Roman"/>
                <w:color w:val="000000"/>
                <w:sz w:val="20"/>
                <w:szCs w:val="20"/>
              </w:rPr>
            </w:pPr>
            <w:r w:rsidRPr="005434A5">
              <w:rPr>
                <w:rFonts w:ascii="Times New Roman" w:hAnsi="Times New Roman" w:cs="Times New Roman"/>
                <w:color w:val="000000"/>
                <w:sz w:val="20"/>
                <w:szCs w:val="20"/>
              </w:rPr>
              <w:t>GWh</w:t>
            </w:r>
          </w:p>
        </w:tc>
      </w:tr>
      <w:tr w:rsidR="005434A5" w14:paraId="620EFD93"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514DFB6"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rPr>
              <w:t>БРУТО ПРОИЗВОДЊА</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CD7135E" w14:textId="77777777" w:rsidR="005434A5" w:rsidRPr="005434A5" w:rsidRDefault="005434A5">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40027,64749</w:t>
            </w:r>
          </w:p>
        </w:tc>
      </w:tr>
      <w:tr w:rsidR="005434A5" w14:paraId="660642E5"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422D720"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rPr>
              <w:t>ТЕРМОЕЛЕКТРАНE</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7A3E7F3" w14:textId="77777777" w:rsidR="005434A5" w:rsidRPr="005434A5" w:rsidRDefault="005434A5">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23501,801</w:t>
            </w:r>
          </w:p>
        </w:tc>
      </w:tr>
      <w:tr w:rsidR="005434A5" w14:paraId="3BCEB69C"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9414182"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rPr>
              <w:t>ТЕРМОЕЛЕКТРАНА - ТОПЛАНА</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77AC46E" w14:textId="77777777" w:rsidR="005434A5" w:rsidRPr="005434A5" w:rsidRDefault="005434A5">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1712,8664</w:t>
            </w:r>
          </w:p>
        </w:tc>
      </w:tr>
      <w:tr w:rsidR="005434A5" w14:paraId="2F5ED7C0"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44041E3"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rPr>
              <w:t>Панонске електране</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02C5252" w14:textId="77777777" w:rsidR="005434A5" w:rsidRPr="005434A5" w:rsidRDefault="005434A5">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586,595</w:t>
            </w:r>
          </w:p>
        </w:tc>
      </w:tr>
      <w:tr w:rsidR="005434A5" w14:paraId="11552C8A"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487B0EC"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rPr>
              <w:t>ТЕ ТО Панчево</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49B3536" w14:textId="77777777" w:rsidR="005434A5" w:rsidRPr="005434A5" w:rsidRDefault="005434A5">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1067,5524</w:t>
            </w:r>
          </w:p>
        </w:tc>
      </w:tr>
      <w:tr w:rsidR="005434A5" w14:paraId="4A24DFDE"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B9A6E65"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rPr>
              <w:t>ТЕ ТО Вождовац</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E89DE60" w14:textId="77777777" w:rsidR="005434A5" w:rsidRPr="005434A5" w:rsidRDefault="005434A5">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58,719</w:t>
            </w:r>
          </w:p>
        </w:tc>
      </w:tr>
      <w:tr w:rsidR="005434A5" w14:paraId="0D85B979"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3AD1D12" w14:textId="77777777" w:rsidR="005434A5" w:rsidRPr="005434A5" w:rsidRDefault="005434A5">
            <w:pPr>
              <w:rPr>
                <w:rFonts w:ascii="Times New Roman" w:hAnsi="Times New Roman" w:cs="Times New Roman"/>
                <w:b/>
                <w:bCs/>
                <w:color w:val="000000"/>
                <w:sz w:val="20"/>
                <w:szCs w:val="20"/>
              </w:rPr>
            </w:pPr>
            <w:r w:rsidRPr="005434A5">
              <w:rPr>
                <w:rFonts w:ascii="Times New Roman" w:hAnsi="Times New Roman" w:cs="Times New Roman"/>
                <w:b/>
                <w:bCs/>
                <w:color w:val="000000"/>
                <w:sz w:val="20"/>
                <w:szCs w:val="20"/>
              </w:rPr>
              <w:t>ХИДРОЕЛЕКТРАНЕ, од тога</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340F1B7" w14:textId="77777777" w:rsidR="005434A5" w:rsidRPr="005434A5" w:rsidRDefault="005434A5">
            <w:pPr>
              <w:jc w:val="right"/>
              <w:rPr>
                <w:rFonts w:ascii="Times New Roman" w:hAnsi="Times New Roman" w:cs="Times New Roman"/>
                <w:b/>
                <w:bCs/>
                <w:color w:val="000000"/>
                <w:sz w:val="20"/>
                <w:szCs w:val="20"/>
              </w:rPr>
            </w:pPr>
            <w:r w:rsidRPr="005434A5">
              <w:rPr>
                <w:rFonts w:ascii="Times New Roman" w:hAnsi="Times New Roman" w:cs="Times New Roman"/>
                <w:b/>
                <w:bCs/>
                <w:color w:val="000000"/>
                <w:sz w:val="20"/>
                <w:szCs w:val="20"/>
              </w:rPr>
              <w:t>13080,47686</w:t>
            </w:r>
          </w:p>
        </w:tc>
      </w:tr>
      <w:tr w:rsidR="005434A5" w14:paraId="39A0563F"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E290F14"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lang w:val="sr-Cyrl-CS"/>
              </w:rPr>
              <w:t xml:space="preserve">           </w:t>
            </w:r>
            <w:r w:rsidRPr="005434A5">
              <w:rPr>
                <w:rFonts w:ascii="Times New Roman" w:hAnsi="Times New Roman" w:cs="Times New Roman"/>
                <w:color w:val="000000"/>
                <w:sz w:val="20"/>
                <w:szCs w:val="20"/>
              </w:rPr>
              <w:t>МАЛЕ ХИДРО</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8344DFA" w14:textId="77777777" w:rsidR="005434A5" w:rsidRPr="005434A5" w:rsidRDefault="005434A5">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495,376859</w:t>
            </w:r>
          </w:p>
        </w:tc>
      </w:tr>
      <w:tr w:rsidR="005434A5" w14:paraId="7C3A55F6"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7199457"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lang w:val="sr-Cyrl-CS"/>
              </w:rPr>
              <w:t xml:space="preserve">          </w:t>
            </w:r>
            <w:r w:rsidRPr="005434A5">
              <w:rPr>
                <w:rFonts w:ascii="Times New Roman" w:hAnsi="Times New Roman" w:cs="Times New Roman"/>
                <w:color w:val="000000"/>
                <w:sz w:val="20"/>
                <w:szCs w:val="20"/>
              </w:rPr>
              <w:t>РХЕ</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B5CA533" w14:textId="77777777" w:rsidR="005434A5" w:rsidRPr="005434A5" w:rsidRDefault="005434A5">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635,476</w:t>
            </w:r>
          </w:p>
        </w:tc>
      </w:tr>
      <w:tr w:rsidR="005434A5" w14:paraId="3EC18392"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500C6A9"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rPr>
              <w:t>ЕЛЕКTРАНЕ НА СУНЧАНУ ЕНЕРГИЈУ</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9D22AD1" w14:textId="77777777" w:rsidR="005434A5" w:rsidRPr="005434A5" w:rsidRDefault="005434A5">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46,56494</w:t>
            </w:r>
          </w:p>
        </w:tc>
      </w:tr>
      <w:tr w:rsidR="005434A5" w14:paraId="1600AB70"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0E1443E"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rPr>
              <w:t>ЕЛЕКTРАНЕ НА ВЕТАР</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D03CDF2" w14:textId="77777777" w:rsidR="005434A5" w:rsidRPr="005434A5" w:rsidRDefault="005434A5">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1067,942382</w:t>
            </w:r>
          </w:p>
        </w:tc>
      </w:tr>
      <w:tr w:rsidR="005434A5" w14:paraId="0396D73A"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2BD982B" w14:textId="77777777" w:rsidR="005434A5" w:rsidRPr="005434A5" w:rsidRDefault="005434A5">
            <w:pPr>
              <w:rPr>
                <w:rFonts w:ascii="Times New Roman" w:hAnsi="Times New Roman" w:cs="Times New Roman"/>
                <w:b/>
                <w:bCs/>
                <w:color w:val="000000"/>
                <w:sz w:val="20"/>
                <w:szCs w:val="20"/>
                <w:lang w:val="sr-Cyrl-CS"/>
              </w:rPr>
            </w:pPr>
            <w:r w:rsidRPr="005434A5">
              <w:rPr>
                <w:rFonts w:ascii="Times New Roman" w:hAnsi="Times New Roman" w:cs="Times New Roman"/>
                <w:b/>
                <w:bCs/>
                <w:color w:val="000000"/>
                <w:sz w:val="20"/>
                <w:szCs w:val="20"/>
              </w:rPr>
              <w:t xml:space="preserve">ОСТАЛО, </w:t>
            </w:r>
            <w:r w:rsidRPr="005434A5">
              <w:rPr>
                <w:rFonts w:ascii="Times New Roman" w:hAnsi="Times New Roman" w:cs="Times New Roman"/>
                <w:b/>
                <w:bCs/>
                <w:color w:val="000000"/>
                <w:sz w:val="20"/>
                <w:szCs w:val="20"/>
                <w:lang w:val="sr-Cyrl-CS"/>
              </w:rPr>
              <w:t>од чега</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E83711B" w14:textId="77777777" w:rsidR="005434A5" w:rsidRPr="005434A5" w:rsidRDefault="005434A5">
            <w:pPr>
              <w:jc w:val="right"/>
              <w:rPr>
                <w:rFonts w:ascii="Times New Roman" w:hAnsi="Times New Roman" w:cs="Times New Roman"/>
                <w:b/>
                <w:bCs/>
                <w:color w:val="000000"/>
                <w:sz w:val="20"/>
                <w:szCs w:val="20"/>
                <w:lang w:val="sr-Latn-RS"/>
              </w:rPr>
            </w:pPr>
            <w:r w:rsidRPr="005434A5">
              <w:rPr>
                <w:rFonts w:ascii="Times New Roman" w:hAnsi="Times New Roman" w:cs="Times New Roman"/>
                <w:b/>
                <w:bCs/>
                <w:color w:val="000000"/>
                <w:sz w:val="20"/>
                <w:szCs w:val="20"/>
              </w:rPr>
              <w:t>617,995909</w:t>
            </w:r>
          </w:p>
        </w:tc>
      </w:tr>
      <w:tr w:rsidR="005434A5" w14:paraId="6568FEA1"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CCB8B4F"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rPr>
              <w:t>   </w:t>
            </w:r>
            <w:r w:rsidRPr="005434A5">
              <w:rPr>
                <w:rFonts w:ascii="Times New Roman" w:hAnsi="Times New Roman" w:cs="Times New Roman"/>
                <w:color w:val="000000"/>
                <w:sz w:val="20"/>
                <w:szCs w:val="20"/>
                <w:lang w:val="sr-Cyrl-CS"/>
              </w:rPr>
              <w:t xml:space="preserve">       </w:t>
            </w:r>
            <w:r w:rsidRPr="005434A5">
              <w:rPr>
                <w:rFonts w:ascii="Times New Roman" w:hAnsi="Times New Roman" w:cs="Times New Roman"/>
                <w:color w:val="000000"/>
                <w:sz w:val="20"/>
                <w:szCs w:val="20"/>
              </w:rPr>
              <w:t> НА БИОГАС</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7AC3B3A" w14:textId="77777777" w:rsidR="005434A5" w:rsidRPr="005434A5" w:rsidRDefault="005434A5">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233,354413</w:t>
            </w:r>
          </w:p>
        </w:tc>
      </w:tr>
      <w:tr w:rsidR="005434A5" w14:paraId="0B4AE1EE"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7FD492C"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rPr>
              <w:t>   </w:t>
            </w:r>
            <w:r w:rsidRPr="005434A5">
              <w:rPr>
                <w:rFonts w:ascii="Times New Roman" w:hAnsi="Times New Roman" w:cs="Times New Roman"/>
                <w:color w:val="000000"/>
                <w:sz w:val="20"/>
                <w:szCs w:val="20"/>
                <w:lang w:val="sr-Cyrl-CS"/>
              </w:rPr>
              <w:t xml:space="preserve">      </w:t>
            </w:r>
            <w:r w:rsidRPr="005434A5">
              <w:rPr>
                <w:rFonts w:ascii="Times New Roman" w:hAnsi="Times New Roman" w:cs="Times New Roman"/>
                <w:color w:val="000000"/>
                <w:sz w:val="20"/>
                <w:szCs w:val="20"/>
              </w:rPr>
              <w:t> НА БИОМАСУ</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AECD8EE" w14:textId="77777777" w:rsidR="005434A5" w:rsidRPr="005434A5" w:rsidRDefault="005434A5">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17,619536</w:t>
            </w:r>
          </w:p>
        </w:tc>
      </w:tr>
      <w:tr w:rsidR="005434A5" w14:paraId="2A4909BB"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2CA152B"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rPr>
              <w:t xml:space="preserve">    </w:t>
            </w:r>
            <w:r w:rsidRPr="005434A5">
              <w:rPr>
                <w:rFonts w:ascii="Times New Roman" w:hAnsi="Times New Roman" w:cs="Times New Roman"/>
                <w:color w:val="000000"/>
                <w:sz w:val="20"/>
                <w:szCs w:val="20"/>
                <w:lang w:val="sr-Cyrl-CS"/>
              </w:rPr>
              <w:t>      </w:t>
            </w:r>
            <w:r w:rsidRPr="005434A5">
              <w:rPr>
                <w:rFonts w:ascii="Times New Roman" w:hAnsi="Times New Roman" w:cs="Times New Roman"/>
                <w:color w:val="000000"/>
                <w:sz w:val="20"/>
                <w:szCs w:val="20"/>
              </w:rPr>
              <w:t>НА ОТПАД</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D9AE4D2" w14:textId="77777777" w:rsidR="005434A5" w:rsidRPr="005434A5" w:rsidRDefault="005434A5">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14,4537</w:t>
            </w:r>
          </w:p>
        </w:tc>
      </w:tr>
      <w:tr w:rsidR="005434A5" w14:paraId="669D0565"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F0722AD"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rPr>
              <w:t>НА ДЕПОНИЈСКИ ГАС</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FCA1539" w14:textId="77777777" w:rsidR="005434A5" w:rsidRPr="005434A5" w:rsidRDefault="005434A5">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0</w:t>
            </w:r>
          </w:p>
        </w:tc>
      </w:tr>
      <w:tr w:rsidR="005434A5" w14:paraId="1F5F16EE"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0E4DDCB"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rPr>
              <w:t>ВИСОКОЕФИКАСНА КОГЕНЕРАЦИЈА</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71D7003" w14:textId="77777777" w:rsidR="005434A5" w:rsidRPr="005434A5" w:rsidRDefault="005434A5">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142,62033</w:t>
            </w:r>
          </w:p>
        </w:tc>
      </w:tr>
      <w:tr w:rsidR="005434A5" w14:paraId="413CD29C"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DFF7B42"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rPr>
              <w:t>ИНДУСТРИЈСКЕ ЕНЕРГАНЕ  (НИСУ НА ПРЕНОСУ И ДИСТРИБУЦИЈИ)</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D2861CC" w14:textId="77777777" w:rsidR="005434A5" w:rsidRPr="005434A5" w:rsidRDefault="005434A5">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209,94793</w:t>
            </w:r>
          </w:p>
        </w:tc>
      </w:tr>
      <w:tr w:rsidR="005434A5" w14:paraId="1A7B1975" w14:textId="77777777" w:rsidTr="005434A5">
        <w:trPr>
          <w:trHeight w:val="300"/>
        </w:trPr>
        <w:tc>
          <w:tcPr>
            <w:tcW w:w="694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1AD57BD"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rPr>
              <w:lastRenderedPageBreak/>
              <w:t>ПОТРОШЊА ЕНЕРГЕТСКОГ СЕКТОРА УКЉУЧУЈУЋИ И ПОТРЕБЕ ТЕ И ХЕ У ФУНКЦИЈИ ПРОИЗВОДЊЕ:</w:t>
            </w:r>
          </w:p>
        </w:tc>
        <w:tc>
          <w:tcPr>
            <w:tcW w:w="241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020BD1C5" w14:textId="77777777" w:rsidR="005434A5" w:rsidRPr="005434A5" w:rsidRDefault="005434A5">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4009</w:t>
            </w:r>
          </w:p>
        </w:tc>
      </w:tr>
      <w:tr w:rsidR="005434A5" w14:paraId="48BC680C"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F8C5B65"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rPr>
              <w:t>ХИДРОЕЛЕКТРАНЕ</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69B23E2" w14:textId="77777777" w:rsidR="005434A5" w:rsidRPr="005434A5" w:rsidRDefault="005434A5">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94,15122</w:t>
            </w:r>
          </w:p>
        </w:tc>
      </w:tr>
      <w:tr w:rsidR="005434A5" w14:paraId="05BDDBBB"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EF0711E"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rPr>
              <w:t>ТЕРМОЕЛЕКТРАНЕ</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9308727" w14:textId="77777777" w:rsidR="005434A5" w:rsidRPr="005434A5" w:rsidRDefault="005434A5">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2415,316112</w:t>
            </w:r>
          </w:p>
        </w:tc>
      </w:tr>
      <w:tr w:rsidR="005434A5" w14:paraId="5769EFC6"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FA35260"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rPr>
              <w:t>ТЕРМОЕЛЕКТРАНЕ-ТОПЛАНЕ</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79C049E" w14:textId="77777777" w:rsidR="005434A5" w:rsidRPr="005434A5" w:rsidRDefault="005434A5">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104,0129</w:t>
            </w:r>
          </w:p>
        </w:tc>
      </w:tr>
      <w:tr w:rsidR="005434A5" w14:paraId="4E31DCC5"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620589F"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rPr>
              <w:t>ОСТАЛИ (на биогас, биомасу, на отпад, депонијски и канализациони гас, на природни гас високоефикасна когенерација , индустријске енергане)</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1F48F7F" w14:textId="77777777" w:rsidR="005434A5" w:rsidRPr="005434A5" w:rsidRDefault="005434A5">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42,457</w:t>
            </w:r>
          </w:p>
        </w:tc>
      </w:tr>
      <w:tr w:rsidR="005434A5" w14:paraId="52DEB376"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9EF3F1D"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rPr>
              <w:t>ТОПЛАНЕ</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A553BAA" w14:textId="77777777" w:rsidR="005434A5" w:rsidRPr="005434A5" w:rsidRDefault="005434A5">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172,940527</w:t>
            </w:r>
          </w:p>
        </w:tc>
      </w:tr>
      <w:tr w:rsidR="005434A5" w14:paraId="727247A0"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4979361"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rPr>
              <w:t>ПРОИЗВОДЊА НАФТЕ И ГАСА</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5FDBE18" w14:textId="77777777" w:rsidR="005434A5" w:rsidRPr="005434A5" w:rsidRDefault="005434A5">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89,757544</w:t>
            </w:r>
          </w:p>
        </w:tc>
      </w:tr>
      <w:tr w:rsidR="005434A5" w14:paraId="28D099DC"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532CC13"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rPr>
              <w:t>РАФИНЕРИЈЕ</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8CBADA0" w14:textId="77777777" w:rsidR="005434A5" w:rsidRPr="005434A5" w:rsidRDefault="005434A5">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325,533247</w:t>
            </w:r>
          </w:p>
        </w:tc>
      </w:tr>
      <w:tr w:rsidR="005434A5" w14:paraId="03F2B0B9"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5AB5261"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rPr>
              <w:t>РУДНИЦИ УГЉА</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8843BAF" w14:textId="77777777" w:rsidR="005434A5" w:rsidRPr="005434A5" w:rsidRDefault="005434A5">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642,678</w:t>
            </w:r>
          </w:p>
        </w:tc>
      </w:tr>
      <w:tr w:rsidR="005434A5" w14:paraId="39AA9EDF"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0725E56"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rPr>
              <w:t>ПРЕРАДА УГЉА</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E99B467" w14:textId="77777777" w:rsidR="005434A5" w:rsidRPr="005434A5" w:rsidRDefault="005434A5">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33,16</w:t>
            </w:r>
          </w:p>
        </w:tc>
      </w:tr>
      <w:tr w:rsidR="005434A5" w14:paraId="3A0806F5"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19DA77A"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rPr>
              <w:t>ОСТАЛИ (сопствена потрошња дистрибутивног  и преносног система)</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82EE4AF" w14:textId="77777777" w:rsidR="005434A5" w:rsidRPr="005434A5" w:rsidRDefault="005434A5">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88,941</w:t>
            </w:r>
          </w:p>
        </w:tc>
      </w:tr>
      <w:tr w:rsidR="005434A5" w14:paraId="45FD7609"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0FFC8BB" w14:textId="77777777" w:rsidR="005434A5" w:rsidRPr="005434A5" w:rsidRDefault="005434A5">
            <w:pPr>
              <w:rPr>
                <w:rFonts w:ascii="Times New Roman" w:hAnsi="Times New Roman" w:cs="Times New Roman"/>
                <w:b/>
                <w:bCs/>
                <w:color w:val="000000"/>
                <w:sz w:val="20"/>
                <w:szCs w:val="20"/>
              </w:rPr>
            </w:pPr>
            <w:r w:rsidRPr="005434A5">
              <w:rPr>
                <w:rFonts w:ascii="Times New Roman" w:hAnsi="Times New Roman" w:cs="Times New Roman"/>
                <w:b/>
                <w:bCs/>
                <w:color w:val="000000"/>
                <w:sz w:val="20"/>
                <w:szCs w:val="20"/>
              </w:rPr>
              <w:t xml:space="preserve">РАСПОЛОЖИВО ЗА ФИНАЛНУ ПОТРОШЊУ </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FC4A512" w14:textId="77777777" w:rsidR="005434A5" w:rsidRPr="005434A5" w:rsidRDefault="005434A5">
            <w:pPr>
              <w:jc w:val="right"/>
              <w:rPr>
                <w:rFonts w:ascii="Times New Roman" w:hAnsi="Times New Roman" w:cs="Times New Roman"/>
                <w:b/>
                <w:bCs/>
                <w:color w:val="000000"/>
                <w:sz w:val="20"/>
                <w:szCs w:val="20"/>
              </w:rPr>
            </w:pPr>
            <w:r w:rsidRPr="005434A5">
              <w:rPr>
                <w:rFonts w:ascii="Times New Roman" w:hAnsi="Times New Roman" w:cs="Times New Roman"/>
                <w:b/>
                <w:bCs/>
                <w:color w:val="000000"/>
                <w:sz w:val="20"/>
                <w:szCs w:val="20"/>
              </w:rPr>
              <w:t>28729,04577</w:t>
            </w:r>
          </w:p>
        </w:tc>
      </w:tr>
      <w:tr w:rsidR="005434A5" w14:paraId="5DD0C29F"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7A61096" w14:textId="77777777" w:rsidR="005434A5" w:rsidRPr="005434A5" w:rsidRDefault="005434A5">
            <w:pPr>
              <w:rPr>
                <w:rFonts w:ascii="Times New Roman" w:hAnsi="Times New Roman" w:cs="Times New Roman"/>
                <w:b/>
                <w:bCs/>
                <w:color w:val="000000"/>
                <w:sz w:val="20"/>
                <w:szCs w:val="20"/>
              </w:rPr>
            </w:pPr>
            <w:r w:rsidRPr="005434A5">
              <w:rPr>
                <w:rFonts w:ascii="Times New Roman" w:hAnsi="Times New Roman" w:cs="Times New Roman"/>
                <w:b/>
                <w:bCs/>
                <w:color w:val="000000"/>
                <w:sz w:val="20"/>
                <w:szCs w:val="20"/>
              </w:rPr>
              <w:t>РАСПОДЕЛА ФИНАЛНЕ ПОТРОШЊЕ ЕЛ. ЕНЕРГИЈЕ ПО СЕКТОРИМА ПОТРОШЊЕ</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8D711C0" w14:textId="77777777" w:rsidR="005434A5" w:rsidRPr="005434A5" w:rsidRDefault="005434A5">
            <w:pPr>
              <w:jc w:val="right"/>
              <w:rPr>
                <w:rFonts w:ascii="Times New Roman" w:hAnsi="Times New Roman" w:cs="Times New Roman"/>
                <w:b/>
                <w:bCs/>
                <w:color w:val="000000"/>
                <w:sz w:val="20"/>
                <w:szCs w:val="20"/>
              </w:rPr>
            </w:pPr>
            <w:r w:rsidRPr="005434A5">
              <w:rPr>
                <w:rFonts w:ascii="Times New Roman" w:hAnsi="Times New Roman" w:cs="Times New Roman"/>
                <w:b/>
                <w:bCs/>
                <w:color w:val="000000"/>
                <w:sz w:val="20"/>
                <w:szCs w:val="20"/>
              </w:rPr>
              <w:t>28728,593</w:t>
            </w:r>
          </w:p>
        </w:tc>
      </w:tr>
      <w:tr w:rsidR="005434A5" w14:paraId="48E68795"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CC73FBB"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rPr>
              <w:t>ИНДУСТРИЈА</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2E4A6F9" w14:textId="77777777" w:rsidR="005434A5" w:rsidRPr="005434A5" w:rsidRDefault="005434A5">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9269,597</w:t>
            </w:r>
          </w:p>
        </w:tc>
      </w:tr>
      <w:tr w:rsidR="005434A5" w14:paraId="16634858"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EEC32F9"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rPr>
              <w:t>ГРАЂЕВИНАРСТВО (без енергетике)</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66C5E1C" w14:textId="77777777" w:rsidR="005434A5" w:rsidRPr="005434A5" w:rsidRDefault="005434A5">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353,826</w:t>
            </w:r>
          </w:p>
        </w:tc>
      </w:tr>
      <w:tr w:rsidR="005434A5" w14:paraId="787DEA28"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9DB0838"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rPr>
              <w:t>САОБРАЋАЈ</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2D74BA5" w14:textId="77777777" w:rsidR="005434A5" w:rsidRPr="005434A5" w:rsidRDefault="005434A5">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394,109</w:t>
            </w:r>
          </w:p>
        </w:tc>
      </w:tr>
      <w:tr w:rsidR="005434A5" w14:paraId="1D2E1883"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18CEBFB"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rPr>
              <w:t>ДОМАЋИНСТВА</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645C1F1" w14:textId="77777777" w:rsidR="005434A5" w:rsidRPr="005434A5" w:rsidRDefault="005434A5">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13008,212</w:t>
            </w:r>
          </w:p>
        </w:tc>
      </w:tr>
      <w:tr w:rsidR="005434A5" w14:paraId="1BD2FCB5"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C6F2AE4" w14:textId="77777777" w:rsidR="005434A5" w:rsidRPr="005434A5" w:rsidRDefault="005434A5">
            <w:pPr>
              <w:rPr>
                <w:rFonts w:ascii="Times New Roman" w:hAnsi="Times New Roman" w:cs="Times New Roman"/>
                <w:color w:val="000000"/>
                <w:sz w:val="20"/>
                <w:szCs w:val="20"/>
              </w:rPr>
            </w:pPr>
            <w:r w:rsidRPr="005434A5">
              <w:rPr>
                <w:rFonts w:ascii="Times New Roman" w:hAnsi="Times New Roman" w:cs="Times New Roman"/>
                <w:color w:val="000000"/>
                <w:sz w:val="20"/>
                <w:szCs w:val="20"/>
              </w:rPr>
              <w:t>ПОЉОПРИВРЕДА</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FCD2361" w14:textId="77777777" w:rsidR="005434A5" w:rsidRPr="005434A5" w:rsidRDefault="005434A5">
            <w:pPr>
              <w:jc w:val="right"/>
              <w:rPr>
                <w:rFonts w:ascii="Times New Roman" w:hAnsi="Times New Roman" w:cs="Times New Roman"/>
                <w:color w:val="000000"/>
                <w:sz w:val="20"/>
                <w:szCs w:val="20"/>
              </w:rPr>
            </w:pPr>
            <w:r w:rsidRPr="005434A5">
              <w:rPr>
                <w:rFonts w:ascii="Times New Roman" w:hAnsi="Times New Roman" w:cs="Times New Roman"/>
                <w:color w:val="000000"/>
                <w:sz w:val="20"/>
                <w:szCs w:val="20"/>
              </w:rPr>
              <w:t>367,307</w:t>
            </w:r>
          </w:p>
        </w:tc>
      </w:tr>
      <w:tr w:rsidR="005434A5" w14:paraId="2F4D8E82" w14:textId="77777777" w:rsidTr="005434A5">
        <w:trPr>
          <w:trHeight w:val="300"/>
        </w:trPr>
        <w:tc>
          <w:tcPr>
            <w:tcW w:w="69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83575A3" w14:textId="77777777" w:rsidR="005434A5" w:rsidRPr="005434A5" w:rsidRDefault="005434A5">
            <w:pPr>
              <w:rPr>
                <w:rFonts w:ascii="Times New Roman" w:hAnsi="Times New Roman" w:cs="Times New Roman"/>
                <w:color w:val="000000"/>
                <w:sz w:val="20"/>
                <w:szCs w:val="20"/>
                <w:lang w:val="sr-Cyrl-CS"/>
              </w:rPr>
            </w:pPr>
            <w:r w:rsidRPr="005434A5">
              <w:rPr>
                <w:rFonts w:ascii="Times New Roman" w:hAnsi="Times New Roman" w:cs="Times New Roman"/>
                <w:color w:val="000000"/>
                <w:sz w:val="20"/>
                <w:szCs w:val="20"/>
              </w:rPr>
              <w:t>ЈАВНЕ И КОМЕРЦИЈАЛНЕ ДЕЛАТНО</w:t>
            </w:r>
            <w:r w:rsidRPr="005434A5">
              <w:rPr>
                <w:rFonts w:ascii="Times New Roman" w:hAnsi="Times New Roman" w:cs="Times New Roman"/>
                <w:color w:val="000000"/>
                <w:sz w:val="20"/>
                <w:szCs w:val="20"/>
                <w:lang w:val="sr-Cyrl-CS"/>
              </w:rPr>
              <w:t>СТИ</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5EEA571" w14:textId="77777777" w:rsidR="005434A5" w:rsidRPr="005434A5" w:rsidRDefault="005434A5">
            <w:pPr>
              <w:jc w:val="right"/>
              <w:rPr>
                <w:rFonts w:ascii="Times New Roman" w:hAnsi="Times New Roman" w:cs="Times New Roman"/>
                <w:color w:val="000000"/>
                <w:sz w:val="20"/>
                <w:szCs w:val="20"/>
                <w:lang w:val="sr-Latn-RS"/>
              </w:rPr>
            </w:pPr>
            <w:r w:rsidRPr="005434A5">
              <w:rPr>
                <w:rFonts w:ascii="Times New Roman" w:hAnsi="Times New Roman" w:cs="Times New Roman"/>
                <w:color w:val="000000"/>
                <w:sz w:val="20"/>
                <w:szCs w:val="20"/>
              </w:rPr>
              <w:t>5335,542</w:t>
            </w:r>
          </w:p>
        </w:tc>
      </w:tr>
    </w:tbl>
    <w:p w14:paraId="17F35633" w14:textId="0553E9DC" w:rsidR="005434A5" w:rsidRPr="005434A5" w:rsidRDefault="005434A5" w:rsidP="005434A5">
      <w:pPr>
        <w:spacing w:after="0" w:line="240" w:lineRule="auto"/>
        <w:rPr>
          <w:rFonts w:ascii="Times New Roman" w:hAnsi="Times New Roman" w:cs="Times New Roman"/>
          <w:sz w:val="24"/>
          <w:szCs w:val="24"/>
        </w:rPr>
      </w:pPr>
      <w:r w:rsidRPr="005434A5">
        <w:rPr>
          <w:rFonts w:ascii="Times New Roman" w:hAnsi="Times New Roman" w:cs="Times New Roman"/>
          <w:sz w:val="24"/>
          <w:szCs w:val="24"/>
        </w:rPr>
        <w:t xml:space="preserve">Домаћа производња гаса је била 314,934 </w:t>
      </w:r>
      <w:r w:rsidRPr="005434A5">
        <w:rPr>
          <w:rFonts w:ascii="Times New Roman" w:hAnsi="Times New Roman" w:cs="Times New Roman"/>
          <w:sz w:val="24"/>
          <w:szCs w:val="24"/>
          <w:lang w:val="sr-Latn-CS"/>
        </w:rPr>
        <w:t>mil</w:t>
      </w:r>
      <w:r w:rsidRPr="005434A5">
        <w:rPr>
          <w:rFonts w:ascii="Times New Roman" w:hAnsi="Times New Roman" w:cs="Times New Roman"/>
          <w:sz w:val="24"/>
          <w:szCs w:val="24"/>
        </w:rPr>
        <w:t xml:space="preserve"> m</w:t>
      </w:r>
      <w:proofErr w:type="gramStart"/>
      <w:r w:rsidRPr="005434A5">
        <w:rPr>
          <w:rFonts w:ascii="Times New Roman" w:hAnsi="Times New Roman" w:cs="Times New Roman"/>
          <w:sz w:val="24"/>
          <w:szCs w:val="24"/>
          <w:vertAlign w:val="superscript"/>
        </w:rPr>
        <w:t>3</w:t>
      </w:r>
      <w:r w:rsidRPr="005434A5">
        <w:rPr>
          <w:rFonts w:ascii="Times New Roman" w:hAnsi="Times New Roman" w:cs="Times New Roman"/>
          <w:sz w:val="24"/>
          <w:szCs w:val="24"/>
        </w:rPr>
        <w:t> ,</w:t>
      </w:r>
      <w:proofErr w:type="gramEnd"/>
    </w:p>
    <w:p w14:paraId="6D3E97A6" w14:textId="346086C0" w:rsidR="005434A5" w:rsidRPr="005434A5" w:rsidRDefault="005434A5" w:rsidP="005434A5">
      <w:pPr>
        <w:spacing w:after="0" w:line="240" w:lineRule="auto"/>
        <w:rPr>
          <w:rFonts w:ascii="Times New Roman" w:hAnsi="Times New Roman" w:cs="Times New Roman"/>
          <w:sz w:val="24"/>
          <w:szCs w:val="24"/>
        </w:rPr>
      </w:pPr>
      <w:r w:rsidRPr="005434A5">
        <w:rPr>
          <w:rFonts w:ascii="Times New Roman" w:hAnsi="Times New Roman" w:cs="Times New Roman"/>
          <w:sz w:val="24"/>
          <w:szCs w:val="24"/>
        </w:rPr>
        <w:t>Укупна дома</w:t>
      </w:r>
      <w:r w:rsidRPr="005434A5">
        <w:rPr>
          <w:rFonts w:ascii="Times New Roman" w:hAnsi="Times New Roman" w:cs="Times New Roman"/>
          <w:sz w:val="24"/>
          <w:szCs w:val="24"/>
          <w:lang w:val="sr-Cyrl-CS"/>
        </w:rPr>
        <w:t>ћ</w:t>
      </w:r>
      <w:r w:rsidRPr="005434A5">
        <w:rPr>
          <w:rFonts w:ascii="Times New Roman" w:hAnsi="Times New Roman" w:cs="Times New Roman"/>
          <w:sz w:val="24"/>
          <w:szCs w:val="24"/>
        </w:rPr>
        <w:t>а потрошња је износила 2830,566 mil m</w:t>
      </w:r>
      <w:r w:rsidRPr="005434A5">
        <w:rPr>
          <w:rFonts w:ascii="Times New Roman" w:hAnsi="Times New Roman" w:cs="Times New Roman"/>
          <w:sz w:val="24"/>
          <w:szCs w:val="24"/>
          <w:vertAlign w:val="superscript"/>
        </w:rPr>
        <w:t>3</w:t>
      </w:r>
      <w:r w:rsidRPr="005434A5">
        <w:rPr>
          <w:rFonts w:ascii="Times New Roman" w:hAnsi="Times New Roman" w:cs="Times New Roman"/>
          <w:sz w:val="24"/>
          <w:szCs w:val="24"/>
        </w:rPr>
        <w:t xml:space="preserve">, </w:t>
      </w:r>
    </w:p>
    <w:p w14:paraId="154CB331" w14:textId="03D5888F" w:rsidR="005434A5" w:rsidRPr="005434A5" w:rsidRDefault="005434A5" w:rsidP="005434A5">
      <w:pPr>
        <w:spacing w:after="0" w:line="240" w:lineRule="auto"/>
        <w:rPr>
          <w:rFonts w:ascii="Times New Roman" w:hAnsi="Times New Roman" w:cs="Times New Roman"/>
          <w:sz w:val="24"/>
          <w:szCs w:val="24"/>
        </w:rPr>
      </w:pPr>
      <w:r w:rsidRPr="005434A5">
        <w:rPr>
          <w:rFonts w:ascii="Times New Roman" w:hAnsi="Times New Roman" w:cs="Times New Roman"/>
          <w:sz w:val="24"/>
          <w:szCs w:val="24"/>
        </w:rPr>
        <w:t>Потро</w:t>
      </w:r>
      <w:r w:rsidRPr="005434A5">
        <w:rPr>
          <w:rFonts w:ascii="Times New Roman" w:hAnsi="Times New Roman" w:cs="Times New Roman"/>
          <w:sz w:val="24"/>
          <w:szCs w:val="24"/>
          <w:lang w:val="sr-Cyrl-CS"/>
        </w:rPr>
        <w:t>ш</w:t>
      </w:r>
      <w:r w:rsidRPr="005434A5">
        <w:rPr>
          <w:rFonts w:ascii="Times New Roman" w:hAnsi="Times New Roman" w:cs="Times New Roman"/>
          <w:sz w:val="24"/>
          <w:szCs w:val="24"/>
        </w:rPr>
        <w:t xml:space="preserve">ња за производњу ел и топлотне </w:t>
      </w:r>
      <w:proofErr w:type="gramStart"/>
      <w:r w:rsidRPr="005434A5">
        <w:rPr>
          <w:rFonts w:ascii="Times New Roman" w:hAnsi="Times New Roman" w:cs="Times New Roman"/>
          <w:sz w:val="24"/>
          <w:szCs w:val="24"/>
        </w:rPr>
        <w:t>енергије  и</w:t>
      </w:r>
      <w:proofErr w:type="gramEnd"/>
      <w:r w:rsidRPr="005434A5">
        <w:rPr>
          <w:rFonts w:ascii="Times New Roman" w:hAnsi="Times New Roman" w:cs="Times New Roman"/>
          <w:sz w:val="24"/>
          <w:szCs w:val="24"/>
        </w:rPr>
        <w:t xml:space="preserve"> рафинерије, износи 1298,153 mil m</w:t>
      </w:r>
      <w:r w:rsidRPr="005434A5">
        <w:rPr>
          <w:rFonts w:ascii="Times New Roman" w:hAnsi="Times New Roman" w:cs="Times New Roman"/>
          <w:sz w:val="24"/>
          <w:szCs w:val="24"/>
          <w:vertAlign w:val="superscript"/>
        </w:rPr>
        <w:t>3</w:t>
      </w:r>
      <w:r w:rsidRPr="005434A5">
        <w:rPr>
          <w:rFonts w:ascii="Times New Roman" w:hAnsi="Times New Roman" w:cs="Times New Roman"/>
          <w:sz w:val="24"/>
          <w:szCs w:val="24"/>
        </w:rPr>
        <w:t xml:space="preserve"> </w:t>
      </w:r>
    </w:p>
    <w:p w14:paraId="3A832A41" w14:textId="77777777" w:rsidR="005434A5" w:rsidRPr="005434A5" w:rsidRDefault="005434A5" w:rsidP="005434A5">
      <w:pPr>
        <w:spacing w:after="0" w:line="240" w:lineRule="auto"/>
        <w:rPr>
          <w:rFonts w:ascii="Times New Roman" w:hAnsi="Times New Roman" w:cs="Times New Roman"/>
          <w:sz w:val="24"/>
          <w:szCs w:val="24"/>
        </w:rPr>
      </w:pPr>
      <w:r w:rsidRPr="005434A5">
        <w:rPr>
          <w:rFonts w:ascii="Times New Roman" w:hAnsi="Times New Roman" w:cs="Times New Roman"/>
          <w:sz w:val="24"/>
          <w:szCs w:val="24"/>
        </w:rPr>
        <w:t>Термоелектране-топлане (ТЕ-ТО) / CHP 468,527 mil m</w:t>
      </w:r>
      <w:r w:rsidRPr="005434A5">
        <w:rPr>
          <w:rFonts w:ascii="Times New Roman" w:hAnsi="Times New Roman" w:cs="Times New Roman"/>
          <w:sz w:val="24"/>
          <w:szCs w:val="24"/>
          <w:vertAlign w:val="superscript"/>
        </w:rPr>
        <w:t>3</w:t>
      </w:r>
    </w:p>
    <w:p w14:paraId="54F8D614" w14:textId="77777777" w:rsidR="005434A5" w:rsidRPr="005434A5" w:rsidRDefault="005434A5" w:rsidP="005434A5">
      <w:pPr>
        <w:spacing w:after="0" w:line="240" w:lineRule="auto"/>
        <w:rPr>
          <w:rFonts w:ascii="Times New Roman" w:hAnsi="Times New Roman" w:cs="Times New Roman"/>
          <w:sz w:val="24"/>
          <w:szCs w:val="24"/>
        </w:rPr>
      </w:pPr>
      <w:r w:rsidRPr="005434A5">
        <w:rPr>
          <w:rFonts w:ascii="Times New Roman" w:hAnsi="Times New Roman" w:cs="Times New Roman"/>
          <w:sz w:val="24"/>
          <w:szCs w:val="24"/>
        </w:rPr>
        <w:t>Енергане / Аutoproducers 173,046 mil m</w:t>
      </w:r>
      <w:r w:rsidRPr="005434A5">
        <w:rPr>
          <w:rFonts w:ascii="Times New Roman" w:hAnsi="Times New Roman" w:cs="Times New Roman"/>
          <w:sz w:val="24"/>
          <w:szCs w:val="24"/>
          <w:vertAlign w:val="superscript"/>
        </w:rPr>
        <w:t>3</w:t>
      </w:r>
    </w:p>
    <w:p w14:paraId="6939AEA1" w14:textId="77777777" w:rsidR="005434A5" w:rsidRPr="005434A5" w:rsidRDefault="005434A5" w:rsidP="005434A5">
      <w:pPr>
        <w:spacing w:after="0" w:line="240" w:lineRule="auto"/>
        <w:rPr>
          <w:rFonts w:ascii="Times New Roman" w:hAnsi="Times New Roman" w:cs="Times New Roman"/>
          <w:sz w:val="24"/>
          <w:szCs w:val="24"/>
        </w:rPr>
      </w:pPr>
      <w:r w:rsidRPr="005434A5">
        <w:rPr>
          <w:rFonts w:ascii="Times New Roman" w:hAnsi="Times New Roman" w:cs="Times New Roman"/>
          <w:sz w:val="24"/>
          <w:szCs w:val="24"/>
        </w:rPr>
        <w:t>Топлане / District heating plants 483,633 mil m</w:t>
      </w:r>
      <w:r w:rsidRPr="005434A5">
        <w:rPr>
          <w:rFonts w:ascii="Times New Roman" w:hAnsi="Times New Roman" w:cs="Times New Roman"/>
          <w:sz w:val="24"/>
          <w:szCs w:val="24"/>
          <w:vertAlign w:val="superscript"/>
        </w:rPr>
        <w:t>3</w:t>
      </w:r>
    </w:p>
    <w:p w14:paraId="64ED4FDF" w14:textId="77777777" w:rsidR="005434A5" w:rsidRPr="005434A5" w:rsidRDefault="005434A5" w:rsidP="005434A5">
      <w:pPr>
        <w:spacing w:after="0" w:line="240" w:lineRule="auto"/>
        <w:rPr>
          <w:rFonts w:ascii="Times New Roman" w:hAnsi="Times New Roman" w:cs="Times New Roman"/>
          <w:sz w:val="24"/>
          <w:szCs w:val="24"/>
          <w:lang w:val="sr-Latn-RS"/>
        </w:rPr>
      </w:pPr>
      <w:r w:rsidRPr="005434A5">
        <w:rPr>
          <w:rFonts w:ascii="Times New Roman" w:hAnsi="Times New Roman" w:cs="Times New Roman"/>
          <w:sz w:val="24"/>
          <w:szCs w:val="24"/>
        </w:rPr>
        <w:t>Рафинерије / Refineries 172,947 mil m3</w:t>
      </w:r>
    </w:p>
    <w:p w14:paraId="7F1E01BD" w14:textId="77777777" w:rsidR="005434A5" w:rsidRDefault="005434A5" w:rsidP="005434A5">
      <w:pPr>
        <w:ind w:left="1440"/>
        <w:rPr>
          <w:rFonts w:ascii="Calibri" w:hAnsi="Calibri"/>
          <w:lang w:val="sr-Cyrl-CS"/>
        </w:rPr>
      </w:pPr>
    </w:p>
    <w:p w14:paraId="70C4B622" w14:textId="77777777" w:rsidR="005434A5" w:rsidRDefault="005434A5" w:rsidP="005434A5">
      <w:pPr>
        <w:ind w:left="1440"/>
        <w:rPr>
          <w:rFonts w:ascii="Calibri" w:hAnsi="Calibri"/>
          <w:lang w:val="sr-Cyrl-CS"/>
        </w:rPr>
      </w:pPr>
    </w:p>
    <w:p w14:paraId="2D89092E" w14:textId="77777777" w:rsidR="005434A5" w:rsidRDefault="005434A5" w:rsidP="005434A5">
      <w:pPr>
        <w:ind w:left="1440"/>
        <w:rPr>
          <w:rFonts w:ascii="Calibri" w:hAnsi="Calibri"/>
          <w:lang w:val="sr-Cyrl-CS"/>
        </w:rPr>
      </w:pPr>
    </w:p>
    <w:p w14:paraId="02B66A49" w14:textId="77777777" w:rsidR="005434A5" w:rsidRPr="005434A5" w:rsidRDefault="005434A5" w:rsidP="005434A5">
      <w:pPr>
        <w:ind w:left="1440"/>
        <w:rPr>
          <w:rFonts w:ascii="Calibri" w:hAnsi="Calibri"/>
          <w:lang w:val="sr-Cyrl-CS"/>
        </w:rPr>
      </w:pPr>
    </w:p>
    <w:tbl>
      <w:tblPr>
        <w:tblW w:w="7060" w:type="dxa"/>
        <w:tblInd w:w="1437" w:type="dxa"/>
        <w:tblCellMar>
          <w:left w:w="0" w:type="dxa"/>
          <w:right w:w="0" w:type="dxa"/>
        </w:tblCellMar>
        <w:tblLook w:val="04A0" w:firstRow="1" w:lastRow="0" w:firstColumn="1" w:lastColumn="0" w:noHBand="0" w:noVBand="1"/>
      </w:tblPr>
      <w:tblGrid>
        <w:gridCol w:w="5648"/>
        <w:gridCol w:w="1412"/>
      </w:tblGrid>
      <w:tr w:rsidR="005434A5" w14:paraId="4E4CB2C1" w14:textId="77777777" w:rsidTr="005434A5">
        <w:trPr>
          <w:trHeight w:val="690"/>
        </w:trPr>
        <w:tc>
          <w:tcPr>
            <w:tcW w:w="7060"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35A6CC" w14:textId="12C956EC" w:rsidR="005434A5" w:rsidRPr="005434A5" w:rsidRDefault="005434A5">
            <w:pPr>
              <w:jc w:val="center"/>
              <w:rPr>
                <w:rFonts w:ascii="Times New Roman" w:hAnsi="Times New Roman" w:cs="Times New Roman"/>
                <w:color w:val="000000"/>
                <w:sz w:val="24"/>
                <w:szCs w:val="24"/>
              </w:rPr>
            </w:pPr>
            <w:r w:rsidRPr="005434A5">
              <w:rPr>
                <w:rFonts w:ascii="Times New Roman" w:hAnsi="Times New Roman" w:cs="Times New Roman"/>
                <w:color w:val="000000"/>
                <w:sz w:val="24"/>
                <w:szCs w:val="24"/>
              </w:rPr>
              <w:lastRenderedPageBreak/>
              <w:t>mil m</w:t>
            </w:r>
            <w:r w:rsidRPr="005434A5">
              <w:rPr>
                <w:rFonts w:ascii="Times New Roman" w:hAnsi="Times New Roman" w:cs="Times New Roman"/>
                <w:color w:val="000000"/>
                <w:sz w:val="24"/>
                <w:szCs w:val="24"/>
                <w:vertAlign w:val="superscript"/>
              </w:rPr>
              <w:t>3</w:t>
            </w:r>
            <w:r w:rsidRPr="005434A5">
              <w:rPr>
                <w:rFonts w:ascii="Times New Roman" w:hAnsi="Times New Roman" w:cs="Times New Roman"/>
                <w:color w:val="000000"/>
                <w:sz w:val="24"/>
                <w:szCs w:val="24"/>
              </w:rPr>
              <w:t xml:space="preserve"> (на 33338,35 kЈ/m</w:t>
            </w:r>
            <w:r w:rsidRPr="005434A5">
              <w:rPr>
                <w:rFonts w:ascii="Times New Roman" w:hAnsi="Times New Roman" w:cs="Times New Roman"/>
                <w:color w:val="000000"/>
                <w:sz w:val="24"/>
                <w:szCs w:val="24"/>
                <w:vertAlign w:val="superscript"/>
              </w:rPr>
              <w:t>3</w:t>
            </w:r>
            <w:r w:rsidRPr="005434A5">
              <w:rPr>
                <w:rFonts w:ascii="Times New Roman" w:hAnsi="Times New Roman" w:cs="Times New Roman"/>
                <w:color w:val="000000"/>
                <w:sz w:val="24"/>
                <w:szCs w:val="24"/>
              </w:rPr>
              <w:t>) сведених</w:t>
            </w:r>
          </w:p>
        </w:tc>
      </w:tr>
      <w:tr w:rsidR="005434A5" w14:paraId="399DA1F5" w14:textId="77777777" w:rsidTr="005434A5">
        <w:trPr>
          <w:trHeight w:val="300"/>
        </w:trPr>
        <w:tc>
          <w:tcPr>
            <w:tcW w:w="5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F727D5D" w14:textId="77777777" w:rsidR="005434A5" w:rsidRPr="005434A5" w:rsidRDefault="005434A5">
            <w:pPr>
              <w:rPr>
                <w:rFonts w:ascii="Times New Roman" w:hAnsi="Times New Roman" w:cs="Times New Roman"/>
                <w:color w:val="000000"/>
                <w:sz w:val="24"/>
                <w:szCs w:val="24"/>
              </w:rPr>
            </w:pPr>
            <w:r w:rsidRPr="005434A5">
              <w:rPr>
                <w:rFonts w:ascii="Times New Roman" w:hAnsi="Times New Roman" w:cs="Times New Roman"/>
                <w:color w:val="000000"/>
                <w:sz w:val="24"/>
                <w:szCs w:val="24"/>
              </w:rPr>
              <w:t>ПОТРОШЊА ЕНЕРГЕТСКОГ СЕКТОРА - сопствена потрошња</w:t>
            </w:r>
          </w:p>
        </w:tc>
        <w:tc>
          <w:tcPr>
            <w:tcW w:w="141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6403E2A" w14:textId="77777777" w:rsidR="005434A5" w:rsidRPr="005434A5" w:rsidRDefault="005434A5">
            <w:pPr>
              <w:jc w:val="center"/>
              <w:rPr>
                <w:rFonts w:ascii="Times New Roman" w:hAnsi="Times New Roman" w:cs="Times New Roman"/>
                <w:color w:val="000000"/>
                <w:sz w:val="24"/>
                <w:szCs w:val="24"/>
              </w:rPr>
            </w:pPr>
            <w:r w:rsidRPr="005434A5">
              <w:rPr>
                <w:rFonts w:ascii="Times New Roman" w:hAnsi="Times New Roman" w:cs="Times New Roman"/>
                <w:color w:val="000000"/>
                <w:sz w:val="24"/>
                <w:szCs w:val="24"/>
              </w:rPr>
              <w:t>173,136</w:t>
            </w:r>
          </w:p>
        </w:tc>
      </w:tr>
      <w:tr w:rsidR="005434A5" w14:paraId="4329E26D" w14:textId="77777777" w:rsidTr="005434A5">
        <w:trPr>
          <w:trHeight w:val="300"/>
        </w:trPr>
        <w:tc>
          <w:tcPr>
            <w:tcW w:w="5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F5AFF87" w14:textId="77777777" w:rsidR="005434A5" w:rsidRPr="005434A5" w:rsidRDefault="005434A5">
            <w:pPr>
              <w:rPr>
                <w:rFonts w:ascii="Times New Roman" w:hAnsi="Times New Roman" w:cs="Times New Roman"/>
                <w:color w:val="000000"/>
                <w:sz w:val="24"/>
                <w:szCs w:val="24"/>
              </w:rPr>
            </w:pPr>
            <w:r w:rsidRPr="005434A5">
              <w:rPr>
                <w:rFonts w:ascii="Times New Roman" w:hAnsi="Times New Roman" w:cs="Times New Roman"/>
                <w:color w:val="000000"/>
                <w:sz w:val="24"/>
                <w:szCs w:val="24"/>
              </w:rPr>
              <w:t>вађење  нафте и гаса</w:t>
            </w:r>
          </w:p>
        </w:tc>
        <w:tc>
          <w:tcPr>
            <w:tcW w:w="141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109E1D8" w14:textId="77777777" w:rsidR="005434A5" w:rsidRPr="005434A5" w:rsidRDefault="005434A5">
            <w:pPr>
              <w:jc w:val="center"/>
              <w:rPr>
                <w:rFonts w:ascii="Times New Roman" w:hAnsi="Times New Roman" w:cs="Times New Roman"/>
                <w:color w:val="000000"/>
                <w:sz w:val="24"/>
                <w:szCs w:val="24"/>
              </w:rPr>
            </w:pPr>
            <w:r w:rsidRPr="005434A5">
              <w:rPr>
                <w:rFonts w:ascii="Times New Roman" w:hAnsi="Times New Roman" w:cs="Times New Roman"/>
                <w:color w:val="000000"/>
                <w:sz w:val="24"/>
                <w:szCs w:val="24"/>
              </w:rPr>
              <w:t>94,286</w:t>
            </w:r>
          </w:p>
        </w:tc>
      </w:tr>
      <w:tr w:rsidR="005434A5" w14:paraId="12A2CB0D" w14:textId="77777777" w:rsidTr="005434A5">
        <w:trPr>
          <w:trHeight w:val="300"/>
        </w:trPr>
        <w:tc>
          <w:tcPr>
            <w:tcW w:w="5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8E049F6" w14:textId="77777777" w:rsidR="005434A5" w:rsidRPr="005434A5" w:rsidRDefault="005434A5">
            <w:pPr>
              <w:rPr>
                <w:rFonts w:ascii="Times New Roman" w:hAnsi="Times New Roman" w:cs="Times New Roman"/>
                <w:color w:val="000000"/>
                <w:sz w:val="24"/>
                <w:szCs w:val="24"/>
              </w:rPr>
            </w:pPr>
            <w:r w:rsidRPr="005434A5">
              <w:rPr>
                <w:rFonts w:ascii="Times New Roman" w:hAnsi="Times New Roman" w:cs="Times New Roman"/>
                <w:color w:val="000000"/>
                <w:sz w:val="24"/>
                <w:szCs w:val="24"/>
              </w:rPr>
              <w:t>рафинерије</w:t>
            </w:r>
          </w:p>
        </w:tc>
        <w:tc>
          <w:tcPr>
            <w:tcW w:w="1412"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0F823E75" w14:textId="77777777" w:rsidR="005434A5" w:rsidRPr="005434A5" w:rsidRDefault="005434A5">
            <w:pPr>
              <w:jc w:val="center"/>
              <w:rPr>
                <w:rFonts w:ascii="Times New Roman" w:hAnsi="Times New Roman" w:cs="Times New Roman"/>
                <w:color w:val="000000"/>
                <w:sz w:val="24"/>
                <w:szCs w:val="24"/>
              </w:rPr>
            </w:pPr>
            <w:r w:rsidRPr="005434A5">
              <w:rPr>
                <w:rFonts w:ascii="Times New Roman" w:hAnsi="Times New Roman" w:cs="Times New Roman"/>
                <w:color w:val="000000"/>
                <w:sz w:val="24"/>
                <w:szCs w:val="24"/>
              </w:rPr>
              <w:t>75,000</w:t>
            </w:r>
          </w:p>
        </w:tc>
      </w:tr>
      <w:tr w:rsidR="005434A5" w14:paraId="0FDA060A" w14:textId="77777777" w:rsidTr="005434A5">
        <w:trPr>
          <w:trHeight w:val="300"/>
        </w:trPr>
        <w:tc>
          <w:tcPr>
            <w:tcW w:w="5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A545C36" w14:textId="77777777" w:rsidR="005434A5" w:rsidRPr="005434A5" w:rsidRDefault="005434A5">
            <w:pPr>
              <w:rPr>
                <w:rFonts w:ascii="Times New Roman" w:hAnsi="Times New Roman" w:cs="Times New Roman"/>
                <w:color w:val="000000"/>
                <w:sz w:val="24"/>
                <w:szCs w:val="24"/>
              </w:rPr>
            </w:pPr>
            <w:r w:rsidRPr="005434A5">
              <w:rPr>
                <w:rFonts w:ascii="Times New Roman" w:hAnsi="Times New Roman" w:cs="Times New Roman"/>
                <w:color w:val="000000"/>
                <w:sz w:val="24"/>
                <w:szCs w:val="24"/>
              </w:rPr>
              <w:t>висока пећ</w:t>
            </w:r>
          </w:p>
        </w:tc>
        <w:tc>
          <w:tcPr>
            <w:tcW w:w="141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16236B7" w14:textId="77777777" w:rsidR="005434A5" w:rsidRPr="005434A5" w:rsidRDefault="005434A5">
            <w:pPr>
              <w:jc w:val="center"/>
              <w:rPr>
                <w:rFonts w:ascii="Times New Roman" w:hAnsi="Times New Roman" w:cs="Times New Roman"/>
                <w:color w:val="000000"/>
                <w:sz w:val="24"/>
                <w:szCs w:val="24"/>
              </w:rPr>
            </w:pPr>
            <w:r w:rsidRPr="005434A5">
              <w:rPr>
                <w:rFonts w:ascii="Times New Roman" w:hAnsi="Times New Roman" w:cs="Times New Roman"/>
                <w:color w:val="000000"/>
                <w:sz w:val="24"/>
                <w:szCs w:val="24"/>
              </w:rPr>
              <w:t> </w:t>
            </w:r>
          </w:p>
        </w:tc>
      </w:tr>
      <w:tr w:rsidR="005434A5" w14:paraId="3389BC73" w14:textId="77777777" w:rsidTr="005434A5">
        <w:trPr>
          <w:trHeight w:val="300"/>
        </w:trPr>
        <w:tc>
          <w:tcPr>
            <w:tcW w:w="5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A267544" w14:textId="77777777" w:rsidR="005434A5" w:rsidRPr="005434A5" w:rsidRDefault="005434A5">
            <w:pPr>
              <w:rPr>
                <w:rFonts w:ascii="Times New Roman" w:hAnsi="Times New Roman" w:cs="Times New Roman"/>
                <w:color w:val="000000"/>
                <w:sz w:val="24"/>
                <w:szCs w:val="24"/>
              </w:rPr>
            </w:pPr>
            <w:r w:rsidRPr="005434A5">
              <w:rPr>
                <w:rFonts w:ascii="Times New Roman" w:hAnsi="Times New Roman" w:cs="Times New Roman"/>
                <w:color w:val="000000"/>
                <w:sz w:val="24"/>
                <w:szCs w:val="24"/>
              </w:rPr>
              <w:t>остали</w:t>
            </w:r>
          </w:p>
        </w:tc>
        <w:tc>
          <w:tcPr>
            <w:tcW w:w="141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06D7E0D" w14:textId="77777777" w:rsidR="005434A5" w:rsidRPr="005434A5" w:rsidRDefault="005434A5">
            <w:pPr>
              <w:jc w:val="center"/>
              <w:rPr>
                <w:rFonts w:ascii="Times New Roman" w:hAnsi="Times New Roman" w:cs="Times New Roman"/>
                <w:color w:val="000000"/>
                <w:sz w:val="24"/>
                <w:szCs w:val="24"/>
              </w:rPr>
            </w:pPr>
            <w:r w:rsidRPr="005434A5">
              <w:rPr>
                <w:rFonts w:ascii="Times New Roman" w:hAnsi="Times New Roman" w:cs="Times New Roman"/>
                <w:color w:val="000000"/>
                <w:sz w:val="24"/>
                <w:szCs w:val="24"/>
              </w:rPr>
              <w:t>3,850</w:t>
            </w:r>
          </w:p>
        </w:tc>
      </w:tr>
      <w:tr w:rsidR="005434A5" w14:paraId="6F3D8D8A" w14:textId="77777777" w:rsidTr="005434A5">
        <w:trPr>
          <w:trHeight w:val="300"/>
        </w:trPr>
        <w:tc>
          <w:tcPr>
            <w:tcW w:w="5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60F47D7" w14:textId="77777777" w:rsidR="005434A5" w:rsidRPr="005434A5" w:rsidRDefault="005434A5">
            <w:pPr>
              <w:rPr>
                <w:rFonts w:ascii="Times New Roman" w:hAnsi="Times New Roman" w:cs="Times New Roman"/>
                <w:color w:val="000000"/>
                <w:sz w:val="24"/>
                <w:szCs w:val="24"/>
              </w:rPr>
            </w:pPr>
            <w:r w:rsidRPr="005434A5">
              <w:rPr>
                <w:rFonts w:ascii="Times New Roman" w:hAnsi="Times New Roman" w:cs="Times New Roman"/>
                <w:color w:val="000000"/>
                <w:sz w:val="24"/>
                <w:szCs w:val="24"/>
              </w:rPr>
              <w:t>ФИНАЛНА ПОТРОШЊА  ЗА ЕНЕРГЕТСКЕ СВРХЕ</w:t>
            </w:r>
          </w:p>
        </w:tc>
        <w:tc>
          <w:tcPr>
            <w:tcW w:w="141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343E88F" w14:textId="77777777" w:rsidR="005434A5" w:rsidRPr="005434A5" w:rsidRDefault="005434A5">
            <w:pPr>
              <w:jc w:val="center"/>
              <w:rPr>
                <w:rFonts w:ascii="Times New Roman" w:hAnsi="Times New Roman" w:cs="Times New Roman"/>
                <w:color w:val="000000"/>
                <w:sz w:val="24"/>
                <w:szCs w:val="24"/>
              </w:rPr>
            </w:pPr>
            <w:r w:rsidRPr="005434A5">
              <w:rPr>
                <w:rFonts w:ascii="Times New Roman" w:hAnsi="Times New Roman" w:cs="Times New Roman"/>
                <w:color w:val="000000"/>
                <w:sz w:val="24"/>
                <w:szCs w:val="24"/>
              </w:rPr>
              <w:t>1335,448</w:t>
            </w:r>
          </w:p>
        </w:tc>
      </w:tr>
      <w:tr w:rsidR="005434A5" w14:paraId="33437477" w14:textId="77777777" w:rsidTr="005434A5">
        <w:trPr>
          <w:trHeight w:val="300"/>
        </w:trPr>
        <w:tc>
          <w:tcPr>
            <w:tcW w:w="5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76BCDF0" w14:textId="77777777" w:rsidR="005434A5" w:rsidRPr="005434A5" w:rsidRDefault="005434A5">
            <w:pPr>
              <w:rPr>
                <w:rFonts w:ascii="Times New Roman" w:hAnsi="Times New Roman" w:cs="Times New Roman"/>
                <w:color w:val="000000"/>
                <w:sz w:val="24"/>
                <w:szCs w:val="24"/>
              </w:rPr>
            </w:pPr>
            <w:r w:rsidRPr="005434A5">
              <w:rPr>
                <w:rFonts w:ascii="Times New Roman" w:hAnsi="Times New Roman" w:cs="Times New Roman"/>
                <w:color w:val="000000"/>
                <w:sz w:val="24"/>
                <w:szCs w:val="24"/>
              </w:rPr>
              <w:t xml:space="preserve">ИНДУСТРИЈА </w:t>
            </w:r>
          </w:p>
        </w:tc>
        <w:tc>
          <w:tcPr>
            <w:tcW w:w="141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DC82BC1" w14:textId="77777777" w:rsidR="005434A5" w:rsidRPr="005434A5" w:rsidRDefault="005434A5">
            <w:pPr>
              <w:jc w:val="center"/>
              <w:rPr>
                <w:rFonts w:ascii="Times New Roman" w:hAnsi="Times New Roman" w:cs="Times New Roman"/>
                <w:color w:val="000000"/>
                <w:sz w:val="24"/>
                <w:szCs w:val="24"/>
              </w:rPr>
            </w:pPr>
            <w:r w:rsidRPr="005434A5">
              <w:rPr>
                <w:rFonts w:ascii="Times New Roman" w:hAnsi="Times New Roman" w:cs="Times New Roman"/>
                <w:color w:val="000000"/>
                <w:sz w:val="24"/>
                <w:szCs w:val="24"/>
              </w:rPr>
              <w:t>614,497</w:t>
            </w:r>
          </w:p>
        </w:tc>
      </w:tr>
      <w:tr w:rsidR="005434A5" w14:paraId="29BA821F" w14:textId="77777777" w:rsidTr="005434A5">
        <w:trPr>
          <w:trHeight w:val="300"/>
        </w:trPr>
        <w:tc>
          <w:tcPr>
            <w:tcW w:w="5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DD7BBB1" w14:textId="77777777" w:rsidR="005434A5" w:rsidRPr="005434A5" w:rsidRDefault="005434A5">
            <w:pPr>
              <w:rPr>
                <w:rFonts w:ascii="Times New Roman" w:hAnsi="Times New Roman" w:cs="Times New Roman"/>
                <w:color w:val="000000"/>
                <w:sz w:val="24"/>
                <w:szCs w:val="24"/>
              </w:rPr>
            </w:pPr>
            <w:r w:rsidRPr="005434A5">
              <w:rPr>
                <w:rFonts w:ascii="Times New Roman" w:hAnsi="Times New Roman" w:cs="Times New Roman"/>
                <w:color w:val="000000"/>
                <w:sz w:val="24"/>
                <w:szCs w:val="24"/>
              </w:rPr>
              <w:t>ГРАЂЕВИНАРСТВО</w:t>
            </w:r>
          </w:p>
        </w:tc>
        <w:tc>
          <w:tcPr>
            <w:tcW w:w="141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8485390" w14:textId="77777777" w:rsidR="005434A5" w:rsidRPr="005434A5" w:rsidRDefault="005434A5">
            <w:pPr>
              <w:rPr>
                <w:rFonts w:ascii="Times New Roman" w:hAnsi="Times New Roman" w:cs="Times New Roman"/>
                <w:color w:val="000000"/>
                <w:sz w:val="24"/>
                <w:szCs w:val="24"/>
              </w:rPr>
            </w:pPr>
          </w:p>
        </w:tc>
      </w:tr>
      <w:tr w:rsidR="005434A5" w14:paraId="68C609EF" w14:textId="77777777" w:rsidTr="005434A5">
        <w:trPr>
          <w:trHeight w:val="300"/>
        </w:trPr>
        <w:tc>
          <w:tcPr>
            <w:tcW w:w="5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31EABB0" w14:textId="77777777" w:rsidR="005434A5" w:rsidRPr="005434A5" w:rsidRDefault="005434A5">
            <w:pPr>
              <w:rPr>
                <w:rFonts w:ascii="Times New Roman" w:hAnsi="Times New Roman" w:cs="Times New Roman"/>
                <w:color w:val="000000"/>
                <w:sz w:val="24"/>
                <w:szCs w:val="24"/>
              </w:rPr>
            </w:pPr>
            <w:r w:rsidRPr="005434A5">
              <w:rPr>
                <w:rFonts w:ascii="Times New Roman" w:hAnsi="Times New Roman" w:cs="Times New Roman"/>
                <w:color w:val="000000"/>
                <w:sz w:val="24"/>
                <w:szCs w:val="24"/>
              </w:rPr>
              <w:t>СAОБРАЋАЈ од тога</w:t>
            </w:r>
          </w:p>
        </w:tc>
        <w:tc>
          <w:tcPr>
            <w:tcW w:w="141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AAD6343" w14:textId="77777777" w:rsidR="005434A5" w:rsidRPr="005434A5" w:rsidRDefault="005434A5">
            <w:pPr>
              <w:jc w:val="center"/>
              <w:rPr>
                <w:rFonts w:ascii="Times New Roman" w:hAnsi="Times New Roman" w:cs="Times New Roman"/>
                <w:color w:val="000000"/>
                <w:sz w:val="24"/>
                <w:szCs w:val="24"/>
              </w:rPr>
            </w:pPr>
            <w:r w:rsidRPr="005434A5">
              <w:rPr>
                <w:rFonts w:ascii="Times New Roman" w:hAnsi="Times New Roman" w:cs="Times New Roman"/>
                <w:color w:val="000000"/>
                <w:sz w:val="24"/>
                <w:szCs w:val="24"/>
              </w:rPr>
              <w:t>29,675</w:t>
            </w:r>
          </w:p>
        </w:tc>
      </w:tr>
      <w:tr w:rsidR="005434A5" w14:paraId="3C7A5BEB" w14:textId="77777777" w:rsidTr="005434A5">
        <w:trPr>
          <w:trHeight w:val="300"/>
        </w:trPr>
        <w:tc>
          <w:tcPr>
            <w:tcW w:w="5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077F4C3" w14:textId="77777777" w:rsidR="005434A5" w:rsidRPr="005434A5" w:rsidRDefault="005434A5">
            <w:pPr>
              <w:rPr>
                <w:rFonts w:ascii="Times New Roman" w:hAnsi="Times New Roman" w:cs="Times New Roman"/>
                <w:color w:val="000000"/>
                <w:sz w:val="24"/>
                <w:szCs w:val="24"/>
              </w:rPr>
            </w:pPr>
            <w:r w:rsidRPr="005434A5">
              <w:rPr>
                <w:rFonts w:ascii="Times New Roman" w:hAnsi="Times New Roman" w:cs="Times New Roman"/>
                <w:color w:val="000000"/>
                <w:sz w:val="24"/>
                <w:szCs w:val="24"/>
              </w:rPr>
              <w:t>ДОМАЋИНСТВА</w:t>
            </w:r>
          </w:p>
        </w:tc>
        <w:tc>
          <w:tcPr>
            <w:tcW w:w="141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4F595A2" w14:textId="77777777" w:rsidR="005434A5" w:rsidRPr="005434A5" w:rsidRDefault="005434A5">
            <w:pPr>
              <w:jc w:val="center"/>
              <w:rPr>
                <w:rFonts w:ascii="Times New Roman" w:hAnsi="Times New Roman" w:cs="Times New Roman"/>
                <w:color w:val="000000"/>
                <w:sz w:val="24"/>
                <w:szCs w:val="24"/>
              </w:rPr>
            </w:pPr>
            <w:r w:rsidRPr="005434A5">
              <w:rPr>
                <w:rFonts w:ascii="Times New Roman" w:hAnsi="Times New Roman" w:cs="Times New Roman"/>
                <w:color w:val="000000"/>
                <w:sz w:val="24"/>
                <w:szCs w:val="24"/>
              </w:rPr>
              <w:t>365,066</w:t>
            </w:r>
          </w:p>
        </w:tc>
      </w:tr>
      <w:tr w:rsidR="005434A5" w14:paraId="7B1B7306" w14:textId="77777777" w:rsidTr="005434A5">
        <w:trPr>
          <w:trHeight w:val="300"/>
        </w:trPr>
        <w:tc>
          <w:tcPr>
            <w:tcW w:w="5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D2507B6" w14:textId="77777777" w:rsidR="005434A5" w:rsidRPr="005434A5" w:rsidRDefault="005434A5">
            <w:pPr>
              <w:rPr>
                <w:rFonts w:ascii="Times New Roman" w:hAnsi="Times New Roman" w:cs="Times New Roman"/>
                <w:color w:val="000000"/>
                <w:sz w:val="24"/>
                <w:szCs w:val="24"/>
              </w:rPr>
            </w:pPr>
            <w:r w:rsidRPr="005434A5">
              <w:rPr>
                <w:rFonts w:ascii="Times New Roman" w:hAnsi="Times New Roman" w:cs="Times New Roman"/>
                <w:color w:val="000000"/>
                <w:sz w:val="24"/>
                <w:szCs w:val="24"/>
              </w:rPr>
              <w:t>ПОЉОПРИВРЕДА</w:t>
            </w:r>
          </w:p>
        </w:tc>
        <w:tc>
          <w:tcPr>
            <w:tcW w:w="141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0A59394" w14:textId="77777777" w:rsidR="005434A5" w:rsidRPr="005434A5" w:rsidRDefault="005434A5">
            <w:pPr>
              <w:jc w:val="center"/>
              <w:rPr>
                <w:rFonts w:ascii="Times New Roman" w:hAnsi="Times New Roman" w:cs="Times New Roman"/>
                <w:color w:val="000000"/>
                <w:sz w:val="24"/>
                <w:szCs w:val="24"/>
              </w:rPr>
            </w:pPr>
            <w:r w:rsidRPr="005434A5">
              <w:rPr>
                <w:rFonts w:ascii="Times New Roman" w:hAnsi="Times New Roman" w:cs="Times New Roman"/>
                <w:color w:val="000000"/>
                <w:sz w:val="24"/>
                <w:szCs w:val="24"/>
              </w:rPr>
              <w:t>21,721</w:t>
            </w:r>
          </w:p>
        </w:tc>
      </w:tr>
      <w:tr w:rsidR="005434A5" w14:paraId="5C79D876" w14:textId="77777777" w:rsidTr="005434A5">
        <w:trPr>
          <w:trHeight w:val="300"/>
        </w:trPr>
        <w:tc>
          <w:tcPr>
            <w:tcW w:w="5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7189A59" w14:textId="77777777" w:rsidR="005434A5" w:rsidRPr="005434A5" w:rsidRDefault="005434A5">
            <w:pPr>
              <w:rPr>
                <w:rFonts w:ascii="Times New Roman" w:hAnsi="Times New Roman" w:cs="Times New Roman"/>
                <w:color w:val="000000"/>
                <w:sz w:val="24"/>
                <w:szCs w:val="24"/>
              </w:rPr>
            </w:pPr>
            <w:r w:rsidRPr="005434A5">
              <w:rPr>
                <w:rFonts w:ascii="Times New Roman" w:hAnsi="Times New Roman" w:cs="Times New Roman"/>
                <w:color w:val="000000"/>
                <w:sz w:val="24"/>
                <w:szCs w:val="24"/>
              </w:rPr>
              <w:t>ЈАВНЕ И КОМЕРЦИЈАЛНЕ ДЕЛАТНОСТИ</w:t>
            </w:r>
          </w:p>
        </w:tc>
        <w:tc>
          <w:tcPr>
            <w:tcW w:w="141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5E63B33" w14:textId="77777777" w:rsidR="005434A5" w:rsidRPr="005434A5" w:rsidRDefault="005434A5">
            <w:pPr>
              <w:jc w:val="center"/>
              <w:rPr>
                <w:rFonts w:ascii="Times New Roman" w:hAnsi="Times New Roman" w:cs="Times New Roman"/>
                <w:color w:val="000000"/>
                <w:sz w:val="24"/>
                <w:szCs w:val="24"/>
              </w:rPr>
            </w:pPr>
            <w:r w:rsidRPr="005434A5">
              <w:rPr>
                <w:rFonts w:ascii="Times New Roman" w:hAnsi="Times New Roman" w:cs="Times New Roman"/>
                <w:color w:val="000000"/>
                <w:sz w:val="24"/>
                <w:szCs w:val="24"/>
              </w:rPr>
              <w:t>304,489</w:t>
            </w:r>
          </w:p>
        </w:tc>
      </w:tr>
    </w:tbl>
    <w:p w14:paraId="36A7AA18" w14:textId="2C5DD285" w:rsidR="005434A5" w:rsidRPr="00685E23" w:rsidRDefault="00685E23" w:rsidP="005434A5">
      <w:pPr>
        <w:spacing w:after="0" w:line="240" w:lineRule="auto"/>
        <w:jc w:val="center"/>
        <w:rPr>
          <w:rFonts w:ascii="Times New Roman" w:hAnsi="Times New Roman" w:cs="Times New Roman"/>
          <w:sz w:val="24"/>
          <w:szCs w:val="24"/>
        </w:rPr>
      </w:pPr>
      <w:r w:rsidRPr="00685E23">
        <w:rPr>
          <w:rFonts w:ascii="Times New Roman" w:hAnsi="Times New Roman" w:cs="Times New Roman"/>
          <w:sz w:val="24"/>
          <w:szCs w:val="24"/>
        </w:rPr>
        <w:t>Подаци</w:t>
      </w:r>
      <w:r w:rsidR="005434A5" w:rsidRPr="00685E23">
        <w:rPr>
          <w:rFonts w:ascii="Times New Roman" w:hAnsi="Times New Roman" w:cs="Times New Roman"/>
          <w:sz w:val="24"/>
          <w:szCs w:val="24"/>
        </w:rPr>
        <w:t xml:space="preserve"> </w:t>
      </w:r>
      <w:r w:rsidRPr="00685E23">
        <w:rPr>
          <w:rFonts w:ascii="Times New Roman" w:hAnsi="Times New Roman" w:cs="Times New Roman"/>
          <w:sz w:val="24"/>
          <w:szCs w:val="24"/>
        </w:rPr>
        <w:t>су</w:t>
      </w:r>
      <w:r w:rsidR="005434A5" w:rsidRPr="00685E23">
        <w:rPr>
          <w:rFonts w:ascii="Times New Roman" w:hAnsi="Times New Roman" w:cs="Times New Roman"/>
          <w:sz w:val="24"/>
          <w:szCs w:val="24"/>
        </w:rPr>
        <w:t xml:space="preserve"> </w:t>
      </w:r>
      <w:r w:rsidRPr="00685E23">
        <w:rPr>
          <w:rFonts w:ascii="Times New Roman" w:hAnsi="Times New Roman" w:cs="Times New Roman"/>
          <w:sz w:val="24"/>
          <w:szCs w:val="24"/>
        </w:rPr>
        <w:t>приказани</w:t>
      </w:r>
      <w:r w:rsidR="005434A5" w:rsidRPr="00685E23">
        <w:rPr>
          <w:rFonts w:ascii="Times New Roman" w:hAnsi="Times New Roman" w:cs="Times New Roman"/>
          <w:sz w:val="24"/>
          <w:szCs w:val="24"/>
        </w:rPr>
        <w:t xml:space="preserve"> </w:t>
      </w:r>
      <w:r w:rsidRPr="00685E23">
        <w:rPr>
          <w:rFonts w:ascii="Times New Roman" w:hAnsi="Times New Roman" w:cs="Times New Roman"/>
          <w:sz w:val="24"/>
          <w:szCs w:val="24"/>
        </w:rPr>
        <w:t>према</w:t>
      </w:r>
      <w:r w:rsidR="005434A5" w:rsidRPr="00685E23">
        <w:rPr>
          <w:rFonts w:ascii="Times New Roman" w:hAnsi="Times New Roman" w:cs="Times New Roman"/>
          <w:sz w:val="24"/>
          <w:szCs w:val="24"/>
        </w:rPr>
        <w:t xml:space="preserve"> </w:t>
      </w:r>
      <w:r w:rsidRPr="00685E23">
        <w:rPr>
          <w:rFonts w:ascii="Times New Roman" w:hAnsi="Times New Roman" w:cs="Times New Roman"/>
          <w:sz w:val="24"/>
          <w:szCs w:val="24"/>
        </w:rPr>
        <w:t>методологији</w:t>
      </w:r>
      <w:r w:rsidR="005434A5" w:rsidRPr="00685E23">
        <w:rPr>
          <w:rFonts w:ascii="Times New Roman" w:hAnsi="Times New Roman" w:cs="Times New Roman"/>
          <w:sz w:val="24"/>
          <w:szCs w:val="24"/>
        </w:rPr>
        <w:t xml:space="preserve"> EUROSTATA</w:t>
      </w:r>
      <w:r w:rsidRPr="00685E23">
        <w:rPr>
          <w:rFonts w:ascii="Times New Roman" w:hAnsi="Times New Roman" w:cs="Times New Roman"/>
          <w:sz w:val="24"/>
          <w:szCs w:val="24"/>
          <w:lang w:val="sr-Latn-CS"/>
        </w:rPr>
        <w:t>-</w:t>
      </w:r>
      <w:r w:rsidR="005434A5" w:rsidRPr="00685E23">
        <w:rPr>
          <w:rFonts w:ascii="Times New Roman" w:hAnsi="Times New Roman" w:cs="Times New Roman"/>
          <w:sz w:val="24"/>
          <w:szCs w:val="24"/>
        </w:rPr>
        <w:t xml:space="preserve">a </w:t>
      </w:r>
      <w:r w:rsidRPr="00685E23">
        <w:rPr>
          <w:rFonts w:ascii="Times New Roman" w:hAnsi="Times New Roman" w:cs="Times New Roman"/>
          <w:sz w:val="24"/>
          <w:szCs w:val="24"/>
        </w:rPr>
        <w:t>за</w:t>
      </w:r>
      <w:r w:rsidR="005434A5" w:rsidRPr="00685E23">
        <w:rPr>
          <w:rFonts w:ascii="Times New Roman" w:hAnsi="Times New Roman" w:cs="Times New Roman"/>
          <w:sz w:val="24"/>
          <w:szCs w:val="24"/>
        </w:rPr>
        <w:t xml:space="preserve"> </w:t>
      </w:r>
      <w:r w:rsidRPr="00685E23">
        <w:rPr>
          <w:rFonts w:ascii="Times New Roman" w:hAnsi="Times New Roman" w:cs="Times New Roman"/>
          <w:sz w:val="24"/>
          <w:szCs w:val="24"/>
        </w:rPr>
        <w:t>израду</w:t>
      </w:r>
      <w:r w:rsidR="005434A5" w:rsidRPr="00685E23">
        <w:rPr>
          <w:rFonts w:ascii="Times New Roman" w:hAnsi="Times New Roman" w:cs="Times New Roman"/>
          <w:sz w:val="24"/>
          <w:szCs w:val="24"/>
        </w:rPr>
        <w:t xml:space="preserve"> </w:t>
      </w:r>
      <w:r w:rsidRPr="00685E23">
        <w:rPr>
          <w:rFonts w:ascii="Times New Roman" w:hAnsi="Times New Roman" w:cs="Times New Roman"/>
          <w:sz w:val="24"/>
          <w:szCs w:val="24"/>
        </w:rPr>
        <w:t>енергетског</w:t>
      </w:r>
      <w:r w:rsidR="005434A5" w:rsidRPr="00685E23">
        <w:rPr>
          <w:rFonts w:ascii="Times New Roman" w:hAnsi="Times New Roman" w:cs="Times New Roman"/>
          <w:sz w:val="24"/>
          <w:szCs w:val="24"/>
        </w:rPr>
        <w:t xml:space="preserve"> </w:t>
      </w:r>
      <w:r w:rsidRPr="00685E23">
        <w:rPr>
          <w:rFonts w:ascii="Times New Roman" w:hAnsi="Times New Roman" w:cs="Times New Roman"/>
          <w:sz w:val="24"/>
          <w:szCs w:val="24"/>
        </w:rPr>
        <w:t>биланса</w:t>
      </w:r>
    </w:p>
    <w:p w14:paraId="1610ABF6" w14:textId="77777777" w:rsidR="00685E23" w:rsidRDefault="00685E23" w:rsidP="005434A5">
      <w:pPr>
        <w:spacing w:after="0" w:line="240" w:lineRule="auto"/>
        <w:jc w:val="center"/>
        <w:rPr>
          <w:rFonts w:ascii="Times New Roman" w:eastAsia="Calibri" w:hAnsi="Times New Roman" w:cs="Times New Roman"/>
          <w:b/>
          <w:bCs/>
          <w:sz w:val="24"/>
          <w:szCs w:val="24"/>
          <w:lang w:val="sr-Cyrl-CS" w:eastAsia="sr-Latn-RS"/>
        </w:rPr>
      </w:pPr>
    </w:p>
    <w:p w14:paraId="6AF36D71" w14:textId="687CA671" w:rsidR="002C70D7" w:rsidRPr="002C70D7" w:rsidRDefault="002C70D7" w:rsidP="00B56947">
      <w:pPr>
        <w:spacing w:line="240" w:lineRule="auto"/>
        <w:jc w:val="center"/>
        <w:rPr>
          <w:rFonts w:ascii="Times New Roman" w:eastAsia="Calibri" w:hAnsi="Times New Roman" w:cs="Times New Roman"/>
          <w:b/>
          <w:bCs/>
          <w:sz w:val="24"/>
          <w:szCs w:val="24"/>
          <w:lang w:val="sr-Cyrl-CS" w:eastAsia="sr-Latn-RS"/>
        </w:rPr>
      </w:pPr>
      <w:r>
        <w:rPr>
          <w:rFonts w:ascii="Times New Roman" w:eastAsia="Calibri" w:hAnsi="Times New Roman" w:cs="Times New Roman"/>
          <w:b/>
          <w:bCs/>
          <w:sz w:val="24"/>
          <w:szCs w:val="24"/>
          <w:lang w:val="sr-Cyrl-CS" w:eastAsia="sr-Latn-RS"/>
        </w:rPr>
        <w:t>Подаци из обла</w:t>
      </w:r>
      <w:r w:rsidR="00525421">
        <w:rPr>
          <w:rFonts w:ascii="Times New Roman" w:eastAsia="Calibri" w:hAnsi="Times New Roman" w:cs="Times New Roman"/>
          <w:b/>
          <w:bCs/>
          <w:sz w:val="24"/>
          <w:szCs w:val="24"/>
          <w:lang w:val="sr-Cyrl-CS" w:eastAsia="sr-Latn-RS"/>
        </w:rPr>
        <w:t>с</w:t>
      </w:r>
      <w:r>
        <w:rPr>
          <w:rFonts w:ascii="Times New Roman" w:eastAsia="Calibri" w:hAnsi="Times New Roman" w:cs="Times New Roman"/>
          <w:b/>
          <w:bCs/>
          <w:sz w:val="24"/>
          <w:szCs w:val="24"/>
          <w:lang w:val="sr-Cyrl-CS" w:eastAsia="sr-Latn-RS"/>
        </w:rPr>
        <w:t>ти обновљивих извора енергије</w:t>
      </w:r>
    </w:p>
    <w:p w14:paraId="4B00A809" w14:textId="77777777" w:rsidR="002C70D7" w:rsidRDefault="002C70D7" w:rsidP="002C70D7">
      <w:pPr>
        <w:jc w:val="both"/>
        <w:rPr>
          <w:rFonts w:ascii="Times New Roman" w:hAnsi="Times New Roman" w:cs="Times New Roman"/>
          <w:sz w:val="24"/>
          <w:szCs w:val="24"/>
          <w:lang w:val="sr-Cyrl-CS"/>
        </w:rPr>
      </w:pPr>
      <w:r>
        <w:rPr>
          <w:rFonts w:ascii="Times New Roman" w:hAnsi="Times New Roman" w:cs="Times New Roman"/>
          <w:sz w:val="24"/>
          <w:szCs w:val="24"/>
          <w:lang w:val="sr-Cyrl-CS"/>
        </w:rPr>
        <w:t>Према последњим званичним подацима број и инсталисана снага купаца-произвођача уписаних у Регистар Електродистрибуције Србије, приказани су у следећој табели.</w:t>
      </w:r>
    </w:p>
    <w:tbl>
      <w:tblPr>
        <w:tblW w:w="7420" w:type="dxa"/>
        <w:jc w:val="center"/>
        <w:tblCellMar>
          <w:left w:w="0" w:type="dxa"/>
          <w:right w:w="0" w:type="dxa"/>
        </w:tblCellMar>
        <w:tblLook w:val="04A0" w:firstRow="1" w:lastRow="0" w:firstColumn="1" w:lastColumn="0" w:noHBand="0" w:noVBand="1"/>
      </w:tblPr>
      <w:tblGrid>
        <w:gridCol w:w="3821"/>
        <w:gridCol w:w="1540"/>
        <w:gridCol w:w="2059"/>
      </w:tblGrid>
      <w:tr w:rsidR="002C70D7" w14:paraId="628E42A1" w14:textId="77777777" w:rsidTr="002C70D7">
        <w:trPr>
          <w:trHeight w:val="600"/>
          <w:jc w:val="center"/>
        </w:trPr>
        <w:tc>
          <w:tcPr>
            <w:tcW w:w="3823" w:type="dxa"/>
            <w:tcBorders>
              <w:top w:val="single" w:sz="8" w:space="0" w:color="808080"/>
              <w:left w:val="single" w:sz="8" w:space="0" w:color="808080"/>
              <w:bottom w:val="single" w:sz="8" w:space="0" w:color="BFBFBF"/>
              <w:right w:val="single" w:sz="8" w:space="0" w:color="F2F2F2"/>
            </w:tcBorders>
            <w:tcMar>
              <w:top w:w="0" w:type="dxa"/>
              <w:left w:w="108" w:type="dxa"/>
              <w:bottom w:w="0" w:type="dxa"/>
              <w:right w:w="108" w:type="dxa"/>
            </w:tcMar>
            <w:vAlign w:val="center"/>
            <w:hideMark/>
          </w:tcPr>
          <w:p w14:paraId="733B40E0" w14:textId="77777777" w:rsidR="002C70D7" w:rsidRDefault="002C70D7" w:rsidP="009F286A">
            <w:pPr>
              <w:rPr>
                <w:rFonts w:ascii="Times New Roman" w:hAnsi="Times New Roman" w:cs="Times New Roman"/>
                <w:sz w:val="24"/>
                <w:szCs w:val="24"/>
                <w:lang w:val="sr-Cyrl-CS"/>
              </w:rPr>
            </w:pPr>
          </w:p>
        </w:tc>
        <w:tc>
          <w:tcPr>
            <w:tcW w:w="1540" w:type="dxa"/>
            <w:tcBorders>
              <w:top w:val="single" w:sz="8" w:space="0" w:color="808080"/>
              <w:left w:val="nil"/>
              <w:bottom w:val="single" w:sz="8" w:space="0" w:color="BFBFBF"/>
              <w:right w:val="single" w:sz="8" w:space="0" w:color="F2F2F2"/>
            </w:tcBorders>
            <w:noWrap/>
            <w:tcMar>
              <w:top w:w="0" w:type="dxa"/>
              <w:left w:w="108" w:type="dxa"/>
              <w:bottom w:w="0" w:type="dxa"/>
              <w:right w:w="108" w:type="dxa"/>
            </w:tcMar>
            <w:vAlign w:val="center"/>
            <w:hideMark/>
          </w:tcPr>
          <w:p w14:paraId="4334C8E3" w14:textId="77777777" w:rsidR="002C70D7" w:rsidRDefault="002C70D7" w:rsidP="009F286A">
            <w:pPr>
              <w:jc w:val="center"/>
              <w:rPr>
                <w:rFonts w:ascii="Times New Roman" w:hAnsi="Times New Roman" w:cs="Times New Roman"/>
                <w:color w:val="262626"/>
                <w:sz w:val="24"/>
                <w:szCs w:val="24"/>
                <w:lang w:eastAsia="sr-Latn-RS"/>
              </w:rPr>
            </w:pPr>
            <w:r>
              <w:rPr>
                <w:rFonts w:ascii="Times New Roman" w:hAnsi="Times New Roman" w:cs="Times New Roman"/>
                <w:color w:val="262626"/>
                <w:sz w:val="24"/>
                <w:szCs w:val="24"/>
                <w:lang w:eastAsia="sr-Latn-RS"/>
              </w:rPr>
              <w:t>БРОЈ КП</w:t>
            </w:r>
          </w:p>
        </w:tc>
        <w:tc>
          <w:tcPr>
            <w:tcW w:w="2057" w:type="dxa"/>
            <w:tcBorders>
              <w:top w:val="single" w:sz="8" w:space="0" w:color="808080"/>
              <w:left w:val="nil"/>
              <w:bottom w:val="single" w:sz="8" w:space="0" w:color="BFBFBF"/>
              <w:right w:val="single" w:sz="8" w:space="0" w:color="808080"/>
            </w:tcBorders>
            <w:tcMar>
              <w:top w:w="0" w:type="dxa"/>
              <w:left w:w="108" w:type="dxa"/>
              <w:bottom w:w="0" w:type="dxa"/>
              <w:right w:w="108" w:type="dxa"/>
            </w:tcMar>
            <w:vAlign w:val="center"/>
            <w:hideMark/>
          </w:tcPr>
          <w:p w14:paraId="5B0B7B83" w14:textId="77777777" w:rsidR="002C70D7" w:rsidRDefault="002C70D7" w:rsidP="009F286A">
            <w:pPr>
              <w:jc w:val="center"/>
              <w:rPr>
                <w:rFonts w:ascii="Times New Roman" w:hAnsi="Times New Roman" w:cs="Times New Roman"/>
                <w:color w:val="262626"/>
                <w:sz w:val="24"/>
                <w:szCs w:val="24"/>
                <w:lang w:eastAsia="sr-Latn-RS"/>
              </w:rPr>
            </w:pPr>
            <w:r>
              <w:rPr>
                <w:rFonts w:ascii="Times New Roman" w:hAnsi="Times New Roman" w:cs="Times New Roman"/>
                <w:color w:val="262626"/>
                <w:sz w:val="24"/>
                <w:szCs w:val="24"/>
                <w:lang w:eastAsia="sr-Latn-RS"/>
              </w:rPr>
              <w:t>ИНСТАЛИСАНА СНАГА [kW]</w:t>
            </w:r>
          </w:p>
        </w:tc>
      </w:tr>
      <w:tr w:rsidR="002C70D7" w14:paraId="7B26F0AF" w14:textId="77777777" w:rsidTr="002C70D7">
        <w:trPr>
          <w:trHeight w:val="600"/>
          <w:jc w:val="center"/>
        </w:trPr>
        <w:tc>
          <w:tcPr>
            <w:tcW w:w="3823" w:type="dxa"/>
            <w:tcBorders>
              <w:top w:val="nil"/>
              <w:left w:val="single" w:sz="8" w:space="0" w:color="808080"/>
              <w:bottom w:val="single" w:sz="8" w:space="0" w:color="BFBFBF"/>
              <w:right w:val="single" w:sz="8" w:space="0" w:color="F2F2F2"/>
            </w:tcBorders>
            <w:tcMar>
              <w:top w:w="0" w:type="dxa"/>
              <w:left w:w="108" w:type="dxa"/>
              <w:bottom w:w="0" w:type="dxa"/>
              <w:right w:w="108" w:type="dxa"/>
            </w:tcMar>
            <w:vAlign w:val="center"/>
            <w:hideMark/>
          </w:tcPr>
          <w:p w14:paraId="069F05DD" w14:textId="77777777" w:rsidR="002C70D7" w:rsidRDefault="002C70D7" w:rsidP="009F286A">
            <w:pPr>
              <w:jc w:val="center"/>
              <w:rPr>
                <w:rFonts w:ascii="Times New Roman" w:hAnsi="Times New Roman" w:cs="Times New Roman"/>
                <w:color w:val="262626"/>
                <w:sz w:val="24"/>
                <w:szCs w:val="24"/>
                <w:lang w:eastAsia="sr-Latn-RS"/>
              </w:rPr>
            </w:pPr>
            <w:r>
              <w:rPr>
                <w:rFonts w:ascii="Times New Roman" w:hAnsi="Times New Roman" w:cs="Times New Roman"/>
                <w:color w:val="262626"/>
                <w:sz w:val="24"/>
                <w:szCs w:val="24"/>
                <w:lang w:eastAsia="sr-Latn-RS"/>
              </w:rPr>
              <w:t>Купац-произвођач који је домаћинство</w:t>
            </w:r>
          </w:p>
        </w:tc>
        <w:tc>
          <w:tcPr>
            <w:tcW w:w="1540" w:type="dxa"/>
            <w:tcBorders>
              <w:top w:val="nil"/>
              <w:left w:val="nil"/>
              <w:bottom w:val="single" w:sz="8" w:space="0" w:color="BFBFBF"/>
              <w:right w:val="single" w:sz="8" w:space="0" w:color="F2F2F2"/>
            </w:tcBorders>
            <w:noWrap/>
            <w:tcMar>
              <w:top w:w="0" w:type="dxa"/>
              <w:left w:w="108" w:type="dxa"/>
              <w:bottom w:w="0" w:type="dxa"/>
              <w:right w:w="108" w:type="dxa"/>
            </w:tcMar>
            <w:vAlign w:val="center"/>
            <w:hideMark/>
          </w:tcPr>
          <w:p w14:paraId="1DB0ADED" w14:textId="77777777" w:rsidR="002C70D7" w:rsidRDefault="002C70D7" w:rsidP="009F286A">
            <w:pPr>
              <w:jc w:val="center"/>
              <w:rPr>
                <w:rFonts w:ascii="Times New Roman" w:hAnsi="Times New Roman" w:cs="Times New Roman"/>
                <w:color w:val="262626"/>
                <w:sz w:val="24"/>
                <w:szCs w:val="24"/>
                <w:lang w:eastAsia="sr-Latn-RS"/>
              </w:rPr>
            </w:pPr>
            <w:r>
              <w:rPr>
                <w:rFonts w:ascii="Times New Roman" w:hAnsi="Times New Roman" w:cs="Times New Roman"/>
                <w:color w:val="262626"/>
                <w:sz w:val="24"/>
                <w:szCs w:val="24"/>
                <w:lang w:eastAsia="sr-Latn-RS"/>
              </w:rPr>
              <w:t>2.755</w:t>
            </w:r>
          </w:p>
        </w:tc>
        <w:tc>
          <w:tcPr>
            <w:tcW w:w="2057" w:type="dxa"/>
            <w:tcBorders>
              <w:top w:val="nil"/>
              <w:left w:val="nil"/>
              <w:bottom w:val="single" w:sz="8" w:space="0" w:color="BFBFBF"/>
              <w:right w:val="single" w:sz="8" w:space="0" w:color="808080"/>
            </w:tcBorders>
            <w:noWrap/>
            <w:tcMar>
              <w:top w:w="0" w:type="dxa"/>
              <w:left w:w="108" w:type="dxa"/>
              <w:bottom w:w="0" w:type="dxa"/>
              <w:right w:w="108" w:type="dxa"/>
            </w:tcMar>
            <w:vAlign w:val="center"/>
            <w:hideMark/>
          </w:tcPr>
          <w:p w14:paraId="1E0D313F" w14:textId="77777777" w:rsidR="002C70D7" w:rsidRDefault="002C70D7" w:rsidP="009F286A">
            <w:pPr>
              <w:jc w:val="center"/>
              <w:rPr>
                <w:rFonts w:ascii="Times New Roman" w:hAnsi="Times New Roman" w:cs="Times New Roman"/>
                <w:color w:val="262626"/>
                <w:sz w:val="24"/>
                <w:szCs w:val="24"/>
                <w:lang w:eastAsia="sr-Latn-RS"/>
              </w:rPr>
            </w:pPr>
            <w:r>
              <w:rPr>
                <w:rFonts w:ascii="Times New Roman" w:hAnsi="Times New Roman" w:cs="Times New Roman"/>
                <w:color w:val="262626"/>
                <w:sz w:val="24"/>
                <w:szCs w:val="24"/>
                <w:lang w:eastAsia="sr-Latn-RS"/>
              </w:rPr>
              <w:t>22.360,25</w:t>
            </w:r>
          </w:p>
        </w:tc>
      </w:tr>
      <w:tr w:rsidR="002C70D7" w14:paraId="1AFA9E32" w14:textId="77777777" w:rsidTr="002C70D7">
        <w:trPr>
          <w:trHeight w:val="600"/>
          <w:jc w:val="center"/>
        </w:trPr>
        <w:tc>
          <w:tcPr>
            <w:tcW w:w="3823" w:type="dxa"/>
            <w:tcBorders>
              <w:top w:val="nil"/>
              <w:left w:val="single" w:sz="8" w:space="0" w:color="808080"/>
              <w:bottom w:val="single" w:sz="8" w:space="0" w:color="BFBFBF"/>
              <w:right w:val="single" w:sz="8" w:space="0" w:color="F2F2F2"/>
            </w:tcBorders>
            <w:tcMar>
              <w:top w:w="0" w:type="dxa"/>
              <w:left w:w="108" w:type="dxa"/>
              <w:bottom w:w="0" w:type="dxa"/>
              <w:right w:w="108" w:type="dxa"/>
            </w:tcMar>
            <w:vAlign w:val="center"/>
            <w:hideMark/>
          </w:tcPr>
          <w:p w14:paraId="1FEC6FA0" w14:textId="77777777" w:rsidR="002C70D7" w:rsidRDefault="002C70D7" w:rsidP="009F286A">
            <w:pPr>
              <w:jc w:val="center"/>
              <w:rPr>
                <w:rFonts w:ascii="Times New Roman" w:hAnsi="Times New Roman" w:cs="Times New Roman"/>
                <w:color w:val="262626"/>
                <w:sz w:val="24"/>
                <w:szCs w:val="24"/>
                <w:lang w:eastAsia="sr-Latn-RS"/>
              </w:rPr>
            </w:pPr>
            <w:r>
              <w:rPr>
                <w:rFonts w:ascii="Times New Roman" w:hAnsi="Times New Roman" w:cs="Times New Roman"/>
                <w:color w:val="262626"/>
                <w:sz w:val="24"/>
                <w:szCs w:val="24"/>
                <w:lang w:eastAsia="sr-Latn-RS"/>
              </w:rPr>
              <w:t>Купац-произвођач који је стамбена заједница</w:t>
            </w:r>
          </w:p>
        </w:tc>
        <w:tc>
          <w:tcPr>
            <w:tcW w:w="1540" w:type="dxa"/>
            <w:tcBorders>
              <w:top w:val="nil"/>
              <w:left w:val="nil"/>
              <w:bottom w:val="single" w:sz="8" w:space="0" w:color="BFBFBF"/>
              <w:right w:val="single" w:sz="8" w:space="0" w:color="F2F2F2"/>
            </w:tcBorders>
            <w:noWrap/>
            <w:tcMar>
              <w:top w:w="0" w:type="dxa"/>
              <w:left w:w="108" w:type="dxa"/>
              <w:bottom w:w="0" w:type="dxa"/>
              <w:right w:w="108" w:type="dxa"/>
            </w:tcMar>
            <w:vAlign w:val="center"/>
            <w:hideMark/>
          </w:tcPr>
          <w:p w14:paraId="4C82FEF4" w14:textId="77777777" w:rsidR="002C70D7" w:rsidRDefault="002C70D7" w:rsidP="009F286A">
            <w:pPr>
              <w:jc w:val="center"/>
              <w:rPr>
                <w:rFonts w:ascii="Times New Roman" w:hAnsi="Times New Roman" w:cs="Times New Roman"/>
                <w:color w:val="262626"/>
                <w:sz w:val="24"/>
                <w:szCs w:val="24"/>
                <w:lang w:eastAsia="sr-Latn-RS"/>
              </w:rPr>
            </w:pPr>
            <w:r>
              <w:rPr>
                <w:rFonts w:ascii="Times New Roman" w:hAnsi="Times New Roman" w:cs="Times New Roman"/>
                <w:color w:val="262626"/>
                <w:sz w:val="24"/>
                <w:szCs w:val="24"/>
                <w:lang w:eastAsia="sr-Latn-RS"/>
              </w:rPr>
              <w:t>3</w:t>
            </w:r>
          </w:p>
        </w:tc>
        <w:tc>
          <w:tcPr>
            <w:tcW w:w="2057" w:type="dxa"/>
            <w:tcBorders>
              <w:top w:val="nil"/>
              <w:left w:val="nil"/>
              <w:bottom w:val="single" w:sz="8" w:space="0" w:color="BFBFBF"/>
              <w:right w:val="single" w:sz="8" w:space="0" w:color="808080"/>
            </w:tcBorders>
            <w:noWrap/>
            <w:tcMar>
              <w:top w:w="0" w:type="dxa"/>
              <w:left w:w="108" w:type="dxa"/>
              <w:bottom w:w="0" w:type="dxa"/>
              <w:right w:w="108" w:type="dxa"/>
            </w:tcMar>
            <w:vAlign w:val="center"/>
            <w:hideMark/>
          </w:tcPr>
          <w:p w14:paraId="587BA876" w14:textId="77777777" w:rsidR="002C70D7" w:rsidRDefault="002C70D7" w:rsidP="009F286A">
            <w:pPr>
              <w:jc w:val="center"/>
              <w:rPr>
                <w:rFonts w:ascii="Times New Roman" w:hAnsi="Times New Roman" w:cs="Times New Roman"/>
                <w:color w:val="262626"/>
                <w:sz w:val="24"/>
                <w:szCs w:val="24"/>
                <w:lang w:eastAsia="sr-Latn-RS"/>
              </w:rPr>
            </w:pPr>
            <w:r>
              <w:rPr>
                <w:rFonts w:ascii="Times New Roman" w:hAnsi="Times New Roman" w:cs="Times New Roman"/>
                <w:color w:val="262626"/>
                <w:sz w:val="24"/>
                <w:szCs w:val="24"/>
                <w:lang w:eastAsia="sr-Latn-RS"/>
              </w:rPr>
              <w:t>69,50</w:t>
            </w:r>
          </w:p>
        </w:tc>
      </w:tr>
      <w:tr w:rsidR="002C70D7" w14:paraId="0954B3E4" w14:textId="77777777" w:rsidTr="002C70D7">
        <w:trPr>
          <w:trHeight w:val="600"/>
          <w:jc w:val="center"/>
        </w:trPr>
        <w:tc>
          <w:tcPr>
            <w:tcW w:w="3823" w:type="dxa"/>
            <w:tcBorders>
              <w:top w:val="nil"/>
              <w:left w:val="single" w:sz="8" w:space="0" w:color="808080"/>
              <w:bottom w:val="single" w:sz="8" w:space="0" w:color="BFBFBF"/>
              <w:right w:val="single" w:sz="8" w:space="0" w:color="F2F2F2"/>
            </w:tcBorders>
            <w:tcMar>
              <w:top w:w="0" w:type="dxa"/>
              <w:left w:w="108" w:type="dxa"/>
              <w:bottom w:w="0" w:type="dxa"/>
              <w:right w:w="108" w:type="dxa"/>
            </w:tcMar>
            <w:vAlign w:val="center"/>
            <w:hideMark/>
          </w:tcPr>
          <w:p w14:paraId="1B93AA26" w14:textId="77777777" w:rsidR="002C70D7" w:rsidRDefault="002C70D7" w:rsidP="009F286A">
            <w:pPr>
              <w:jc w:val="center"/>
              <w:rPr>
                <w:rFonts w:ascii="Times New Roman" w:hAnsi="Times New Roman" w:cs="Times New Roman"/>
                <w:color w:val="262626"/>
                <w:sz w:val="24"/>
                <w:szCs w:val="24"/>
                <w:lang w:eastAsia="sr-Latn-RS"/>
              </w:rPr>
            </w:pPr>
            <w:r>
              <w:rPr>
                <w:rFonts w:ascii="Times New Roman" w:hAnsi="Times New Roman" w:cs="Times New Roman"/>
                <w:color w:val="262626"/>
                <w:sz w:val="24"/>
                <w:szCs w:val="24"/>
                <w:lang w:eastAsia="sr-Latn-RS"/>
              </w:rPr>
              <w:t>Купац-произвођач који није домаћинство или стамбена заједница</w:t>
            </w:r>
          </w:p>
        </w:tc>
        <w:tc>
          <w:tcPr>
            <w:tcW w:w="1540" w:type="dxa"/>
            <w:tcBorders>
              <w:top w:val="nil"/>
              <w:left w:val="nil"/>
              <w:bottom w:val="single" w:sz="8" w:space="0" w:color="BFBFBF"/>
              <w:right w:val="single" w:sz="8" w:space="0" w:color="F2F2F2"/>
            </w:tcBorders>
            <w:noWrap/>
            <w:tcMar>
              <w:top w:w="0" w:type="dxa"/>
              <w:left w:w="108" w:type="dxa"/>
              <w:bottom w:w="0" w:type="dxa"/>
              <w:right w:w="108" w:type="dxa"/>
            </w:tcMar>
            <w:vAlign w:val="center"/>
            <w:hideMark/>
          </w:tcPr>
          <w:p w14:paraId="0AF3404F" w14:textId="77777777" w:rsidR="002C70D7" w:rsidRDefault="002C70D7" w:rsidP="009F286A">
            <w:pPr>
              <w:jc w:val="center"/>
              <w:rPr>
                <w:rFonts w:ascii="Times New Roman" w:hAnsi="Times New Roman" w:cs="Times New Roman"/>
                <w:color w:val="262626"/>
                <w:sz w:val="24"/>
                <w:szCs w:val="24"/>
                <w:lang w:eastAsia="sr-Latn-RS"/>
              </w:rPr>
            </w:pPr>
            <w:r>
              <w:rPr>
                <w:rFonts w:ascii="Times New Roman" w:hAnsi="Times New Roman" w:cs="Times New Roman"/>
                <w:color w:val="262626"/>
                <w:sz w:val="24"/>
                <w:szCs w:val="24"/>
                <w:lang w:eastAsia="sr-Latn-RS"/>
              </w:rPr>
              <w:t>1.022</w:t>
            </w:r>
          </w:p>
        </w:tc>
        <w:tc>
          <w:tcPr>
            <w:tcW w:w="2057" w:type="dxa"/>
            <w:tcBorders>
              <w:top w:val="nil"/>
              <w:left w:val="nil"/>
              <w:bottom w:val="single" w:sz="8" w:space="0" w:color="BFBFBF"/>
              <w:right w:val="single" w:sz="8" w:space="0" w:color="808080"/>
            </w:tcBorders>
            <w:noWrap/>
            <w:tcMar>
              <w:top w:w="0" w:type="dxa"/>
              <w:left w:w="108" w:type="dxa"/>
              <w:bottom w:w="0" w:type="dxa"/>
              <w:right w:w="108" w:type="dxa"/>
            </w:tcMar>
            <w:vAlign w:val="center"/>
            <w:hideMark/>
          </w:tcPr>
          <w:p w14:paraId="30F6DBA2" w14:textId="77777777" w:rsidR="002C70D7" w:rsidRDefault="002C70D7" w:rsidP="009F286A">
            <w:pPr>
              <w:jc w:val="center"/>
              <w:rPr>
                <w:rFonts w:ascii="Times New Roman" w:hAnsi="Times New Roman" w:cs="Times New Roman"/>
                <w:color w:val="262626"/>
                <w:sz w:val="24"/>
                <w:szCs w:val="24"/>
                <w:lang w:eastAsia="sr-Latn-RS"/>
              </w:rPr>
            </w:pPr>
            <w:r>
              <w:rPr>
                <w:rFonts w:ascii="Times New Roman" w:hAnsi="Times New Roman" w:cs="Times New Roman"/>
                <w:color w:val="262626"/>
                <w:sz w:val="24"/>
                <w:szCs w:val="24"/>
                <w:lang w:eastAsia="sr-Latn-RS"/>
              </w:rPr>
              <w:t>51.717,07</w:t>
            </w:r>
          </w:p>
        </w:tc>
      </w:tr>
      <w:tr w:rsidR="002C70D7" w14:paraId="2AF711DE" w14:textId="77777777" w:rsidTr="002C70D7">
        <w:trPr>
          <w:trHeight w:val="600"/>
          <w:jc w:val="center"/>
        </w:trPr>
        <w:tc>
          <w:tcPr>
            <w:tcW w:w="3823" w:type="dxa"/>
            <w:tcBorders>
              <w:top w:val="nil"/>
              <w:left w:val="single" w:sz="8" w:space="0" w:color="808080"/>
              <w:bottom w:val="single" w:sz="8" w:space="0" w:color="808080"/>
              <w:right w:val="single" w:sz="8" w:space="0" w:color="F2F2F2"/>
            </w:tcBorders>
            <w:tcMar>
              <w:top w:w="0" w:type="dxa"/>
              <w:left w:w="108" w:type="dxa"/>
              <w:bottom w:w="0" w:type="dxa"/>
              <w:right w:w="108" w:type="dxa"/>
            </w:tcMar>
            <w:vAlign w:val="center"/>
            <w:hideMark/>
          </w:tcPr>
          <w:p w14:paraId="1185E3BC" w14:textId="77777777" w:rsidR="002C70D7" w:rsidRDefault="002C70D7" w:rsidP="009F286A">
            <w:pPr>
              <w:jc w:val="center"/>
              <w:rPr>
                <w:rFonts w:ascii="Times New Roman" w:hAnsi="Times New Roman" w:cs="Times New Roman"/>
                <w:b/>
                <w:bCs/>
                <w:color w:val="262626"/>
                <w:sz w:val="24"/>
                <w:szCs w:val="24"/>
                <w:lang w:eastAsia="sr-Latn-RS"/>
              </w:rPr>
            </w:pPr>
            <w:r>
              <w:rPr>
                <w:rFonts w:ascii="Times New Roman" w:hAnsi="Times New Roman" w:cs="Times New Roman"/>
                <w:b/>
                <w:bCs/>
                <w:color w:val="262626"/>
                <w:sz w:val="24"/>
                <w:szCs w:val="24"/>
                <w:lang w:eastAsia="sr-Latn-RS"/>
              </w:rPr>
              <w:t>УКУПНО:</w:t>
            </w:r>
          </w:p>
        </w:tc>
        <w:tc>
          <w:tcPr>
            <w:tcW w:w="1540" w:type="dxa"/>
            <w:tcBorders>
              <w:top w:val="nil"/>
              <w:left w:val="nil"/>
              <w:bottom w:val="single" w:sz="8" w:space="0" w:color="808080"/>
              <w:right w:val="single" w:sz="8" w:space="0" w:color="F2F2F2"/>
            </w:tcBorders>
            <w:noWrap/>
            <w:tcMar>
              <w:top w:w="0" w:type="dxa"/>
              <w:left w:w="108" w:type="dxa"/>
              <w:bottom w:w="0" w:type="dxa"/>
              <w:right w:w="108" w:type="dxa"/>
            </w:tcMar>
            <w:vAlign w:val="center"/>
            <w:hideMark/>
          </w:tcPr>
          <w:p w14:paraId="587E55B9" w14:textId="77777777" w:rsidR="002C70D7" w:rsidRDefault="002C70D7" w:rsidP="009F286A">
            <w:pPr>
              <w:jc w:val="center"/>
              <w:rPr>
                <w:rFonts w:ascii="Times New Roman" w:hAnsi="Times New Roman" w:cs="Times New Roman"/>
                <w:b/>
                <w:bCs/>
                <w:color w:val="262626"/>
                <w:sz w:val="24"/>
                <w:szCs w:val="24"/>
                <w:lang w:eastAsia="sr-Latn-RS"/>
              </w:rPr>
            </w:pPr>
            <w:r>
              <w:rPr>
                <w:rFonts w:ascii="Times New Roman" w:hAnsi="Times New Roman" w:cs="Times New Roman"/>
                <w:b/>
                <w:bCs/>
                <w:color w:val="262626"/>
                <w:sz w:val="24"/>
                <w:szCs w:val="24"/>
                <w:lang w:eastAsia="sr-Latn-RS"/>
              </w:rPr>
              <w:t>3.780</w:t>
            </w:r>
          </w:p>
        </w:tc>
        <w:tc>
          <w:tcPr>
            <w:tcW w:w="2057" w:type="dxa"/>
            <w:tcBorders>
              <w:top w:val="nil"/>
              <w:left w:val="nil"/>
              <w:bottom w:val="single" w:sz="8" w:space="0" w:color="808080"/>
              <w:right w:val="single" w:sz="8" w:space="0" w:color="808080"/>
            </w:tcBorders>
            <w:noWrap/>
            <w:tcMar>
              <w:top w:w="0" w:type="dxa"/>
              <w:left w:w="108" w:type="dxa"/>
              <w:bottom w:w="0" w:type="dxa"/>
              <w:right w:w="108" w:type="dxa"/>
            </w:tcMar>
            <w:vAlign w:val="center"/>
            <w:hideMark/>
          </w:tcPr>
          <w:p w14:paraId="01AB7D6B" w14:textId="77777777" w:rsidR="002C70D7" w:rsidRDefault="002C70D7" w:rsidP="009F286A">
            <w:pPr>
              <w:jc w:val="center"/>
              <w:rPr>
                <w:rFonts w:ascii="Times New Roman" w:hAnsi="Times New Roman" w:cs="Times New Roman"/>
                <w:b/>
                <w:bCs/>
                <w:color w:val="262626"/>
                <w:sz w:val="24"/>
                <w:szCs w:val="24"/>
                <w:lang w:eastAsia="sr-Latn-RS"/>
              </w:rPr>
            </w:pPr>
            <w:r>
              <w:rPr>
                <w:rFonts w:ascii="Times New Roman" w:hAnsi="Times New Roman" w:cs="Times New Roman"/>
                <w:b/>
                <w:bCs/>
                <w:color w:val="262626"/>
                <w:sz w:val="24"/>
                <w:szCs w:val="24"/>
                <w:lang w:eastAsia="sr-Latn-RS"/>
              </w:rPr>
              <w:t>74.146,82</w:t>
            </w:r>
          </w:p>
        </w:tc>
      </w:tr>
    </w:tbl>
    <w:p w14:paraId="607A81EA" w14:textId="7F39C5A4" w:rsidR="002C70D7" w:rsidRPr="00EB0084" w:rsidRDefault="004A5B8C" w:rsidP="00EB0084">
      <w:pPr>
        <w:jc w:val="center"/>
        <w:rPr>
          <w:rFonts w:ascii="Times New Roman" w:hAnsi="Times New Roman" w:cs="Times New Roman"/>
          <w:b/>
          <w:bCs/>
          <w:sz w:val="24"/>
          <w:szCs w:val="24"/>
          <w:lang w:val="sr-Cyrl-CS"/>
        </w:rPr>
      </w:pPr>
      <w:r w:rsidRPr="00EB0084">
        <w:rPr>
          <w:rFonts w:ascii="Times New Roman" w:hAnsi="Times New Roman" w:cs="Times New Roman"/>
          <w:b/>
          <w:bCs/>
          <w:sz w:val="24"/>
          <w:szCs w:val="24"/>
          <w:lang w:val="sr-Cyrl-CS"/>
        </w:rPr>
        <w:lastRenderedPageBreak/>
        <w:t>Б</w:t>
      </w:r>
      <w:r w:rsidR="002C70D7" w:rsidRPr="00EB0084">
        <w:rPr>
          <w:rFonts w:ascii="Times New Roman" w:hAnsi="Times New Roman" w:cs="Times New Roman"/>
          <w:b/>
          <w:bCs/>
          <w:sz w:val="24"/>
          <w:szCs w:val="24"/>
          <w:lang w:val="sr-Cyrl-CS"/>
        </w:rPr>
        <w:t xml:space="preserve">рој и инсталисана снага електрана које користе </w:t>
      </w:r>
      <w:bookmarkStart w:id="2" w:name="_Hlk179558132"/>
      <w:r w:rsidR="002C70D7" w:rsidRPr="00EB0084">
        <w:rPr>
          <w:rFonts w:ascii="Times New Roman" w:hAnsi="Times New Roman" w:cs="Times New Roman"/>
          <w:b/>
          <w:bCs/>
          <w:sz w:val="24"/>
          <w:szCs w:val="24"/>
          <w:lang w:val="sr-Cyrl-CS"/>
        </w:rPr>
        <w:t>обновљиве изворе енергије</w:t>
      </w:r>
      <w:bookmarkEnd w:id="2"/>
      <w:r w:rsidRPr="00EB0084">
        <w:rPr>
          <w:rFonts w:ascii="Times New Roman" w:hAnsi="Times New Roman" w:cs="Times New Roman"/>
          <w:b/>
          <w:bCs/>
          <w:sz w:val="24"/>
          <w:szCs w:val="24"/>
          <w:lang w:val="sr-Cyrl-CS"/>
        </w:rPr>
        <w:t>, п</w:t>
      </w:r>
      <w:r w:rsidR="002C70D7" w:rsidRPr="00EB0084">
        <w:rPr>
          <w:rFonts w:ascii="Times New Roman" w:hAnsi="Times New Roman" w:cs="Times New Roman"/>
          <w:b/>
          <w:bCs/>
          <w:sz w:val="24"/>
          <w:szCs w:val="24"/>
          <w:lang w:val="sr-Cyrl-CS"/>
        </w:rPr>
        <w:t xml:space="preserve">одаци се односе на август месец 2024. године и </w:t>
      </w:r>
      <w:r w:rsidR="00EB0084">
        <w:rPr>
          <w:rFonts w:ascii="Times New Roman" w:hAnsi="Times New Roman" w:cs="Times New Roman"/>
          <w:b/>
          <w:bCs/>
          <w:sz w:val="24"/>
          <w:szCs w:val="24"/>
          <w:lang w:val="sr-Cyrl-CS"/>
        </w:rPr>
        <w:t>у овом тренутку</w:t>
      </w:r>
      <w:r w:rsidR="002C70D7" w:rsidRPr="00EB0084">
        <w:rPr>
          <w:rFonts w:ascii="Times New Roman" w:hAnsi="Times New Roman" w:cs="Times New Roman"/>
          <w:b/>
          <w:bCs/>
          <w:sz w:val="24"/>
          <w:szCs w:val="24"/>
          <w:lang w:val="sr-Cyrl-CS"/>
        </w:rPr>
        <w:t xml:space="preserve"> су информативног карактера и подложн</w:t>
      </w:r>
      <w:r w:rsidR="00EB0084">
        <w:rPr>
          <w:rFonts w:ascii="Times New Roman" w:hAnsi="Times New Roman" w:cs="Times New Roman"/>
          <w:b/>
          <w:bCs/>
          <w:sz w:val="24"/>
          <w:szCs w:val="24"/>
          <w:lang w:val="sr-Cyrl-CS"/>
        </w:rPr>
        <w:t>и</w:t>
      </w:r>
      <w:r w:rsidR="002C70D7" w:rsidRPr="00EB0084">
        <w:rPr>
          <w:rFonts w:ascii="Times New Roman" w:hAnsi="Times New Roman" w:cs="Times New Roman"/>
          <w:b/>
          <w:bCs/>
          <w:sz w:val="24"/>
          <w:szCs w:val="24"/>
          <w:lang w:val="sr-Cyrl-CS"/>
        </w:rPr>
        <w:t xml:space="preserve"> измени.</w:t>
      </w:r>
    </w:p>
    <w:tbl>
      <w:tblPr>
        <w:tblW w:w="5087" w:type="dxa"/>
        <w:jc w:val="center"/>
        <w:tblCellMar>
          <w:left w:w="0" w:type="dxa"/>
          <w:right w:w="0" w:type="dxa"/>
        </w:tblCellMar>
        <w:tblLook w:val="04A0" w:firstRow="1" w:lastRow="0" w:firstColumn="1" w:lastColumn="0" w:noHBand="0" w:noVBand="1"/>
      </w:tblPr>
      <w:tblGrid>
        <w:gridCol w:w="2193"/>
        <w:gridCol w:w="1447"/>
        <w:gridCol w:w="1447"/>
      </w:tblGrid>
      <w:tr w:rsidR="00EB0084" w:rsidRPr="00EB0084" w14:paraId="715A1C0F" w14:textId="77777777" w:rsidTr="00917C48">
        <w:trPr>
          <w:trHeight w:val="570"/>
          <w:jc w:val="center"/>
        </w:trPr>
        <w:tc>
          <w:tcPr>
            <w:tcW w:w="5087" w:type="dxa"/>
            <w:gridSpan w:val="3"/>
            <w:tcBorders>
              <w:top w:val="single" w:sz="8" w:space="0" w:color="808080"/>
              <w:left w:val="single" w:sz="8" w:space="0" w:color="808080"/>
              <w:bottom w:val="single" w:sz="8" w:space="0" w:color="808080"/>
              <w:right w:val="single" w:sz="8" w:space="0" w:color="808080"/>
            </w:tcBorders>
            <w:tcMar>
              <w:top w:w="0" w:type="dxa"/>
              <w:left w:w="108" w:type="dxa"/>
              <w:bottom w:w="0" w:type="dxa"/>
              <w:right w:w="108" w:type="dxa"/>
            </w:tcMar>
            <w:vAlign w:val="center"/>
            <w:hideMark/>
          </w:tcPr>
          <w:p w14:paraId="0BBD1EFA" w14:textId="2F84E644" w:rsidR="002C70D7" w:rsidRPr="00EB0084" w:rsidRDefault="00917C48" w:rsidP="009F286A">
            <w:pPr>
              <w:jc w:val="center"/>
              <w:rPr>
                <w:rFonts w:ascii="Times New Roman" w:hAnsi="Times New Roman" w:cs="Times New Roman"/>
                <w:sz w:val="20"/>
                <w:szCs w:val="20"/>
                <w:lang w:eastAsia="sr-Latn-RS"/>
              </w:rPr>
            </w:pPr>
            <w:r>
              <w:rPr>
                <w:rFonts w:ascii="Times New Roman" w:hAnsi="Times New Roman" w:cs="Times New Roman"/>
                <w:sz w:val="20"/>
                <w:szCs w:val="20"/>
                <w:lang w:eastAsia="sr-Latn-RS"/>
              </w:rPr>
              <w:t>ПОДАЦИ</w:t>
            </w:r>
            <w:r w:rsidR="002C70D7" w:rsidRPr="00EB0084">
              <w:rPr>
                <w:rFonts w:ascii="Times New Roman" w:hAnsi="Times New Roman" w:cs="Times New Roman"/>
                <w:sz w:val="20"/>
                <w:szCs w:val="20"/>
                <w:lang w:eastAsia="sr-Latn-RS"/>
              </w:rPr>
              <w:t xml:space="preserve"> </w:t>
            </w:r>
            <w:r>
              <w:rPr>
                <w:rFonts w:ascii="Times New Roman" w:hAnsi="Times New Roman" w:cs="Times New Roman"/>
                <w:b/>
                <w:bCs/>
                <w:sz w:val="20"/>
                <w:szCs w:val="20"/>
                <w:lang w:eastAsia="sr-Latn-RS"/>
              </w:rPr>
              <w:t>О</w:t>
            </w:r>
            <w:r w:rsidR="002C70D7" w:rsidRPr="00EB0084">
              <w:rPr>
                <w:rFonts w:ascii="Times New Roman" w:hAnsi="Times New Roman" w:cs="Times New Roman"/>
                <w:b/>
                <w:bCs/>
                <w:sz w:val="20"/>
                <w:szCs w:val="20"/>
                <w:lang w:eastAsia="sr-Latn-RS"/>
              </w:rPr>
              <w:t xml:space="preserve"> </w:t>
            </w:r>
            <w:r>
              <w:rPr>
                <w:rFonts w:ascii="Times New Roman" w:hAnsi="Times New Roman" w:cs="Times New Roman"/>
                <w:b/>
                <w:bCs/>
                <w:sz w:val="20"/>
                <w:szCs w:val="20"/>
                <w:lang w:eastAsia="sr-Latn-RS"/>
              </w:rPr>
              <w:t>ПРИКЉУЧЕНИМ</w:t>
            </w:r>
            <w:r w:rsidR="002C70D7" w:rsidRPr="00EB0084">
              <w:rPr>
                <w:rFonts w:ascii="Times New Roman" w:hAnsi="Times New Roman" w:cs="Times New Roman"/>
                <w:b/>
                <w:bCs/>
                <w:sz w:val="20"/>
                <w:szCs w:val="20"/>
                <w:lang w:eastAsia="sr-Latn-RS"/>
              </w:rPr>
              <w:t xml:space="preserve"> </w:t>
            </w:r>
            <w:r>
              <w:rPr>
                <w:rFonts w:ascii="Times New Roman" w:hAnsi="Times New Roman" w:cs="Times New Roman"/>
                <w:b/>
                <w:bCs/>
                <w:sz w:val="20"/>
                <w:szCs w:val="20"/>
                <w:lang w:eastAsia="sr-Latn-RS"/>
              </w:rPr>
              <w:t>ЕЛЕКТРАНАМА</w:t>
            </w:r>
            <w:r w:rsidR="002C70D7" w:rsidRPr="00EB0084">
              <w:rPr>
                <w:rFonts w:ascii="Times New Roman" w:hAnsi="Times New Roman" w:cs="Times New Roman"/>
                <w:b/>
                <w:bCs/>
                <w:sz w:val="20"/>
                <w:szCs w:val="20"/>
                <w:lang w:eastAsia="sr-Latn-RS"/>
              </w:rPr>
              <w:t xml:space="preserve"> (</w:t>
            </w:r>
            <w:r>
              <w:rPr>
                <w:rFonts w:ascii="Times New Roman" w:hAnsi="Times New Roman" w:cs="Times New Roman"/>
                <w:b/>
                <w:bCs/>
                <w:sz w:val="20"/>
                <w:szCs w:val="20"/>
                <w:lang w:eastAsia="sr-Latn-RS"/>
              </w:rPr>
              <w:t>ЕМС</w:t>
            </w:r>
            <w:r w:rsidR="002C70D7" w:rsidRPr="00EB0084">
              <w:rPr>
                <w:rFonts w:ascii="Times New Roman" w:hAnsi="Times New Roman" w:cs="Times New Roman"/>
                <w:b/>
                <w:bCs/>
                <w:sz w:val="20"/>
                <w:szCs w:val="20"/>
                <w:lang w:eastAsia="sr-Latn-RS"/>
              </w:rPr>
              <w:t>+</w:t>
            </w:r>
            <w:r>
              <w:rPr>
                <w:rFonts w:ascii="Times New Roman" w:hAnsi="Times New Roman" w:cs="Times New Roman"/>
                <w:b/>
                <w:bCs/>
                <w:sz w:val="20"/>
                <w:szCs w:val="20"/>
                <w:lang w:eastAsia="sr-Latn-RS"/>
              </w:rPr>
              <w:t>ОДС</w:t>
            </w:r>
            <w:r w:rsidR="002C70D7" w:rsidRPr="00EB0084">
              <w:rPr>
                <w:rFonts w:ascii="Times New Roman" w:hAnsi="Times New Roman" w:cs="Times New Roman"/>
                <w:b/>
                <w:bCs/>
                <w:sz w:val="20"/>
                <w:szCs w:val="20"/>
                <w:lang w:eastAsia="sr-Latn-RS"/>
              </w:rPr>
              <w:t>)</w:t>
            </w:r>
            <w:r w:rsidR="002C70D7" w:rsidRPr="00EB0084">
              <w:rPr>
                <w:rFonts w:ascii="Times New Roman" w:hAnsi="Times New Roman" w:cs="Times New Roman"/>
                <w:sz w:val="20"/>
                <w:szCs w:val="20"/>
                <w:lang w:eastAsia="sr-Latn-RS"/>
              </w:rPr>
              <w:t xml:space="preserve"> </w:t>
            </w:r>
            <w:r>
              <w:rPr>
                <w:rFonts w:ascii="Times New Roman" w:hAnsi="Times New Roman" w:cs="Times New Roman"/>
                <w:sz w:val="20"/>
                <w:szCs w:val="20"/>
                <w:lang w:eastAsia="sr-Latn-RS"/>
              </w:rPr>
              <w:t>ЗА</w:t>
            </w:r>
            <w:r w:rsidR="002C70D7" w:rsidRPr="00EB0084">
              <w:rPr>
                <w:rFonts w:ascii="Times New Roman" w:hAnsi="Times New Roman" w:cs="Times New Roman"/>
                <w:sz w:val="20"/>
                <w:szCs w:val="20"/>
                <w:lang w:eastAsia="sr-Latn-RS"/>
              </w:rPr>
              <w:t xml:space="preserve"> </w:t>
            </w:r>
            <w:r>
              <w:rPr>
                <w:rFonts w:ascii="Times New Roman" w:hAnsi="Times New Roman" w:cs="Times New Roman"/>
                <w:sz w:val="20"/>
                <w:szCs w:val="20"/>
                <w:lang w:eastAsia="sr-Latn-RS"/>
              </w:rPr>
              <w:t>МЕСЕЦ</w:t>
            </w:r>
            <w:r w:rsidR="002C70D7" w:rsidRPr="00EB0084">
              <w:rPr>
                <w:rFonts w:ascii="Times New Roman" w:hAnsi="Times New Roman" w:cs="Times New Roman"/>
                <w:sz w:val="20"/>
                <w:szCs w:val="20"/>
                <w:lang w:eastAsia="sr-Latn-RS"/>
              </w:rPr>
              <w:t xml:space="preserve"> </w:t>
            </w:r>
            <w:r>
              <w:rPr>
                <w:rFonts w:ascii="Times New Roman" w:hAnsi="Times New Roman" w:cs="Times New Roman"/>
                <w:b/>
                <w:bCs/>
                <w:sz w:val="20"/>
                <w:szCs w:val="20"/>
                <w:lang w:eastAsia="sr-Latn-RS"/>
              </w:rPr>
              <w:t>АВГУСТ</w:t>
            </w:r>
            <w:r w:rsidR="002C70D7" w:rsidRPr="00EB0084">
              <w:rPr>
                <w:rFonts w:ascii="Times New Roman" w:hAnsi="Times New Roman" w:cs="Times New Roman"/>
                <w:b/>
                <w:bCs/>
                <w:sz w:val="20"/>
                <w:szCs w:val="20"/>
                <w:lang w:eastAsia="sr-Latn-RS"/>
              </w:rPr>
              <w:t xml:space="preserve"> 2024.</w:t>
            </w:r>
          </w:p>
        </w:tc>
      </w:tr>
      <w:tr w:rsidR="00EB0084" w:rsidRPr="00EB0084" w14:paraId="3B6033F4" w14:textId="77777777" w:rsidTr="00917C48">
        <w:trPr>
          <w:trHeight w:val="315"/>
          <w:jc w:val="center"/>
        </w:trPr>
        <w:tc>
          <w:tcPr>
            <w:tcW w:w="2193" w:type="dxa"/>
            <w:tcBorders>
              <w:top w:val="nil"/>
              <w:left w:val="single" w:sz="8" w:space="0" w:color="808080"/>
              <w:bottom w:val="single" w:sz="8" w:space="0" w:color="808080"/>
              <w:right w:val="nil"/>
            </w:tcBorders>
            <w:noWrap/>
            <w:tcMar>
              <w:top w:w="0" w:type="dxa"/>
              <w:left w:w="108" w:type="dxa"/>
              <w:bottom w:w="0" w:type="dxa"/>
              <w:right w:w="108" w:type="dxa"/>
            </w:tcMar>
            <w:vAlign w:val="center"/>
            <w:hideMark/>
          </w:tcPr>
          <w:p w14:paraId="6E1EFCC9" w14:textId="77777777" w:rsidR="002C70D7" w:rsidRPr="00EB0084" w:rsidRDefault="002C70D7" w:rsidP="009F286A">
            <w:pPr>
              <w:rPr>
                <w:rFonts w:ascii="Times New Roman" w:hAnsi="Times New Roman" w:cs="Times New Roman"/>
                <w:sz w:val="20"/>
                <w:szCs w:val="20"/>
                <w:lang w:eastAsia="sr-Latn-RS"/>
              </w:rPr>
            </w:pPr>
          </w:p>
        </w:tc>
        <w:tc>
          <w:tcPr>
            <w:tcW w:w="2894" w:type="dxa"/>
            <w:gridSpan w:val="2"/>
            <w:tcBorders>
              <w:top w:val="nil"/>
              <w:left w:val="single" w:sz="8" w:space="0" w:color="808080"/>
              <w:bottom w:val="single" w:sz="8" w:space="0" w:color="808080"/>
              <w:right w:val="single" w:sz="8" w:space="0" w:color="808080"/>
            </w:tcBorders>
            <w:shd w:val="clear" w:color="auto" w:fill="auto"/>
            <w:noWrap/>
            <w:tcMar>
              <w:top w:w="0" w:type="dxa"/>
              <w:left w:w="108" w:type="dxa"/>
              <w:bottom w:w="0" w:type="dxa"/>
              <w:right w:w="108" w:type="dxa"/>
            </w:tcMar>
            <w:vAlign w:val="center"/>
            <w:hideMark/>
          </w:tcPr>
          <w:p w14:paraId="35D4AF92" w14:textId="45C1315C" w:rsidR="002C70D7" w:rsidRPr="00EB0084" w:rsidRDefault="00917C48" w:rsidP="009F286A">
            <w:pPr>
              <w:jc w:val="center"/>
              <w:rPr>
                <w:rFonts w:ascii="Times New Roman" w:hAnsi="Times New Roman" w:cs="Times New Roman"/>
                <w:b/>
                <w:bCs/>
                <w:sz w:val="20"/>
                <w:szCs w:val="20"/>
                <w:lang w:eastAsia="sr-Latn-RS"/>
              </w:rPr>
            </w:pPr>
            <w:r>
              <w:rPr>
                <w:rFonts w:ascii="Times New Roman" w:hAnsi="Times New Roman" w:cs="Times New Roman"/>
                <w:b/>
                <w:bCs/>
                <w:sz w:val="20"/>
                <w:szCs w:val="20"/>
                <w:lang w:eastAsia="sr-Latn-RS"/>
              </w:rPr>
              <w:t>УКУПНО</w:t>
            </w:r>
            <w:r w:rsidR="002C70D7" w:rsidRPr="00EB0084">
              <w:rPr>
                <w:rFonts w:ascii="Times New Roman" w:hAnsi="Times New Roman" w:cs="Times New Roman"/>
                <w:b/>
                <w:bCs/>
                <w:sz w:val="20"/>
                <w:szCs w:val="20"/>
                <w:lang w:eastAsia="sr-Latn-RS"/>
              </w:rPr>
              <w:t xml:space="preserve"> </w:t>
            </w:r>
            <w:r>
              <w:rPr>
                <w:rFonts w:ascii="Times New Roman" w:hAnsi="Times New Roman" w:cs="Times New Roman"/>
                <w:b/>
                <w:bCs/>
                <w:sz w:val="20"/>
                <w:szCs w:val="20"/>
                <w:lang w:eastAsia="sr-Latn-RS"/>
              </w:rPr>
              <w:t>ЕМС</w:t>
            </w:r>
            <w:r w:rsidR="002C70D7" w:rsidRPr="00EB0084">
              <w:rPr>
                <w:rFonts w:ascii="Times New Roman" w:hAnsi="Times New Roman" w:cs="Times New Roman"/>
                <w:b/>
                <w:bCs/>
                <w:sz w:val="20"/>
                <w:szCs w:val="20"/>
                <w:lang w:eastAsia="sr-Latn-RS"/>
              </w:rPr>
              <w:t xml:space="preserve"> + </w:t>
            </w:r>
            <w:r>
              <w:rPr>
                <w:rFonts w:ascii="Times New Roman" w:hAnsi="Times New Roman" w:cs="Times New Roman"/>
                <w:b/>
                <w:bCs/>
                <w:sz w:val="20"/>
                <w:szCs w:val="20"/>
                <w:lang w:eastAsia="sr-Latn-RS"/>
              </w:rPr>
              <w:t>ОДС</w:t>
            </w:r>
          </w:p>
        </w:tc>
      </w:tr>
      <w:tr w:rsidR="00EB0084" w:rsidRPr="00EB0084" w14:paraId="28893497" w14:textId="77777777" w:rsidTr="00917C48">
        <w:trPr>
          <w:trHeight w:val="645"/>
          <w:jc w:val="center"/>
        </w:trPr>
        <w:tc>
          <w:tcPr>
            <w:tcW w:w="2193" w:type="dxa"/>
            <w:tcBorders>
              <w:top w:val="nil"/>
              <w:left w:val="single" w:sz="8" w:space="0" w:color="808080"/>
              <w:bottom w:val="single" w:sz="8" w:space="0" w:color="808080"/>
              <w:right w:val="nil"/>
            </w:tcBorders>
            <w:shd w:val="clear" w:color="auto" w:fill="D9E1F2"/>
            <w:tcMar>
              <w:top w:w="0" w:type="dxa"/>
              <w:left w:w="108" w:type="dxa"/>
              <w:bottom w:w="0" w:type="dxa"/>
              <w:right w:w="108" w:type="dxa"/>
            </w:tcMar>
            <w:vAlign w:val="center"/>
            <w:hideMark/>
          </w:tcPr>
          <w:p w14:paraId="74B5EF27" w14:textId="4023DFB8" w:rsidR="002C70D7" w:rsidRPr="00EB0084" w:rsidRDefault="00917C48" w:rsidP="009F286A">
            <w:pPr>
              <w:jc w:val="center"/>
              <w:rPr>
                <w:rFonts w:ascii="Times New Roman" w:hAnsi="Times New Roman" w:cs="Times New Roman"/>
                <w:b/>
                <w:bCs/>
                <w:sz w:val="20"/>
                <w:szCs w:val="20"/>
                <w:lang w:eastAsia="sr-Latn-RS"/>
              </w:rPr>
            </w:pPr>
            <w:r>
              <w:rPr>
                <w:rFonts w:ascii="Times New Roman" w:hAnsi="Times New Roman" w:cs="Times New Roman"/>
                <w:b/>
                <w:bCs/>
                <w:sz w:val="20"/>
                <w:szCs w:val="20"/>
                <w:lang w:eastAsia="sr-Latn-RS"/>
              </w:rPr>
              <w:t>ТИП</w:t>
            </w:r>
            <w:r w:rsidR="002C70D7" w:rsidRPr="00EB0084">
              <w:rPr>
                <w:rFonts w:ascii="Times New Roman" w:hAnsi="Times New Roman" w:cs="Times New Roman"/>
                <w:b/>
                <w:bCs/>
                <w:sz w:val="20"/>
                <w:szCs w:val="20"/>
                <w:lang w:eastAsia="sr-Latn-RS"/>
              </w:rPr>
              <w:t xml:space="preserve"> </w:t>
            </w:r>
            <w:r>
              <w:rPr>
                <w:rFonts w:ascii="Times New Roman" w:hAnsi="Times New Roman" w:cs="Times New Roman"/>
                <w:b/>
                <w:bCs/>
                <w:sz w:val="20"/>
                <w:szCs w:val="20"/>
                <w:lang w:eastAsia="sr-Latn-RS"/>
              </w:rPr>
              <w:t>ЕЛЕКТРАНЕ</w:t>
            </w:r>
          </w:p>
        </w:tc>
        <w:tc>
          <w:tcPr>
            <w:tcW w:w="1447" w:type="dxa"/>
            <w:tcBorders>
              <w:top w:val="nil"/>
              <w:left w:val="nil"/>
              <w:bottom w:val="single" w:sz="8" w:space="0" w:color="808080"/>
              <w:right w:val="nil"/>
            </w:tcBorders>
            <w:shd w:val="clear" w:color="auto" w:fill="D9E1F2"/>
            <w:tcMar>
              <w:top w:w="0" w:type="dxa"/>
              <w:left w:w="108" w:type="dxa"/>
              <w:bottom w:w="0" w:type="dxa"/>
              <w:right w:w="108" w:type="dxa"/>
            </w:tcMar>
            <w:vAlign w:val="center"/>
            <w:hideMark/>
          </w:tcPr>
          <w:p w14:paraId="02A4B15E" w14:textId="7354CCC6" w:rsidR="002C70D7" w:rsidRPr="00EB0084" w:rsidRDefault="00917C48" w:rsidP="009F286A">
            <w:pPr>
              <w:jc w:val="center"/>
              <w:rPr>
                <w:rFonts w:ascii="Times New Roman" w:hAnsi="Times New Roman" w:cs="Times New Roman"/>
                <w:sz w:val="20"/>
                <w:szCs w:val="20"/>
                <w:lang w:eastAsia="sr-Latn-RS"/>
              </w:rPr>
            </w:pPr>
            <w:r>
              <w:rPr>
                <w:rFonts w:ascii="Times New Roman" w:hAnsi="Times New Roman" w:cs="Times New Roman"/>
                <w:sz w:val="20"/>
                <w:szCs w:val="20"/>
                <w:lang w:eastAsia="sr-Latn-RS"/>
              </w:rPr>
              <w:t>БРОЈ</w:t>
            </w:r>
            <w:r w:rsidR="002C70D7" w:rsidRPr="00EB0084">
              <w:rPr>
                <w:rFonts w:ascii="Times New Roman" w:hAnsi="Times New Roman" w:cs="Times New Roman"/>
                <w:sz w:val="20"/>
                <w:szCs w:val="20"/>
                <w:lang w:eastAsia="sr-Latn-RS"/>
              </w:rPr>
              <w:t xml:space="preserve"> </w:t>
            </w:r>
            <w:r>
              <w:rPr>
                <w:rFonts w:ascii="Times New Roman" w:hAnsi="Times New Roman" w:cs="Times New Roman"/>
                <w:sz w:val="20"/>
                <w:szCs w:val="20"/>
                <w:lang w:eastAsia="sr-Latn-RS"/>
              </w:rPr>
              <w:t>ЕЛЕКТРАНА</w:t>
            </w:r>
          </w:p>
        </w:tc>
        <w:tc>
          <w:tcPr>
            <w:tcW w:w="1447" w:type="dxa"/>
            <w:tcBorders>
              <w:top w:val="nil"/>
              <w:left w:val="nil"/>
              <w:bottom w:val="single" w:sz="8" w:space="0" w:color="808080"/>
              <w:right w:val="single" w:sz="8" w:space="0" w:color="808080"/>
            </w:tcBorders>
            <w:shd w:val="clear" w:color="auto" w:fill="D9E1F2"/>
            <w:tcMar>
              <w:top w:w="0" w:type="dxa"/>
              <w:left w:w="108" w:type="dxa"/>
              <w:bottom w:w="0" w:type="dxa"/>
              <w:right w:w="108" w:type="dxa"/>
            </w:tcMar>
            <w:vAlign w:val="center"/>
            <w:hideMark/>
          </w:tcPr>
          <w:p w14:paraId="033522EB" w14:textId="1201D4A7" w:rsidR="002C70D7" w:rsidRPr="00EB0084" w:rsidRDefault="00917C48" w:rsidP="009F286A">
            <w:pPr>
              <w:jc w:val="center"/>
              <w:rPr>
                <w:rFonts w:ascii="Times New Roman" w:hAnsi="Times New Roman" w:cs="Times New Roman"/>
                <w:sz w:val="20"/>
                <w:szCs w:val="20"/>
                <w:lang w:eastAsia="sr-Latn-RS"/>
              </w:rPr>
            </w:pPr>
            <w:r>
              <w:rPr>
                <w:rFonts w:ascii="Times New Roman" w:hAnsi="Times New Roman" w:cs="Times New Roman"/>
                <w:sz w:val="20"/>
                <w:szCs w:val="20"/>
                <w:lang w:eastAsia="sr-Latn-RS"/>
              </w:rPr>
              <w:t>КАПАЦИТЕТ</w:t>
            </w:r>
            <w:r w:rsidR="002C70D7" w:rsidRPr="00EB0084">
              <w:rPr>
                <w:rFonts w:ascii="Times New Roman" w:hAnsi="Times New Roman" w:cs="Times New Roman"/>
                <w:sz w:val="20"/>
                <w:szCs w:val="20"/>
                <w:lang w:eastAsia="sr-Latn-RS"/>
              </w:rPr>
              <w:t xml:space="preserve"> [MW]</w:t>
            </w:r>
          </w:p>
        </w:tc>
      </w:tr>
      <w:tr w:rsidR="00EB0084" w:rsidRPr="00EB0084" w14:paraId="2C04792B" w14:textId="77777777" w:rsidTr="00917C48">
        <w:trPr>
          <w:trHeight w:val="402"/>
          <w:jc w:val="center"/>
        </w:trPr>
        <w:tc>
          <w:tcPr>
            <w:tcW w:w="2193" w:type="dxa"/>
            <w:tcBorders>
              <w:top w:val="nil"/>
              <w:left w:val="single" w:sz="8" w:space="0" w:color="808080"/>
              <w:bottom w:val="single" w:sz="8" w:space="0" w:color="D9E1F2"/>
              <w:right w:val="nil"/>
            </w:tcBorders>
            <w:noWrap/>
            <w:tcMar>
              <w:top w:w="0" w:type="dxa"/>
              <w:left w:w="108" w:type="dxa"/>
              <w:bottom w:w="0" w:type="dxa"/>
              <w:right w:w="108" w:type="dxa"/>
            </w:tcMar>
            <w:vAlign w:val="center"/>
            <w:hideMark/>
          </w:tcPr>
          <w:p w14:paraId="32B35D91" w14:textId="1AA9248B" w:rsidR="002C70D7" w:rsidRPr="00EB0084" w:rsidRDefault="00917C48" w:rsidP="009F286A">
            <w:pPr>
              <w:jc w:val="center"/>
              <w:rPr>
                <w:rFonts w:ascii="Times New Roman" w:hAnsi="Times New Roman" w:cs="Times New Roman"/>
                <w:b/>
                <w:bCs/>
                <w:sz w:val="20"/>
                <w:szCs w:val="20"/>
                <w:lang w:eastAsia="sr-Latn-RS"/>
              </w:rPr>
            </w:pPr>
            <w:r>
              <w:rPr>
                <w:rFonts w:ascii="Times New Roman" w:hAnsi="Times New Roman" w:cs="Times New Roman"/>
                <w:b/>
                <w:bCs/>
                <w:sz w:val="20"/>
                <w:szCs w:val="20"/>
                <w:lang w:eastAsia="sr-Latn-RS"/>
              </w:rPr>
              <w:t>БИОГАС</w:t>
            </w:r>
          </w:p>
        </w:tc>
        <w:tc>
          <w:tcPr>
            <w:tcW w:w="1447" w:type="dxa"/>
            <w:tcBorders>
              <w:top w:val="nil"/>
              <w:left w:val="single" w:sz="8" w:space="0" w:color="808080"/>
              <w:bottom w:val="single" w:sz="8" w:space="0" w:color="D9E1F2"/>
              <w:right w:val="nil"/>
            </w:tcBorders>
            <w:noWrap/>
            <w:tcMar>
              <w:top w:w="0" w:type="dxa"/>
              <w:left w:w="108" w:type="dxa"/>
              <w:bottom w:w="0" w:type="dxa"/>
              <w:right w:w="108" w:type="dxa"/>
            </w:tcMar>
            <w:vAlign w:val="center"/>
            <w:hideMark/>
          </w:tcPr>
          <w:p w14:paraId="26195846" w14:textId="77777777" w:rsidR="002C70D7" w:rsidRPr="00EB0084" w:rsidRDefault="002C70D7" w:rsidP="009F286A">
            <w:pPr>
              <w:jc w:val="center"/>
              <w:rPr>
                <w:rFonts w:ascii="Times New Roman" w:hAnsi="Times New Roman" w:cs="Times New Roman"/>
                <w:sz w:val="20"/>
                <w:szCs w:val="20"/>
                <w:lang w:eastAsia="sr-Latn-RS"/>
              </w:rPr>
            </w:pPr>
            <w:r w:rsidRPr="00EB0084">
              <w:rPr>
                <w:rFonts w:ascii="Times New Roman" w:hAnsi="Times New Roman" w:cs="Times New Roman"/>
                <w:sz w:val="20"/>
                <w:szCs w:val="20"/>
                <w:lang w:eastAsia="sr-Latn-RS"/>
              </w:rPr>
              <w:t>44</w:t>
            </w:r>
          </w:p>
        </w:tc>
        <w:tc>
          <w:tcPr>
            <w:tcW w:w="1447" w:type="dxa"/>
            <w:tcBorders>
              <w:top w:val="nil"/>
              <w:left w:val="nil"/>
              <w:bottom w:val="single" w:sz="8" w:space="0" w:color="D9E1F2"/>
              <w:right w:val="single" w:sz="8" w:space="0" w:color="808080"/>
            </w:tcBorders>
            <w:noWrap/>
            <w:tcMar>
              <w:top w:w="0" w:type="dxa"/>
              <w:left w:w="108" w:type="dxa"/>
              <w:bottom w:w="0" w:type="dxa"/>
              <w:right w:w="108" w:type="dxa"/>
            </w:tcMar>
            <w:vAlign w:val="center"/>
            <w:hideMark/>
          </w:tcPr>
          <w:p w14:paraId="355C2BAE" w14:textId="77777777" w:rsidR="002C70D7" w:rsidRPr="00EB0084" w:rsidRDefault="002C70D7" w:rsidP="009F286A">
            <w:pPr>
              <w:jc w:val="center"/>
              <w:rPr>
                <w:rFonts w:ascii="Times New Roman" w:hAnsi="Times New Roman" w:cs="Times New Roman"/>
                <w:sz w:val="20"/>
                <w:szCs w:val="20"/>
                <w:lang w:eastAsia="sr-Latn-RS"/>
              </w:rPr>
            </w:pPr>
            <w:r w:rsidRPr="00EB0084">
              <w:rPr>
                <w:rFonts w:ascii="Times New Roman" w:hAnsi="Times New Roman" w:cs="Times New Roman"/>
                <w:sz w:val="20"/>
                <w:szCs w:val="20"/>
                <w:lang w:eastAsia="sr-Latn-RS"/>
              </w:rPr>
              <w:t>44</w:t>
            </w:r>
          </w:p>
        </w:tc>
      </w:tr>
      <w:tr w:rsidR="00EB0084" w:rsidRPr="00EB0084" w14:paraId="1E2FDF54" w14:textId="77777777" w:rsidTr="00917C48">
        <w:trPr>
          <w:trHeight w:val="402"/>
          <w:jc w:val="center"/>
        </w:trPr>
        <w:tc>
          <w:tcPr>
            <w:tcW w:w="2193" w:type="dxa"/>
            <w:tcBorders>
              <w:top w:val="nil"/>
              <w:left w:val="single" w:sz="8" w:space="0" w:color="808080"/>
              <w:bottom w:val="single" w:sz="8" w:space="0" w:color="D9E1F2"/>
              <w:right w:val="nil"/>
            </w:tcBorders>
            <w:noWrap/>
            <w:tcMar>
              <w:top w:w="0" w:type="dxa"/>
              <w:left w:w="108" w:type="dxa"/>
              <w:bottom w:w="0" w:type="dxa"/>
              <w:right w:w="108" w:type="dxa"/>
            </w:tcMar>
            <w:vAlign w:val="center"/>
            <w:hideMark/>
          </w:tcPr>
          <w:p w14:paraId="42A940FC" w14:textId="1B60EA68" w:rsidR="002C70D7" w:rsidRPr="00EB0084" w:rsidRDefault="00917C48" w:rsidP="009F286A">
            <w:pPr>
              <w:jc w:val="center"/>
              <w:rPr>
                <w:rFonts w:ascii="Times New Roman" w:hAnsi="Times New Roman" w:cs="Times New Roman"/>
                <w:b/>
                <w:bCs/>
                <w:sz w:val="20"/>
                <w:szCs w:val="20"/>
                <w:lang w:eastAsia="sr-Latn-RS"/>
              </w:rPr>
            </w:pPr>
            <w:r>
              <w:rPr>
                <w:rFonts w:ascii="Times New Roman" w:hAnsi="Times New Roman" w:cs="Times New Roman"/>
                <w:b/>
                <w:bCs/>
                <w:sz w:val="20"/>
                <w:szCs w:val="20"/>
                <w:lang w:eastAsia="sr-Latn-RS"/>
              </w:rPr>
              <w:t>БИОМАСА</w:t>
            </w:r>
          </w:p>
        </w:tc>
        <w:tc>
          <w:tcPr>
            <w:tcW w:w="1447" w:type="dxa"/>
            <w:tcBorders>
              <w:top w:val="nil"/>
              <w:left w:val="single" w:sz="8" w:space="0" w:color="808080"/>
              <w:bottom w:val="single" w:sz="8" w:space="0" w:color="D9E1F2"/>
              <w:right w:val="nil"/>
            </w:tcBorders>
            <w:noWrap/>
            <w:tcMar>
              <w:top w:w="0" w:type="dxa"/>
              <w:left w:w="108" w:type="dxa"/>
              <w:bottom w:w="0" w:type="dxa"/>
              <w:right w:w="108" w:type="dxa"/>
            </w:tcMar>
            <w:vAlign w:val="center"/>
            <w:hideMark/>
          </w:tcPr>
          <w:p w14:paraId="722EDFA2" w14:textId="77777777" w:rsidR="002C70D7" w:rsidRPr="00EB0084" w:rsidRDefault="002C70D7" w:rsidP="009F286A">
            <w:pPr>
              <w:jc w:val="center"/>
              <w:rPr>
                <w:rFonts w:ascii="Times New Roman" w:hAnsi="Times New Roman" w:cs="Times New Roman"/>
                <w:sz w:val="20"/>
                <w:szCs w:val="20"/>
                <w:lang w:eastAsia="sr-Latn-RS"/>
              </w:rPr>
            </w:pPr>
            <w:r w:rsidRPr="00EB0084">
              <w:rPr>
                <w:rFonts w:ascii="Times New Roman" w:hAnsi="Times New Roman" w:cs="Times New Roman"/>
                <w:sz w:val="20"/>
                <w:szCs w:val="20"/>
                <w:lang w:eastAsia="sr-Latn-RS"/>
              </w:rPr>
              <w:t>1</w:t>
            </w:r>
          </w:p>
        </w:tc>
        <w:tc>
          <w:tcPr>
            <w:tcW w:w="1447" w:type="dxa"/>
            <w:tcBorders>
              <w:top w:val="nil"/>
              <w:left w:val="nil"/>
              <w:bottom w:val="single" w:sz="8" w:space="0" w:color="D9E1F2"/>
              <w:right w:val="single" w:sz="8" w:space="0" w:color="808080"/>
            </w:tcBorders>
            <w:noWrap/>
            <w:tcMar>
              <w:top w:w="0" w:type="dxa"/>
              <w:left w:w="108" w:type="dxa"/>
              <w:bottom w:w="0" w:type="dxa"/>
              <w:right w:w="108" w:type="dxa"/>
            </w:tcMar>
            <w:vAlign w:val="center"/>
            <w:hideMark/>
          </w:tcPr>
          <w:p w14:paraId="0B462CC3" w14:textId="77777777" w:rsidR="002C70D7" w:rsidRPr="00EB0084" w:rsidRDefault="002C70D7" w:rsidP="009F286A">
            <w:pPr>
              <w:jc w:val="center"/>
              <w:rPr>
                <w:rFonts w:ascii="Times New Roman" w:hAnsi="Times New Roman" w:cs="Times New Roman"/>
                <w:sz w:val="20"/>
                <w:szCs w:val="20"/>
                <w:lang w:eastAsia="sr-Latn-RS"/>
              </w:rPr>
            </w:pPr>
            <w:r w:rsidRPr="00EB0084">
              <w:rPr>
                <w:rFonts w:ascii="Times New Roman" w:hAnsi="Times New Roman" w:cs="Times New Roman"/>
                <w:sz w:val="20"/>
                <w:szCs w:val="20"/>
                <w:lang w:eastAsia="sr-Latn-RS"/>
              </w:rPr>
              <w:t>2</w:t>
            </w:r>
          </w:p>
        </w:tc>
      </w:tr>
      <w:tr w:rsidR="00EB0084" w:rsidRPr="00EB0084" w14:paraId="3B249B8C" w14:textId="77777777" w:rsidTr="00917C48">
        <w:trPr>
          <w:trHeight w:val="402"/>
          <w:jc w:val="center"/>
        </w:trPr>
        <w:tc>
          <w:tcPr>
            <w:tcW w:w="2193" w:type="dxa"/>
            <w:tcBorders>
              <w:top w:val="nil"/>
              <w:left w:val="single" w:sz="8" w:space="0" w:color="808080"/>
              <w:bottom w:val="single" w:sz="8" w:space="0" w:color="D9E1F2"/>
              <w:right w:val="nil"/>
            </w:tcBorders>
            <w:noWrap/>
            <w:tcMar>
              <w:top w:w="0" w:type="dxa"/>
              <w:left w:w="108" w:type="dxa"/>
              <w:bottom w:w="0" w:type="dxa"/>
              <w:right w:w="108" w:type="dxa"/>
            </w:tcMar>
            <w:vAlign w:val="center"/>
            <w:hideMark/>
          </w:tcPr>
          <w:p w14:paraId="2D974C9E" w14:textId="337A296D" w:rsidR="002C70D7" w:rsidRPr="00EB0084" w:rsidRDefault="00917C48" w:rsidP="009F286A">
            <w:pPr>
              <w:jc w:val="center"/>
              <w:rPr>
                <w:rFonts w:ascii="Times New Roman" w:hAnsi="Times New Roman" w:cs="Times New Roman"/>
                <w:b/>
                <w:bCs/>
                <w:sz w:val="20"/>
                <w:szCs w:val="20"/>
                <w:lang w:eastAsia="sr-Latn-RS"/>
              </w:rPr>
            </w:pPr>
            <w:r>
              <w:rPr>
                <w:rFonts w:ascii="Times New Roman" w:hAnsi="Times New Roman" w:cs="Times New Roman"/>
                <w:b/>
                <w:bCs/>
                <w:sz w:val="20"/>
                <w:szCs w:val="20"/>
                <w:lang w:eastAsia="sr-Latn-RS"/>
              </w:rPr>
              <w:t>ВЕТРОЕЛЕКТРАНА</w:t>
            </w:r>
          </w:p>
        </w:tc>
        <w:tc>
          <w:tcPr>
            <w:tcW w:w="1447" w:type="dxa"/>
            <w:tcBorders>
              <w:top w:val="nil"/>
              <w:left w:val="single" w:sz="8" w:space="0" w:color="808080"/>
              <w:bottom w:val="single" w:sz="8" w:space="0" w:color="D9E1F2"/>
              <w:right w:val="nil"/>
            </w:tcBorders>
            <w:noWrap/>
            <w:tcMar>
              <w:top w:w="0" w:type="dxa"/>
              <w:left w:w="108" w:type="dxa"/>
              <w:bottom w:w="0" w:type="dxa"/>
              <w:right w:w="108" w:type="dxa"/>
            </w:tcMar>
            <w:vAlign w:val="center"/>
            <w:hideMark/>
          </w:tcPr>
          <w:p w14:paraId="20631E98" w14:textId="77777777" w:rsidR="002C70D7" w:rsidRPr="00EB0084" w:rsidRDefault="002C70D7" w:rsidP="009F286A">
            <w:pPr>
              <w:jc w:val="center"/>
              <w:rPr>
                <w:rFonts w:ascii="Times New Roman" w:hAnsi="Times New Roman" w:cs="Times New Roman"/>
                <w:sz w:val="20"/>
                <w:szCs w:val="20"/>
                <w:lang w:eastAsia="sr-Latn-RS"/>
              </w:rPr>
            </w:pPr>
            <w:r w:rsidRPr="00EB0084">
              <w:rPr>
                <w:rFonts w:ascii="Times New Roman" w:hAnsi="Times New Roman" w:cs="Times New Roman"/>
                <w:sz w:val="20"/>
                <w:szCs w:val="20"/>
                <w:lang w:eastAsia="sr-Latn-RS"/>
              </w:rPr>
              <w:t>10</w:t>
            </w:r>
          </w:p>
        </w:tc>
        <w:tc>
          <w:tcPr>
            <w:tcW w:w="1447" w:type="dxa"/>
            <w:tcBorders>
              <w:top w:val="nil"/>
              <w:left w:val="nil"/>
              <w:bottom w:val="single" w:sz="8" w:space="0" w:color="D9E1F2"/>
              <w:right w:val="single" w:sz="8" w:space="0" w:color="808080"/>
            </w:tcBorders>
            <w:noWrap/>
            <w:tcMar>
              <w:top w:w="0" w:type="dxa"/>
              <w:left w:w="108" w:type="dxa"/>
              <w:bottom w:w="0" w:type="dxa"/>
              <w:right w:w="108" w:type="dxa"/>
            </w:tcMar>
            <w:vAlign w:val="center"/>
            <w:hideMark/>
          </w:tcPr>
          <w:p w14:paraId="159974DA" w14:textId="77777777" w:rsidR="002C70D7" w:rsidRPr="00EB0084" w:rsidRDefault="002C70D7" w:rsidP="009F286A">
            <w:pPr>
              <w:jc w:val="center"/>
              <w:rPr>
                <w:rFonts w:ascii="Times New Roman" w:hAnsi="Times New Roman" w:cs="Times New Roman"/>
                <w:sz w:val="20"/>
                <w:szCs w:val="20"/>
                <w:lang w:eastAsia="sr-Latn-RS"/>
              </w:rPr>
            </w:pPr>
            <w:r w:rsidRPr="00EB0084">
              <w:rPr>
                <w:rFonts w:ascii="Times New Roman" w:hAnsi="Times New Roman" w:cs="Times New Roman"/>
                <w:sz w:val="20"/>
                <w:szCs w:val="20"/>
                <w:lang w:eastAsia="sr-Latn-RS"/>
              </w:rPr>
              <w:t>511</w:t>
            </w:r>
          </w:p>
        </w:tc>
      </w:tr>
      <w:tr w:rsidR="00EB0084" w:rsidRPr="00EB0084" w14:paraId="7DCD7F9F" w14:textId="77777777" w:rsidTr="00917C48">
        <w:trPr>
          <w:trHeight w:val="402"/>
          <w:jc w:val="center"/>
        </w:trPr>
        <w:tc>
          <w:tcPr>
            <w:tcW w:w="2193" w:type="dxa"/>
            <w:tcBorders>
              <w:top w:val="nil"/>
              <w:left w:val="single" w:sz="8" w:space="0" w:color="808080"/>
              <w:bottom w:val="single" w:sz="8" w:space="0" w:color="D9E1F2"/>
              <w:right w:val="nil"/>
            </w:tcBorders>
            <w:noWrap/>
            <w:tcMar>
              <w:top w:w="0" w:type="dxa"/>
              <w:left w:w="108" w:type="dxa"/>
              <w:bottom w:w="0" w:type="dxa"/>
              <w:right w:w="108" w:type="dxa"/>
            </w:tcMar>
            <w:vAlign w:val="center"/>
            <w:hideMark/>
          </w:tcPr>
          <w:p w14:paraId="06702739" w14:textId="7A1D92A9" w:rsidR="002C70D7" w:rsidRPr="00EB0084" w:rsidRDefault="00917C48" w:rsidP="009F286A">
            <w:pPr>
              <w:jc w:val="center"/>
              <w:rPr>
                <w:rFonts w:ascii="Times New Roman" w:hAnsi="Times New Roman" w:cs="Times New Roman"/>
                <w:b/>
                <w:bCs/>
                <w:sz w:val="20"/>
                <w:szCs w:val="20"/>
                <w:lang w:eastAsia="sr-Latn-RS"/>
              </w:rPr>
            </w:pPr>
            <w:r>
              <w:rPr>
                <w:rFonts w:ascii="Times New Roman" w:hAnsi="Times New Roman" w:cs="Times New Roman"/>
                <w:b/>
                <w:bCs/>
                <w:sz w:val="20"/>
                <w:szCs w:val="20"/>
                <w:lang w:eastAsia="sr-Latn-RS"/>
              </w:rPr>
              <w:t>КОГЕНЕРАЦИЈА</w:t>
            </w:r>
          </w:p>
        </w:tc>
        <w:tc>
          <w:tcPr>
            <w:tcW w:w="1447" w:type="dxa"/>
            <w:tcBorders>
              <w:top w:val="nil"/>
              <w:left w:val="single" w:sz="8" w:space="0" w:color="808080"/>
              <w:bottom w:val="single" w:sz="8" w:space="0" w:color="D9E1F2"/>
              <w:right w:val="nil"/>
            </w:tcBorders>
            <w:noWrap/>
            <w:tcMar>
              <w:top w:w="0" w:type="dxa"/>
              <w:left w:w="108" w:type="dxa"/>
              <w:bottom w:w="0" w:type="dxa"/>
              <w:right w:w="108" w:type="dxa"/>
            </w:tcMar>
            <w:vAlign w:val="center"/>
            <w:hideMark/>
          </w:tcPr>
          <w:p w14:paraId="179D75A0" w14:textId="77777777" w:rsidR="002C70D7" w:rsidRPr="00EB0084" w:rsidRDefault="002C70D7" w:rsidP="009F286A">
            <w:pPr>
              <w:jc w:val="center"/>
              <w:rPr>
                <w:rFonts w:ascii="Times New Roman" w:hAnsi="Times New Roman" w:cs="Times New Roman"/>
                <w:sz w:val="20"/>
                <w:szCs w:val="20"/>
                <w:lang w:eastAsia="sr-Latn-RS"/>
              </w:rPr>
            </w:pPr>
            <w:r w:rsidRPr="00EB0084">
              <w:rPr>
                <w:rFonts w:ascii="Times New Roman" w:hAnsi="Times New Roman" w:cs="Times New Roman"/>
                <w:sz w:val="20"/>
                <w:szCs w:val="20"/>
                <w:lang w:eastAsia="sr-Latn-RS"/>
              </w:rPr>
              <w:t>17</w:t>
            </w:r>
          </w:p>
        </w:tc>
        <w:tc>
          <w:tcPr>
            <w:tcW w:w="1447" w:type="dxa"/>
            <w:tcBorders>
              <w:top w:val="nil"/>
              <w:left w:val="nil"/>
              <w:bottom w:val="single" w:sz="8" w:space="0" w:color="D9E1F2"/>
              <w:right w:val="single" w:sz="8" w:space="0" w:color="808080"/>
            </w:tcBorders>
            <w:noWrap/>
            <w:tcMar>
              <w:top w:w="0" w:type="dxa"/>
              <w:left w:w="108" w:type="dxa"/>
              <w:bottom w:w="0" w:type="dxa"/>
              <w:right w:w="108" w:type="dxa"/>
            </w:tcMar>
            <w:vAlign w:val="center"/>
            <w:hideMark/>
          </w:tcPr>
          <w:p w14:paraId="0EB62C48" w14:textId="77777777" w:rsidR="002C70D7" w:rsidRPr="00EB0084" w:rsidRDefault="002C70D7" w:rsidP="009F286A">
            <w:pPr>
              <w:jc w:val="center"/>
              <w:rPr>
                <w:rFonts w:ascii="Times New Roman" w:hAnsi="Times New Roman" w:cs="Times New Roman"/>
                <w:sz w:val="20"/>
                <w:szCs w:val="20"/>
                <w:lang w:eastAsia="sr-Latn-RS"/>
              </w:rPr>
            </w:pPr>
            <w:r w:rsidRPr="00EB0084">
              <w:rPr>
                <w:rFonts w:ascii="Times New Roman" w:hAnsi="Times New Roman" w:cs="Times New Roman"/>
                <w:sz w:val="20"/>
                <w:szCs w:val="20"/>
                <w:lang w:eastAsia="sr-Latn-RS"/>
              </w:rPr>
              <w:t>71</w:t>
            </w:r>
          </w:p>
        </w:tc>
      </w:tr>
      <w:tr w:rsidR="00EB0084" w:rsidRPr="00EB0084" w14:paraId="2514EB42" w14:textId="77777777" w:rsidTr="00917C48">
        <w:trPr>
          <w:trHeight w:val="402"/>
          <w:jc w:val="center"/>
        </w:trPr>
        <w:tc>
          <w:tcPr>
            <w:tcW w:w="2193" w:type="dxa"/>
            <w:tcBorders>
              <w:top w:val="nil"/>
              <w:left w:val="single" w:sz="8" w:space="0" w:color="808080"/>
              <w:bottom w:val="single" w:sz="8" w:space="0" w:color="D9E1F2"/>
              <w:right w:val="nil"/>
            </w:tcBorders>
            <w:noWrap/>
            <w:tcMar>
              <w:top w:w="0" w:type="dxa"/>
              <w:left w:w="108" w:type="dxa"/>
              <w:bottom w:w="0" w:type="dxa"/>
              <w:right w:w="108" w:type="dxa"/>
            </w:tcMar>
            <w:vAlign w:val="center"/>
            <w:hideMark/>
          </w:tcPr>
          <w:p w14:paraId="4FA6032D" w14:textId="4B8ED1E6" w:rsidR="002C70D7" w:rsidRPr="00EB0084" w:rsidRDefault="00917C48" w:rsidP="009F286A">
            <w:pPr>
              <w:jc w:val="center"/>
              <w:rPr>
                <w:rFonts w:ascii="Times New Roman" w:hAnsi="Times New Roman" w:cs="Times New Roman"/>
                <w:b/>
                <w:bCs/>
                <w:sz w:val="20"/>
                <w:szCs w:val="20"/>
                <w:lang w:eastAsia="sr-Latn-RS"/>
              </w:rPr>
            </w:pPr>
            <w:r>
              <w:rPr>
                <w:rFonts w:ascii="Times New Roman" w:hAnsi="Times New Roman" w:cs="Times New Roman"/>
                <w:b/>
                <w:bCs/>
                <w:sz w:val="20"/>
                <w:szCs w:val="20"/>
                <w:lang w:eastAsia="sr-Latn-RS"/>
              </w:rPr>
              <w:t>СОЛАРНА</w:t>
            </w:r>
            <w:r w:rsidR="002C70D7" w:rsidRPr="00EB0084">
              <w:rPr>
                <w:rFonts w:ascii="Times New Roman" w:hAnsi="Times New Roman" w:cs="Times New Roman"/>
                <w:b/>
                <w:bCs/>
                <w:sz w:val="20"/>
                <w:szCs w:val="20"/>
                <w:lang w:eastAsia="sr-Latn-RS"/>
              </w:rPr>
              <w:t xml:space="preserve"> </w:t>
            </w:r>
            <w:r>
              <w:rPr>
                <w:rFonts w:ascii="Times New Roman" w:hAnsi="Times New Roman" w:cs="Times New Roman"/>
                <w:b/>
                <w:bCs/>
                <w:sz w:val="20"/>
                <w:szCs w:val="20"/>
                <w:lang w:eastAsia="sr-Latn-RS"/>
              </w:rPr>
              <w:t>ЕЛЕКТРАНА</w:t>
            </w:r>
          </w:p>
        </w:tc>
        <w:tc>
          <w:tcPr>
            <w:tcW w:w="1447" w:type="dxa"/>
            <w:tcBorders>
              <w:top w:val="nil"/>
              <w:left w:val="single" w:sz="8" w:space="0" w:color="808080"/>
              <w:bottom w:val="single" w:sz="8" w:space="0" w:color="D9E1F2"/>
              <w:right w:val="nil"/>
            </w:tcBorders>
            <w:noWrap/>
            <w:tcMar>
              <w:top w:w="0" w:type="dxa"/>
              <w:left w:w="108" w:type="dxa"/>
              <w:bottom w:w="0" w:type="dxa"/>
              <w:right w:w="108" w:type="dxa"/>
            </w:tcMar>
            <w:vAlign w:val="center"/>
            <w:hideMark/>
          </w:tcPr>
          <w:p w14:paraId="2ED4BE79" w14:textId="77777777" w:rsidR="002C70D7" w:rsidRPr="00EB0084" w:rsidRDefault="002C70D7" w:rsidP="009F286A">
            <w:pPr>
              <w:jc w:val="center"/>
              <w:rPr>
                <w:rFonts w:ascii="Times New Roman" w:hAnsi="Times New Roman" w:cs="Times New Roman"/>
                <w:sz w:val="20"/>
                <w:szCs w:val="20"/>
                <w:lang w:eastAsia="sr-Latn-RS"/>
              </w:rPr>
            </w:pPr>
            <w:r w:rsidRPr="00EB0084">
              <w:rPr>
                <w:rFonts w:ascii="Times New Roman" w:hAnsi="Times New Roman" w:cs="Times New Roman"/>
                <w:sz w:val="20"/>
                <w:szCs w:val="20"/>
                <w:lang w:eastAsia="sr-Latn-RS"/>
              </w:rPr>
              <w:t>171</w:t>
            </w:r>
          </w:p>
        </w:tc>
        <w:tc>
          <w:tcPr>
            <w:tcW w:w="1447" w:type="dxa"/>
            <w:tcBorders>
              <w:top w:val="nil"/>
              <w:left w:val="nil"/>
              <w:bottom w:val="single" w:sz="8" w:space="0" w:color="D9E1F2"/>
              <w:right w:val="single" w:sz="8" w:space="0" w:color="808080"/>
            </w:tcBorders>
            <w:noWrap/>
            <w:tcMar>
              <w:top w:w="0" w:type="dxa"/>
              <w:left w:w="108" w:type="dxa"/>
              <w:bottom w:w="0" w:type="dxa"/>
              <w:right w:w="108" w:type="dxa"/>
            </w:tcMar>
            <w:vAlign w:val="center"/>
            <w:hideMark/>
          </w:tcPr>
          <w:p w14:paraId="329BFBBA" w14:textId="77777777" w:rsidR="002C70D7" w:rsidRPr="00EB0084" w:rsidRDefault="002C70D7" w:rsidP="009F286A">
            <w:pPr>
              <w:jc w:val="center"/>
              <w:rPr>
                <w:rFonts w:ascii="Times New Roman" w:hAnsi="Times New Roman" w:cs="Times New Roman"/>
                <w:sz w:val="20"/>
                <w:szCs w:val="20"/>
                <w:lang w:eastAsia="sr-Latn-RS"/>
              </w:rPr>
            </w:pPr>
            <w:r w:rsidRPr="00EB0084">
              <w:rPr>
                <w:rFonts w:ascii="Times New Roman" w:hAnsi="Times New Roman" w:cs="Times New Roman"/>
                <w:sz w:val="20"/>
                <w:szCs w:val="20"/>
                <w:lang w:eastAsia="sr-Latn-RS"/>
              </w:rPr>
              <w:t>65</w:t>
            </w:r>
          </w:p>
        </w:tc>
      </w:tr>
      <w:tr w:rsidR="00EB0084" w:rsidRPr="00EB0084" w14:paraId="65684371" w14:textId="77777777" w:rsidTr="00917C48">
        <w:trPr>
          <w:trHeight w:val="402"/>
          <w:jc w:val="center"/>
        </w:trPr>
        <w:tc>
          <w:tcPr>
            <w:tcW w:w="2193" w:type="dxa"/>
            <w:tcBorders>
              <w:top w:val="nil"/>
              <w:left w:val="single" w:sz="8" w:space="0" w:color="808080"/>
              <w:bottom w:val="single" w:sz="8" w:space="0" w:color="808080"/>
              <w:right w:val="nil"/>
            </w:tcBorders>
            <w:noWrap/>
            <w:tcMar>
              <w:top w:w="0" w:type="dxa"/>
              <w:left w:w="108" w:type="dxa"/>
              <w:bottom w:w="0" w:type="dxa"/>
              <w:right w:w="108" w:type="dxa"/>
            </w:tcMar>
            <w:vAlign w:val="center"/>
            <w:hideMark/>
          </w:tcPr>
          <w:p w14:paraId="2E9210E7" w14:textId="3470D27A" w:rsidR="002C70D7" w:rsidRPr="00EB0084" w:rsidRDefault="00917C48" w:rsidP="009F286A">
            <w:pPr>
              <w:jc w:val="center"/>
              <w:rPr>
                <w:rFonts w:ascii="Times New Roman" w:hAnsi="Times New Roman" w:cs="Times New Roman"/>
                <w:b/>
                <w:bCs/>
                <w:sz w:val="20"/>
                <w:szCs w:val="20"/>
                <w:lang w:eastAsia="sr-Latn-RS"/>
              </w:rPr>
            </w:pPr>
            <w:r>
              <w:rPr>
                <w:rFonts w:ascii="Times New Roman" w:hAnsi="Times New Roman" w:cs="Times New Roman"/>
                <w:b/>
                <w:bCs/>
                <w:sz w:val="20"/>
                <w:szCs w:val="20"/>
                <w:lang w:eastAsia="sr-Latn-RS"/>
              </w:rPr>
              <w:t>ХИДРОЕЛЕКТРАНА</w:t>
            </w:r>
          </w:p>
        </w:tc>
        <w:tc>
          <w:tcPr>
            <w:tcW w:w="1447" w:type="dxa"/>
            <w:tcBorders>
              <w:top w:val="nil"/>
              <w:left w:val="single" w:sz="8" w:space="0" w:color="808080"/>
              <w:bottom w:val="single" w:sz="8" w:space="0" w:color="808080"/>
              <w:right w:val="nil"/>
            </w:tcBorders>
            <w:noWrap/>
            <w:tcMar>
              <w:top w:w="0" w:type="dxa"/>
              <w:left w:w="108" w:type="dxa"/>
              <w:bottom w:w="0" w:type="dxa"/>
              <w:right w:w="108" w:type="dxa"/>
            </w:tcMar>
            <w:vAlign w:val="center"/>
            <w:hideMark/>
          </w:tcPr>
          <w:p w14:paraId="349F4429" w14:textId="77777777" w:rsidR="002C70D7" w:rsidRPr="00EB0084" w:rsidRDefault="002C70D7" w:rsidP="009F286A">
            <w:pPr>
              <w:jc w:val="center"/>
              <w:rPr>
                <w:rFonts w:ascii="Times New Roman" w:hAnsi="Times New Roman" w:cs="Times New Roman"/>
                <w:sz w:val="20"/>
                <w:szCs w:val="20"/>
                <w:lang w:eastAsia="sr-Latn-RS"/>
              </w:rPr>
            </w:pPr>
            <w:r w:rsidRPr="00EB0084">
              <w:rPr>
                <w:rFonts w:ascii="Times New Roman" w:hAnsi="Times New Roman" w:cs="Times New Roman"/>
                <w:sz w:val="20"/>
                <w:szCs w:val="20"/>
                <w:lang w:eastAsia="sr-Latn-RS"/>
              </w:rPr>
              <w:t>176</w:t>
            </w:r>
          </w:p>
        </w:tc>
        <w:tc>
          <w:tcPr>
            <w:tcW w:w="1447" w:type="dxa"/>
            <w:tcBorders>
              <w:top w:val="nil"/>
              <w:left w:val="nil"/>
              <w:bottom w:val="single" w:sz="8" w:space="0" w:color="808080"/>
              <w:right w:val="single" w:sz="8" w:space="0" w:color="808080"/>
            </w:tcBorders>
            <w:noWrap/>
            <w:tcMar>
              <w:top w:w="0" w:type="dxa"/>
              <w:left w:w="108" w:type="dxa"/>
              <w:bottom w:w="0" w:type="dxa"/>
              <w:right w:w="108" w:type="dxa"/>
            </w:tcMar>
            <w:vAlign w:val="center"/>
            <w:hideMark/>
          </w:tcPr>
          <w:p w14:paraId="5D06B55B" w14:textId="77777777" w:rsidR="002C70D7" w:rsidRPr="00EB0084" w:rsidRDefault="002C70D7" w:rsidP="009F286A">
            <w:pPr>
              <w:jc w:val="center"/>
              <w:rPr>
                <w:rFonts w:ascii="Times New Roman" w:hAnsi="Times New Roman" w:cs="Times New Roman"/>
                <w:sz w:val="20"/>
                <w:szCs w:val="20"/>
                <w:lang w:eastAsia="sr-Latn-RS"/>
              </w:rPr>
            </w:pPr>
            <w:r w:rsidRPr="00EB0084">
              <w:rPr>
                <w:rFonts w:ascii="Times New Roman" w:hAnsi="Times New Roman" w:cs="Times New Roman"/>
                <w:sz w:val="20"/>
                <w:szCs w:val="20"/>
                <w:lang w:eastAsia="sr-Latn-RS"/>
              </w:rPr>
              <w:t>2.507</w:t>
            </w:r>
          </w:p>
        </w:tc>
      </w:tr>
      <w:tr w:rsidR="00EB0084" w:rsidRPr="00EB0084" w14:paraId="059782BA" w14:textId="77777777" w:rsidTr="00917C48">
        <w:trPr>
          <w:trHeight w:val="402"/>
          <w:jc w:val="center"/>
        </w:trPr>
        <w:tc>
          <w:tcPr>
            <w:tcW w:w="2193" w:type="dxa"/>
            <w:tcBorders>
              <w:top w:val="nil"/>
              <w:left w:val="single" w:sz="8" w:space="0" w:color="808080"/>
              <w:bottom w:val="single" w:sz="8" w:space="0" w:color="808080"/>
              <w:right w:val="single" w:sz="8" w:space="0" w:color="808080"/>
            </w:tcBorders>
            <w:shd w:val="clear" w:color="auto" w:fill="D9E1F2"/>
            <w:noWrap/>
            <w:tcMar>
              <w:top w:w="0" w:type="dxa"/>
              <w:left w:w="108" w:type="dxa"/>
              <w:bottom w:w="0" w:type="dxa"/>
              <w:right w:w="108" w:type="dxa"/>
            </w:tcMar>
            <w:vAlign w:val="center"/>
            <w:hideMark/>
          </w:tcPr>
          <w:p w14:paraId="6BF028A7" w14:textId="36CE77F1" w:rsidR="002C70D7" w:rsidRPr="00EB0084" w:rsidRDefault="00917C48" w:rsidP="009F286A">
            <w:pPr>
              <w:jc w:val="center"/>
              <w:rPr>
                <w:rFonts w:ascii="Times New Roman" w:hAnsi="Times New Roman" w:cs="Times New Roman"/>
                <w:b/>
                <w:bCs/>
                <w:sz w:val="20"/>
                <w:szCs w:val="20"/>
                <w:lang w:eastAsia="sr-Latn-RS"/>
              </w:rPr>
            </w:pPr>
            <w:r>
              <w:rPr>
                <w:rFonts w:ascii="Times New Roman" w:hAnsi="Times New Roman" w:cs="Times New Roman"/>
                <w:b/>
                <w:bCs/>
                <w:sz w:val="20"/>
                <w:szCs w:val="20"/>
                <w:lang w:eastAsia="sr-Latn-RS"/>
              </w:rPr>
              <w:t>УКУПНО</w:t>
            </w:r>
          </w:p>
        </w:tc>
        <w:tc>
          <w:tcPr>
            <w:tcW w:w="1447" w:type="dxa"/>
            <w:tcBorders>
              <w:top w:val="nil"/>
              <w:left w:val="nil"/>
              <w:bottom w:val="single" w:sz="8" w:space="0" w:color="808080"/>
              <w:right w:val="nil"/>
            </w:tcBorders>
            <w:shd w:val="clear" w:color="auto" w:fill="D9E1F2"/>
            <w:noWrap/>
            <w:tcMar>
              <w:top w:w="0" w:type="dxa"/>
              <w:left w:w="108" w:type="dxa"/>
              <w:bottom w:w="0" w:type="dxa"/>
              <w:right w:w="108" w:type="dxa"/>
            </w:tcMar>
            <w:vAlign w:val="center"/>
            <w:hideMark/>
          </w:tcPr>
          <w:p w14:paraId="7754905E" w14:textId="77777777" w:rsidR="002C70D7" w:rsidRPr="00EB0084" w:rsidRDefault="002C70D7" w:rsidP="009F286A">
            <w:pPr>
              <w:jc w:val="center"/>
              <w:rPr>
                <w:rFonts w:ascii="Times New Roman" w:hAnsi="Times New Roman" w:cs="Times New Roman"/>
                <w:b/>
                <w:bCs/>
                <w:sz w:val="20"/>
                <w:szCs w:val="20"/>
                <w:lang w:eastAsia="sr-Latn-RS"/>
              </w:rPr>
            </w:pPr>
            <w:r w:rsidRPr="00EB0084">
              <w:rPr>
                <w:rFonts w:ascii="Times New Roman" w:hAnsi="Times New Roman" w:cs="Times New Roman"/>
                <w:b/>
                <w:bCs/>
                <w:sz w:val="20"/>
                <w:szCs w:val="20"/>
                <w:lang w:eastAsia="sr-Latn-RS"/>
              </w:rPr>
              <w:t>419</w:t>
            </w:r>
          </w:p>
        </w:tc>
        <w:tc>
          <w:tcPr>
            <w:tcW w:w="1447" w:type="dxa"/>
            <w:tcBorders>
              <w:top w:val="nil"/>
              <w:left w:val="nil"/>
              <w:bottom w:val="single" w:sz="8" w:space="0" w:color="808080"/>
              <w:right w:val="single" w:sz="8" w:space="0" w:color="808080"/>
            </w:tcBorders>
            <w:shd w:val="clear" w:color="auto" w:fill="D9E1F2"/>
            <w:noWrap/>
            <w:tcMar>
              <w:top w:w="0" w:type="dxa"/>
              <w:left w:w="108" w:type="dxa"/>
              <w:bottom w:w="0" w:type="dxa"/>
              <w:right w:w="108" w:type="dxa"/>
            </w:tcMar>
            <w:vAlign w:val="center"/>
            <w:hideMark/>
          </w:tcPr>
          <w:p w14:paraId="0233502D" w14:textId="77777777" w:rsidR="002C70D7" w:rsidRPr="00EB0084" w:rsidRDefault="002C70D7" w:rsidP="009F286A">
            <w:pPr>
              <w:jc w:val="center"/>
              <w:rPr>
                <w:rFonts w:ascii="Times New Roman" w:hAnsi="Times New Roman" w:cs="Times New Roman"/>
                <w:b/>
                <w:bCs/>
                <w:sz w:val="20"/>
                <w:szCs w:val="20"/>
                <w:lang w:eastAsia="sr-Latn-RS"/>
              </w:rPr>
            </w:pPr>
            <w:r w:rsidRPr="00EB0084">
              <w:rPr>
                <w:rFonts w:ascii="Times New Roman" w:hAnsi="Times New Roman" w:cs="Times New Roman"/>
                <w:b/>
                <w:bCs/>
                <w:sz w:val="20"/>
                <w:szCs w:val="20"/>
                <w:lang w:eastAsia="sr-Latn-RS"/>
              </w:rPr>
              <w:t>3.200</w:t>
            </w:r>
          </w:p>
        </w:tc>
      </w:tr>
    </w:tbl>
    <w:p w14:paraId="5F7E7B7A" w14:textId="77777777" w:rsidR="002C70D7" w:rsidRDefault="002C70D7" w:rsidP="002C70D7">
      <w:pPr>
        <w:rPr>
          <w:lang w:val="sr-Latn-RS"/>
        </w:rPr>
      </w:pPr>
    </w:p>
    <w:p w14:paraId="0E92CDD4" w14:textId="77777777" w:rsidR="00EB0084" w:rsidRPr="00EB0084" w:rsidRDefault="00EB0084" w:rsidP="00EB0084">
      <w:pPr>
        <w:spacing w:after="0" w:line="240" w:lineRule="auto"/>
        <w:jc w:val="center"/>
        <w:rPr>
          <w:rFonts w:ascii="Times New Roman" w:hAnsi="Times New Roman" w:cs="Times New Roman"/>
          <w:b/>
          <w:bCs/>
          <w:sz w:val="24"/>
          <w:szCs w:val="24"/>
          <w:lang w:val="sr-Cyrl-CS"/>
        </w:rPr>
      </w:pPr>
      <w:r w:rsidRPr="00EB0084">
        <w:rPr>
          <w:rFonts w:ascii="Times New Roman" w:hAnsi="Times New Roman" w:cs="Times New Roman"/>
          <w:b/>
          <w:bCs/>
          <w:sz w:val="24"/>
          <w:szCs w:val="24"/>
          <w:lang w:val="sr-Cyrl-CS"/>
        </w:rPr>
        <w:t>Б</w:t>
      </w:r>
      <w:r w:rsidR="002C70D7" w:rsidRPr="00EB0084">
        <w:rPr>
          <w:rFonts w:ascii="Times New Roman" w:hAnsi="Times New Roman" w:cs="Times New Roman"/>
          <w:b/>
          <w:bCs/>
          <w:sz w:val="24"/>
          <w:szCs w:val="24"/>
          <w:lang w:val="sr-Cyrl-CS"/>
        </w:rPr>
        <w:t>рој електрана и инсталиса</w:t>
      </w:r>
      <w:r w:rsidRPr="00EB0084">
        <w:rPr>
          <w:rFonts w:ascii="Times New Roman" w:hAnsi="Times New Roman" w:cs="Times New Roman"/>
          <w:b/>
          <w:bCs/>
          <w:sz w:val="24"/>
          <w:szCs w:val="24"/>
          <w:lang w:val="sr-Cyrl-CS"/>
        </w:rPr>
        <w:t>на</w:t>
      </w:r>
      <w:r w:rsidR="002C70D7" w:rsidRPr="00EB0084">
        <w:rPr>
          <w:rFonts w:ascii="Times New Roman" w:hAnsi="Times New Roman" w:cs="Times New Roman"/>
          <w:b/>
          <w:bCs/>
          <w:sz w:val="24"/>
          <w:szCs w:val="24"/>
          <w:lang w:val="sr-Cyrl-CS"/>
        </w:rPr>
        <w:t xml:space="preserve"> сна</w:t>
      </w:r>
      <w:r w:rsidRPr="00EB0084">
        <w:rPr>
          <w:rFonts w:ascii="Times New Roman" w:hAnsi="Times New Roman" w:cs="Times New Roman"/>
          <w:b/>
          <w:bCs/>
          <w:sz w:val="24"/>
          <w:szCs w:val="24"/>
          <w:lang w:val="sr-Cyrl-CS"/>
        </w:rPr>
        <w:t>га</w:t>
      </w:r>
      <w:r w:rsidR="002C70D7" w:rsidRPr="00EB0084">
        <w:rPr>
          <w:rFonts w:ascii="Times New Roman" w:hAnsi="Times New Roman" w:cs="Times New Roman"/>
          <w:b/>
          <w:bCs/>
          <w:sz w:val="24"/>
          <w:szCs w:val="24"/>
          <w:lang w:val="sr-Cyrl-CS"/>
        </w:rPr>
        <w:t xml:space="preserve"> истих које </w:t>
      </w:r>
    </w:p>
    <w:p w14:paraId="1253D489" w14:textId="59BEFA3D" w:rsidR="002C70D7" w:rsidRPr="00EB0084" w:rsidRDefault="002C70D7" w:rsidP="00EB0084">
      <w:pPr>
        <w:spacing w:after="0" w:line="240" w:lineRule="auto"/>
        <w:jc w:val="center"/>
        <w:rPr>
          <w:rFonts w:ascii="Times New Roman" w:hAnsi="Times New Roman" w:cs="Times New Roman"/>
          <w:b/>
          <w:bCs/>
          <w:sz w:val="24"/>
          <w:szCs w:val="24"/>
        </w:rPr>
      </w:pPr>
      <w:r w:rsidRPr="00EB0084">
        <w:rPr>
          <w:rFonts w:ascii="Times New Roman" w:hAnsi="Times New Roman" w:cs="Times New Roman"/>
          <w:b/>
          <w:bCs/>
          <w:sz w:val="24"/>
          <w:szCs w:val="24"/>
          <w:lang w:val="sr-Cyrl-CS"/>
        </w:rPr>
        <w:t xml:space="preserve">имају статус произвођача из </w:t>
      </w:r>
      <w:r w:rsidR="00EB0084" w:rsidRPr="00EB0084">
        <w:rPr>
          <w:rFonts w:ascii="Times New Roman" w:hAnsi="Times New Roman" w:cs="Times New Roman"/>
          <w:b/>
          <w:bCs/>
          <w:sz w:val="24"/>
          <w:szCs w:val="24"/>
          <w:lang w:val="sr-Cyrl-CS"/>
        </w:rPr>
        <w:t xml:space="preserve">обновљиве изворе енергије </w:t>
      </w:r>
    </w:p>
    <w:p w14:paraId="350D3DBF" w14:textId="77777777" w:rsidR="002C70D7" w:rsidRDefault="002C70D7" w:rsidP="002C70D7">
      <w:pPr>
        <w:rPr>
          <w:rFonts w:ascii="Calibri" w:hAnsi="Calibri" w:cs="Calibri"/>
          <w:lang w:val="sr-Cyrl-CS"/>
        </w:rPr>
      </w:pPr>
    </w:p>
    <w:tbl>
      <w:tblPr>
        <w:tblW w:w="4980" w:type="dxa"/>
        <w:jc w:val="center"/>
        <w:tblCellMar>
          <w:left w:w="0" w:type="dxa"/>
          <w:right w:w="0" w:type="dxa"/>
        </w:tblCellMar>
        <w:tblLook w:val="04A0" w:firstRow="1" w:lastRow="0" w:firstColumn="1" w:lastColumn="0" w:noHBand="0" w:noVBand="1"/>
      </w:tblPr>
      <w:tblGrid>
        <w:gridCol w:w="2193"/>
        <w:gridCol w:w="1447"/>
        <w:gridCol w:w="1447"/>
      </w:tblGrid>
      <w:tr w:rsidR="002C70D7" w14:paraId="126D7287" w14:textId="77777777" w:rsidTr="00EB0084">
        <w:trPr>
          <w:trHeight w:val="570"/>
          <w:jc w:val="center"/>
        </w:trPr>
        <w:tc>
          <w:tcPr>
            <w:tcW w:w="4980" w:type="dxa"/>
            <w:gridSpan w:val="3"/>
            <w:tcBorders>
              <w:top w:val="single" w:sz="8" w:space="0" w:color="808080"/>
              <w:left w:val="single" w:sz="8" w:space="0" w:color="808080"/>
              <w:bottom w:val="single" w:sz="8" w:space="0" w:color="808080"/>
              <w:right w:val="single" w:sz="8" w:space="0" w:color="808080"/>
            </w:tcBorders>
            <w:tcMar>
              <w:top w:w="0" w:type="dxa"/>
              <w:left w:w="108" w:type="dxa"/>
              <w:bottom w:w="0" w:type="dxa"/>
              <w:right w:w="108" w:type="dxa"/>
            </w:tcMar>
            <w:vAlign w:val="center"/>
            <w:hideMark/>
          </w:tcPr>
          <w:p w14:paraId="5806A825" w14:textId="328C476E" w:rsidR="002C70D7" w:rsidRPr="00917C48" w:rsidRDefault="00917C48" w:rsidP="009F286A">
            <w:pPr>
              <w:jc w:val="center"/>
              <w:rPr>
                <w:rFonts w:ascii="Times New Roman" w:hAnsi="Times New Roman" w:cs="Times New Roman"/>
                <w:color w:val="404040"/>
                <w:sz w:val="20"/>
                <w:szCs w:val="20"/>
                <w:lang w:val="sr-Latn-RS" w:eastAsia="sr-Latn-RS"/>
              </w:rPr>
            </w:pPr>
            <w:r>
              <w:rPr>
                <w:rFonts w:ascii="Times New Roman" w:hAnsi="Times New Roman" w:cs="Times New Roman"/>
                <w:b/>
                <w:bCs/>
                <w:color w:val="4472C4"/>
                <w:sz w:val="20"/>
                <w:szCs w:val="20"/>
                <w:lang w:eastAsia="sr-Latn-RS"/>
              </w:rPr>
              <w:t>ПОДАЦИ</w:t>
            </w:r>
            <w:r w:rsidR="002C70D7" w:rsidRPr="00917C48">
              <w:rPr>
                <w:rFonts w:ascii="Times New Roman" w:hAnsi="Times New Roman" w:cs="Times New Roman"/>
                <w:b/>
                <w:bCs/>
                <w:color w:val="4472C4"/>
                <w:sz w:val="20"/>
                <w:szCs w:val="20"/>
                <w:lang w:eastAsia="sr-Latn-RS"/>
              </w:rPr>
              <w:t xml:space="preserve"> </w:t>
            </w:r>
            <w:r>
              <w:rPr>
                <w:rFonts w:ascii="Times New Roman" w:hAnsi="Times New Roman" w:cs="Times New Roman"/>
                <w:b/>
                <w:bCs/>
                <w:color w:val="4472C4"/>
                <w:sz w:val="20"/>
                <w:szCs w:val="20"/>
                <w:lang w:eastAsia="sr-Latn-RS"/>
              </w:rPr>
              <w:t>О</w:t>
            </w:r>
            <w:r w:rsidR="002C70D7" w:rsidRPr="00917C48">
              <w:rPr>
                <w:rFonts w:ascii="Times New Roman" w:hAnsi="Times New Roman" w:cs="Times New Roman"/>
                <w:b/>
                <w:bCs/>
                <w:color w:val="4472C4"/>
                <w:sz w:val="20"/>
                <w:szCs w:val="20"/>
                <w:lang w:eastAsia="sr-Latn-RS"/>
              </w:rPr>
              <w:t xml:space="preserve"> </w:t>
            </w:r>
            <w:r>
              <w:rPr>
                <w:rFonts w:ascii="Times New Roman" w:hAnsi="Times New Roman" w:cs="Times New Roman"/>
                <w:b/>
                <w:bCs/>
                <w:color w:val="4472C4"/>
                <w:sz w:val="20"/>
                <w:szCs w:val="20"/>
                <w:lang w:eastAsia="sr-Latn-RS"/>
              </w:rPr>
              <w:t>СТАТУСУ</w:t>
            </w:r>
            <w:r w:rsidR="002C70D7" w:rsidRPr="00917C48">
              <w:rPr>
                <w:rFonts w:ascii="Times New Roman" w:hAnsi="Times New Roman" w:cs="Times New Roman"/>
                <w:b/>
                <w:bCs/>
                <w:color w:val="4472C4"/>
                <w:sz w:val="20"/>
                <w:szCs w:val="20"/>
                <w:lang w:eastAsia="sr-Latn-RS"/>
              </w:rPr>
              <w:t xml:space="preserve"> </w:t>
            </w:r>
            <w:r>
              <w:rPr>
                <w:rFonts w:ascii="Times New Roman" w:hAnsi="Times New Roman" w:cs="Times New Roman"/>
                <w:b/>
                <w:bCs/>
                <w:color w:val="4472C4"/>
                <w:sz w:val="20"/>
                <w:szCs w:val="20"/>
                <w:lang w:eastAsia="sr-Latn-RS"/>
              </w:rPr>
              <w:t>ПРОИЗВОЂАЧА</w:t>
            </w:r>
            <w:r w:rsidR="002C70D7" w:rsidRPr="00917C48">
              <w:rPr>
                <w:rFonts w:ascii="Times New Roman" w:hAnsi="Times New Roman" w:cs="Times New Roman"/>
                <w:b/>
                <w:bCs/>
                <w:color w:val="4472C4"/>
                <w:sz w:val="20"/>
                <w:szCs w:val="20"/>
                <w:lang w:eastAsia="sr-Latn-RS"/>
              </w:rPr>
              <w:t xml:space="preserve"> </w:t>
            </w:r>
            <w:r>
              <w:rPr>
                <w:rFonts w:ascii="Times New Roman" w:hAnsi="Times New Roman" w:cs="Times New Roman"/>
                <w:b/>
                <w:bCs/>
                <w:color w:val="4472C4"/>
                <w:sz w:val="20"/>
                <w:szCs w:val="20"/>
                <w:lang w:eastAsia="sr-Latn-RS"/>
              </w:rPr>
              <w:t>ИЗ</w:t>
            </w:r>
            <w:r w:rsidR="002C70D7" w:rsidRPr="00917C48">
              <w:rPr>
                <w:rFonts w:ascii="Times New Roman" w:hAnsi="Times New Roman" w:cs="Times New Roman"/>
                <w:b/>
                <w:bCs/>
                <w:color w:val="4472C4"/>
                <w:sz w:val="20"/>
                <w:szCs w:val="20"/>
                <w:lang w:eastAsia="sr-Latn-RS"/>
              </w:rPr>
              <w:t xml:space="preserve"> </w:t>
            </w:r>
            <w:r>
              <w:rPr>
                <w:rFonts w:ascii="Times New Roman" w:hAnsi="Times New Roman" w:cs="Times New Roman"/>
                <w:b/>
                <w:bCs/>
                <w:color w:val="4472C4"/>
                <w:sz w:val="20"/>
                <w:szCs w:val="20"/>
                <w:lang w:eastAsia="sr-Latn-RS"/>
              </w:rPr>
              <w:t>ОИЕ</w:t>
            </w:r>
          </w:p>
        </w:tc>
      </w:tr>
      <w:tr w:rsidR="002C70D7" w14:paraId="0F9D6250" w14:textId="77777777" w:rsidTr="00EB0084">
        <w:trPr>
          <w:trHeight w:val="645"/>
          <w:jc w:val="center"/>
        </w:trPr>
        <w:tc>
          <w:tcPr>
            <w:tcW w:w="2086" w:type="dxa"/>
            <w:tcBorders>
              <w:top w:val="nil"/>
              <w:left w:val="single" w:sz="8" w:space="0" w:color="808080"/>
              <w:bottom w:val="single" w:sz="8" w:space="0" w:color="808080"/>
              <w:right w:val="nil"/>
            </w:tcBorders>
            <w:shd w:val="clear" w:color="auto" w:fill="D9E1F2"/>
            <w:tcMar>
              <w:top w:w="0" w:type="dxa"/>
              <w:left w:w="108" w:type="dxa"/>
              <w:bottom w:w="0" w:type="dxa"/>
              <w:right w:w="108" w:type="dxa"/>
            </w:tcMar>
            <w:vAlign w:val="center"/>
            <w:hideMark/>
          </w:tcPr>
          <w:p w14:paraId="0BCF6BC7" w14:textId="7335A20A" w:rsidR="002C70D7" w:rsidRPr="00917C48" w:rsidRDefault="00917C48" w:rsidP="009F286A">
            <w:pPr>
              <w:jc w:val="center"/>
              <w:rPr>
                <w:rFonts w:ascii="Times New Roman" w:hAnsi="Times New Roman" w:cs="Times New Roman"/>
                <w:color w:val="404040"/>
                <w:sz w:val="20"/>
                <w:szCs w:val="20"/>
                <w:lang w:eastAsia="sr-Latn-RS"/>
              </w:rPr>
            </w:pPr>
            <w:r>
              <w:rPr>
                <w:rFonts w:ascii="Times New Roman" w:hAnsi="Times New Roman" w:cs="Times New Roman"/>
                <w:color w:val="404040"/>
                <w:sz w:val="20"/>
                <w:szCs w:val="20"/>
                <w:lang w:eastAsia="sr-Latn-RS"/>
              </w:rPr>
              <w:t>ТИП</w:t>
            </w:r>
            <w:r w:rsidR="002C70D7" w:rsidRPr="00917C48">
              <w:rPr>
                <w:rFonts w:ascii="Times New Roman" w:hAnsi="Times New Roman" w:cs="Times New Roman"/>
                <w:color w:val="404040"/>
                <w:sz w:val="20"/>
                <w:szCs w:val="20"/>
                <w:lang w:eastAsia="sr-Latn-RS"/>
              </w:rPr>
              <w:t xml:space="preserve"> </w:t>
            </w:r>
            <w:r>
              <w:rPr>
                <w:rFonts w:ascii="Times New Roman" w:hAnsi="Times New Roman" w:cs="Times New Roman"/>
                <w:color w:val="404040"/>
                <w:sz w:val="20"/>
                <w:szCs w:val="20"/>
                <w:lang w:eastAsia="sr-Latn-RS"/>
              </w:rPr>
              <w:t>ЕЛЕКТРАНЕ</w:t>
            </w:r>
          </w:p>
        </w:tc>
        <w:tc>
          <w:tcPr>
            <w:tcW w:w="1447" w:type="dxa"/>
            <w:tcBorders>
              <w:top w:val="nil"/>
              <w:left w:val="nil"/>
              <w:bottom w:val="single" w:sz="8" w:space="0" w:color="808080"/>
              <w:right w:val="nil"/>
            </w:tcBorders>
            <w:shd w:val="clear" w:color="auto" w:fill="D9E1F2"/>
            <w:tcMar>
              <w:top w:w="0" w:type="dxa"/>
              <w:left w:w="108" w:type="dxa"/>
              <w:bottom w:w="0" w:type="dxa"/>
              <w:right w:w="108" w:type="dxa"/>
            </w:tcMar>
            <w:vAlign w:val="center"/>
            <w:hideMark/>
          </w:tcPr>
          <w:p w14:paraId="2F6676C1" w14:textId="7E1EA53B" w:rsidR="002C70D7" w:rsidRPr="00917C48" w:rsidRDefault="00917C48" w:rsidP="009F286A">
            <w:pPr>
              <w:jc w:val="center"/>
              <w:rPr>
                <w:rFonts w:ascii="Times New Roman" w:hAnsi="Times New Roman" w:cs="Times New Roman"/>
                <w:color w:val="404040"/>
                <w:sz w:val="20"/>
                <w:szCs w:val="20"/>
                <w:lang w:eastAsia="sr-Latn-RS"/>
              </w:rPr>
            </w:pPr>
            <w:r>
              <w:rPr>
                <w:rFonts w:ascii="Times New Roman" w:hAnsi="Times New Roman" w:cs="Times New Roman"/>
                <w:color w:val="404040"/>
                <w:sz w:val="20"/>
                <w:szCs w:val="20"/>
                <w:lang w:eastAsia="sr-Latn-RS"/>
              </w:rPr>
              <w:t>БРОЈ</w:t>
            </w:r>
            <w:r w:rsidR="002C70D7" w:rsidRPr="00917C48">
              <w:rPr>
                <w:rFonts w:ascii="Times New Roman" w:hAnsi="Times New Roman" w:cs="Times New Roman"/>
                <w:color w:val="404040"/>
                <w:sz w:val="20"/>
                <w:szCs w:val="20"/>
                <w:lang w:eastAsia="sr-Latn-RS"/>
              </w:rPr>
              <w:t xml:space="preserve"> </w:t>
            </w:r>
            <w:r>
              <w:rPr>
                <w:rFonts w:ascii="Times New Roman" w:hAnsi="Times New Roman" w:cs="Times New Roman"/>
                <w:color w:val="404040"/>
                <w:sz w:val="20"/>
                <w:szCs w:val="20"/>
                <w:lang w:eastAsia="sr-Latn-RS"/>
              </w:rPr>
              <w:t>ЕЛЕКТРАНА</w:t>
            </w:r>
          </w:p>
        </w:tc>
        <w:tc>
          <w:tcPr>
            <w:tcW w:w="1447" w:type="dxa"/>
            <w:tcBorders>
              <w:top w:val="nil"/>
              <w:left w:val="nil"/>
              <w:bottom w:val="single" w:sz="8" w:space="0" w:color="808080"/>
              <w:right w:val="single" w:sz="8" w:space="0" w:color="808080"/>
            </w:tcBorders>
            <w:shd w:val="clear" w:color="auto" w:fill="D9E1F2"/>
            <w:tcMar>
              <w:top w:w="0" w:type="dxa"/>
              <w:left w:w="108" w:type="dxa"/>
              <w:bottom w:w="0" w:type="dxa"/>
              <w:right w:w="108" w:type="dxa"/>
            </w:tcMar>
            <w:vAlign w:val="center"/>
            <w:hideMark/>
          </w:tcPr>
          <w:p w14:paraId="08E68C34" w14:textId="3B1BF784" w:rsidR="002C70D7" w:rsidRPr="00917C48" w:rsidRDefault="00917C48" w:rsidP="009F286A">
            <w:pPr>
              <w:jc w:val="center"/>
              <w:rPr>
                <w:rFonts w:ascii="Times New Roman" w:hAnsi="Times New Roman" w:cs="Times New Roman"/>
                <w:color w:val="404040"/>
                <w:sz w:val="20"/>
                <w:szCs w:val="20"/>
                <w:lang w:eastAsia="sr-Latn-RS"/>
              </w:rPr>
            </w:pPr>
            <w:r>
              <w:rPr>
                <w:rFonts w:ascii="Times New Roman" w:hAnsi="Times New Roman" w:cs="Times New Roman"/>
                <w:color w:val="404040"/>
                <w:sz w:val="20"/>
                <w:szCs w:val="20"/>
                <w:lang w:eastAsia="sr-Latn-RS"/>
              </w:rPr>
              <w:t>КАПАЦИТЕТ</w:t>
            </w:r>
            <w:r w:rsidR="002C70D7" w:rsidRPr="00917C48">
              <w:rPr>
                <w:rFonts w:ascii="Times New Roman" w:hAnsi="Times New Roman" w:cs="Times New Roman"/>
                <w:color w:val="404040"/>
                <w:sz w:val="20"/>
                <w:szCs w:val="20"/>
                <w:lang w:eastAsia="sr-Latn-RS"/>
              </w:rPr>
              <w:t xml:space="preserve"> [MW]</w:t>
            </w:r>
          </w:p>
        </w:tc>
      </w:tr>
      <w:tr w:rsidR="002C70D7" w:rsidRPr="002B7F74" w14:paraId="3880148E" w14:textId="77777777" w:rsidTr="00EB0084">
        <w:trPr>
          <w:trHeight w:val="402"/>
          <w:jc w:val="center"/>
        </w:trPr>
        <w:tc>
          <w:tcPr>
            <w:tcW w:w="2086" w:type="dxa"/>
            <w:tcBorders>
              <w:top w:val="nil"/>
              <w:left w:val="single" w:sz="8" w:space="0" w:color="808080"/>
              <w:bottom w:val="single" w:sz="8" w:space="0" w:color="D9E1F2"/>
              <w:right w:val="nil"/>
            </w:tcBorders>
            <w:noWrap/>
            <w:tcMar>
              <w:top w:w="0" w:type="dxa"/>
              <w:left w:w="108" w:type="dxa"/>
              <w:bottom w:w="0" w:type="dxa"/>
              <w:right w:w="108" w:type="dxa"/>
            </w:tcMar>
            <w:vAlign w:val="center"/>
            <w:hideMark/>
          </w:tcPr>
          <w:p w14:paraId="23D14C1D" w14:textId="7ED808E5" w:rsidR="002C70D7" w:rsidRPr="00917C48" w:rsidRDefault="00917C48" w:rsidP="009F286A">
            <w:pPr>
              <w:jc w:val="center"/>
              <w:rPr>
                <w:rFonts w:ascii="Times New Roman" w:hAnsi="Times New Roman" w:cs="Times New Roman"/>
                <w:b/>
                <w:bCs/>
                <w:color w:val="4472C4"/>
                <w:sz w:val="20"/>
                <w:szCs w:val="20"/>
                <w:lang w:eastAsia="sr-Latn-RS"/>
              </w:rPr>
            </w:pPr>
            <w:r>
              <w:rPr>
                <w:rFonts w:ascii="Times New Roman" w:hAnsi="Times New Roman" w:cs="Times New Roman"/>
                <w:b/>
                <w:bCs/>
                <w:color w:val="4472C4"/>
                <w:sz w:val="20"/>
                <w:szCs w:val="20"/>
                <w:lang w:eastAsia="sr-Latn-RS"/>
              </w:rPr>
              <w:t>СОЛАРНА</w:t>
            </w:r>
            <w:r w:rsidR="002C70D7" w:rsidRPr="00917C48">
              <w:rPr>
                <w:rFonts w:ascii="Times New Roman" w:hAnsi="Times New Roman" w:cs="Times New Roman"/>
                <w:b/>
                <w:bCs/>
                <w:color w:val="4472C4"/>
                <w:sz w:val="20"/>
                <w:szCs w:val="20"/>
                <w:lang w:eastAsia="sr-Latn-RS"/>
              </w:rPr>
              <w:t xml:space="preserve"> </w:t>
            </w:r>
            <w:r>
              <w:rPr>
                <w:rFonts w:ascii="Times New Roman" w:hAnsi="Times New Roman" w:cs="Times New Roman"/>
                <w:b/>
                <w:bCs/>
                <w:color w:val="4472C4"/>
                <w:sz w:val="20"/>
                <w:szCs w:val="20"/>
                <w:lang w:eastAsia="sr-Latn-RS"/>
              </w:rPr>
              <w:t>ЕЛЕКТРАНА</w:t>
            </w:r>
          </w:p>
        </w:tc>
        <w:tc>
          <w:tcPr>
            <w:tcW w:w="1447" w:type="dxa"/>
            <w:tcBorders>
              <w:top w:val="nil"/>
              <w:left w:val="single" w:sz="8" w:space="0" w:color="808080"/>
              <w:bottom w:val="single" w:sz="8" w:space="0" w:color="D9E1F2"/>
              <w:right w:val="nil"/>
            </w:tcBorders>
            <w:noWrap/>
            <w:tcMar>
              <w:top w:w="0" w:type="dxa"/>
              <w:left w:w="108" w:type="dxa"/>
              <w:bottom w:w="0" w:type="dxa"/>
              <w:right w:w="108" w:type="dxa"/>
            </w:tcMar>
            <w:vAlign w:val="center"/>
            <w:hideMark/>
          </w:tcPr>
          <w:p w14:paraId="2F61BF17" w14:textId="77777777" w:rsidR="002C70D7" w:rsidRPr="00917C48" w:rsidRDefault="002C70D7" w:rsidP="009F286A">
            <w:pPr>
              <w:jc w:val="center"/>
              <w:rPr>
                <w:rFonts w:ascii="Times New Roman" w:hAnsi="Times New Roman" w:cs="Times New Roman"/>
                <w:color w:val="404040"/>
                <w:sz w:val="20"/>
                <w:szCs w:val="20"/>
                <w:lang w:eastAsia="sr-Latn-RS"/>
              </w:rPr>
            </w:pPr>
            <w:r w:rsidRPr="00917C48">
              <w:rPr>
                <w:rFonts w:ascii="Times New Roman" w:hAnsi="Times New Roman" w:cs="Times New Roman"/>
                <w:color w:val="404040"/>
                <w:sz w:val="20"/>
                <w:szCs w:val="20"/>
                <w:lang w:eastAsia="sr-Latn-RS"/>
              </w:rPr>
              <w:t>8</w:t>
            </w:r>
          </w:p>
        </w:tc>
        <w:tc>
          <w:tcPr>
            <w:tcW w:w="1447" w:type="dxa"/>
            <w:tcBorders>
              <w:top w:val="nil"/>
              <w:left w:val="nil"/>
              <w:bottom w:val="single" w:sz="8" w:space="0" w:color="D9E1F2"/>
              <w:right w:val="single" w:sz="8" w:space="0" w:color="808080"/>
            </w:tcBorders>
            <w:noWrap/>
            <w:tcMar>
              <w:top w:w="0" w:type="dxa"/>
              <w:left w:w="108" w:type="dxa"/>
              <w:bottom w:w="0" w:type="dxa"/>
              <w:right w:w="108" w:type="dxa"/>
            </w:tcMar>
            <w:vAlign w:val="center"/>
            <w:hideMark/>
          </w:tcPr>
          <w:p w14:paraId="53ECA4EE" w14:textId="77777777" w:rsidR="002C70D7" w:rsidRPr="00917C48" w:rsidRDefault="002C70D7" w:rsidP="009F286A">
            <w:pPr>
              <w:jc w:val="center"/>
              <w:rPr>
                <w:rFonts w:ascii="Times New Roman" w:hAnsi="Times New Roman" w:cs="Times New Roman"/>
                <w:color w:val="404040"/>
                <w:sz w:val="20"/>
                <w:szCs w:val="20"/>
                <w:lang w:eastAsia="sr-Latn-RS"/>
              </w:rPr>
            </w:pPr>
            <w:r w:rsidRPr="00917C48">
              <w:rPr>
                <w:rFonts w:ascii="Times New Roman" w:hAnsi="Times New Roman" w:cs="Times New Roman"/>
                <w:color w:val="404040"/>
                <w:sz w:val="20"/>
                <w:szCs w:val="20"/>
                <w:lang w:eastAsia="sr-Latn-RS"/>
              </w:rPr>
              <w:t>2,7</w:t>
            </w:r>
          </w:p>
        </w:tc>
      </w:tr>
      <w:tr w:rsidR="002C70D7" w14:paraId="6765101C" w14:textId="77777777" w:rsidTr="00EB0084">
        <w:trPr>
          <w:trHeight w:val="402"/>
          <w:jc w:val="center"/>
        </w:trPr>
        <w:tc>
          <w:tcPr>
            <w:tcW w:w="2086" w:type="dxa"/>
            <w:tcBorders>
              <w:top w:val="nil"/>
              <w:left w:val="single" w:sz="8" w:space="0" w:color="808080"/>
              <w:bottom w:val="single" w:sz="8" w:space="0" w:color="D9E1F2"/>
              <w:right w:val="nil"/>
            </w:tcBorders>
            <w:noWrap/>
            <w:tcMar>
              <w:top w:w="0" w:type="dxa"/>
              <w:left w:w="108" w:type="dxa"/>
              <w:bottom w:w="0" w:type="dxa"/>
              <w:right w:w="108" w:type="dxa"/>
            </w:tcMar>
            <w:vAlign w:val="center"/>
            <w:hideMark/>
          </w:tcPr>
          <w:p w14:paraId="24A15A1D" w14:textId="0B6BF0F6" w:rsidR="002C70D7" w:rsidRPr="00917C48" w:rsidRDefault="00917C48" w:rsidP="009F286A">
            <w:pPr>
              <w:jc w:val="center"/>
              <w:rPr>
                <w:rFonts w:ascii="Times New Roman" w:hAnsi="Times New Roman" w:cs="Times New Roman"/>
                <w:b/>
                <w:bCs/>
                <w:color w:val="4472C4"/>
                <w:sz w:val="20"/>
                <w:szCs w:val="20"/>
                <w:lang w:eastAsia="sr-Latn-RS"/>
              </w:rPr>
            </w:pPr>
            <w:r>
              <w:rPr>
                <w:rFonts w:ascii="Times New Roman" w:hAnsi="Times New Roman" w:cs="Times New Roman"/>
                <w:b/>
                <w:bCs/>
                <w:color w:val="4472C4"/>
                <w:sz w:val="20"/>
                <w:szCs w:val="20"/>
                <w:lang w:eastAsia="sr-Latn-RS"/>
              </w:rPr>
              <w:t>МАЛА</w:t>
            </w:r>
            <w:r w:rsidR="002C70D7" w:rsidRPr="00917C48">
              <w:rPr>
                <w:rFonts w:ascii="Times New Roman" w:hAnsi="Times New Roman" w:cs="Times New Roman"/>
                <w:b/>
                <w:bCs/>
                <w:color w:val="4472C4"/>
                <w:sz w:val="20"/>
                <w:szCs w:val="20"/>
                <w:lang w:eastAsia="sr-Latn-RS"/>
              </w:rPr>
              <w:t xml:space="preserve"> </w:t>
            </w:r>
            <w:r>
              <w:rPr>
                <w:rFonts w:ascii="Times New Roman" w:hAnsi="Times New Roman" w:cs="Times New Roman"/>
                <w:b/>
                <w:bCs/>
                <w:color w:val="4472C4"/>
                <w:sz w:val="20"/>
                <w:szCs w:val="20"/>
                <w:lang w:eastAsia="sr-Latn-RS"/>
              </w:rPr>
              <w:t>ХИДРОЕЛЕКТРАНА</w:t>
            </w:r>
          </w:p>
        </w:tc>
        <w:tc>
          <w:tcPr>
            <w:tcW w:w="1447" w:type="dxa"/>
            <w:tcBorders>
              <w:top w:val="nil"/>
              <w:left w:val="single" w:sz="8" w:space="0" w:color="808080"/>
              <w:bottom w:val="single" w:sz="8" w:space="0" w:color="D9E1F2"/>
              <w:right w:val="nil"/>
            </w:tcBorders>
            <w:noWrap/>
            <w:tcMar>
              <w:top w:w="0" w:type="dxa"/>
              <w:left w:w="108" w:type="dxa"/>
              <w:bottom w:w="0" w:type="dxa"/>
              <w:right w:w="108" w:type="dxa"/>
            </w:tcMar>
            <w:vAlign w:val="center"/>
            <w:hideMark/>
          </w:tcPr>
          <w:p w14:paraId="5D0ACBCC" w14:textId="77777777" w:rsidR="002C70D7" w:rsidRPr="00917C48" w:rsidRDefault="002C70D7" w:rsidP="009F286A">
            <w:pPr>
              <w:jc w:val="center"/>
              <w:rPr>
                <w:rFonts w:ascii="Times New Roman" w:hAnsi="Times New Roman" w:cs="Times New Roman"/>
                <w:color w:val="404040"/>
                <w:sz w:val="20"/>
                <w:szCs w:val="20"/>
                <w:lang w:eastAsia="sr-Latn-RS"/>
              </w:rPr>
            </w:pPr>
            <w:r w:rsidRPr="00917C48">
              <w:rPr>
                <w:rFonts w:ascii="Times New Roman" w:hAnsi="Times New Roman" w:cs="Times New Roman"/>
                <w:color w:val="404040"/>
                <w:sz w:val="20"/>
                <w:szCs w:val="20"/>
                <w:lang w:eastAsia="sr-Latn-RS"/>
              </w:rPr>
              <w:t>22</w:t>
            </w:r>
          </w:p>
        </w:tc>
        <w:tc>
          <w:tcPr>
            <w:tcW w:w="1447" w:type="dxa"/>
            <w:tcBorders>
              <w:top w:val="nil"/>
              <w:left w:val="nil"/>
              <w:bottom w:val="single" w:sz="8" w:space="0" w:color="D9E1F2"/>
              <w:right w:val="single" w:sz="8" w:space="0" w:color="808080"/>
            </w:tcBorders>
            <w:noWrap/>
            <w:tcMar>
              <w:top w:w="0" w:type="dxa"/>
              <w:left w:w="108" w:type="dxa"/>
              <w:bottom w:w="0" w:type="dxa"/>
              <w:right w:w="108" w:type="dxa"/>
            </w:tcMar>
            <w:vAlign w:val="center"/>
            <w:hideMark/>
          </w:tcPr>
          <w:p w14:paraId="023932F8" w14:textId="77777777" w:rsidR="002C70D7" w:rsidRPr="00917C48" w:rsidRDefault="002C70D7" w:rsidP="009F286A">
            <w:pPr>
              <w:jc w:val="center"/>
              <w:rPr>
                <w:rFonts w:ascii="Times New Roman" w:hAnsi="Times New Roman" w:cs="Times New Roman"/>
                <w:color w:val="404040"/>
                <w:sz w:val="20"/>
                <w:szCs w:val="20"/>
                <w:lang w:eastAsia="sr-Latn-RS"/>
              </w:rPr>
            </w:pPr>
            <w:r w:rsidRPr="00917C48">
              <w:rPr>
                <w:rFonts w:ascii="Times New Roman" w:hAnsi="Times New Roman" w:cs="Times New Roman"/>
                <w:color w:val="404040"/>
                <w:sz w:val="20"/>
                <w:szCs w:val="20"/>
                <w:lang w:eastAsia="sr-Latn-RS"/>
              </w:rPr>
              <w:t>24,9</w:t>
            </w:r>
          </w:p>
        </w:tc>
      </w:tr>
      <w:tr w:rsidR="002C70D7" w14:paraId="4D2C1F64" w14:textId="77777777" w:rsidTr="00EB0084">
        <w:trPr>
          <w:trHeight w:val="402"/>
          <w:jc w:val="center"/>
        </w:trPr>
        <w:tc>
          <w:tcPr>
            <w:tcW w:w="2086" w:type="dxa"/>
            <w:tcBorders>
              <w:top w:val="nil"/>
              <w:left w:val="single" w:sz="8" w:space="0" w:color="808080"/>
              <w:bottom w:val="single" w:sz="8" w:space="0" w:color="808080"/>
              <w:right w:val="nil"/>
            </w:tcBorders>
            <w:noWrap/>
            <w:tcMar>
              <w:top w:w="0" w:type="dxa"/>
              <w:left w:w="108" w:type="dxa"/>
              <w:bottom w:w="0" w:type="dxa"/>
              <w:right w:w="108" w:type="dxa"/>
            </w:tcMar>
            <w:vAlign w:val="center"/>
            <w:hideMark/>
          </w:tcPr>
          <w:p w14:paraId="2B27EEF9" w14:textId="10278883" w:rsidR="002C70D7" w:rsidRPr="00917C48" w:rsidRDefault="00917C48" w:rsidP="009F286A">
            <w:pPr>
              <w:jc w:val="center"/>
              <w:rPr>
                <w:rFonts w:ascii="Times New Roman" w:hAnsi="Times New Roman" w:cs="Times New Roman"/>
                <w:b/>
                <w:bCs/>
                <w:color w:val="4472C4"/>
                <w:sz w:val="20"/>
                <w:szCs w:val="20"/>
                <w:lang w:eastAsia="sr-Latn-RS"/>
              </w:rPr>
            </w:pPr>
            <w:r>
              <w:rPr>
                <w:rFonts w:ascii="Times New Roman" w:hAnsi="Times New Roman" w:cs="Times New Roman"/>
                <w:b/>
                <w:bCs/>
                <w:color w:val="4472C4"/>
                <w:sz w:val="20"/>
                <w:szCs w:val="20"/>
                <w:lang w:eastAsia="sr-Latn-RS"/>
              </w:rPr>
              <w:t>ХИДРОЕЛЕКТРАНА</w:t>
            </w:r>
          </w:p>
        </w:tc>
        <w:tc>
          <w:tcPr>
            <w:tcW w:w="1447" w:type="dxa"/>
            <w:tcBorders>
              <w:top w:val="nil"/>
              <w:left w:val="single" w:sz="8" w:space="0" w:color="808080"/>
              <w:bottom w:val="single" w:sz="8" w:space="0" w:color="808080"/>
              <w:right w:val="nil"/>
            </w:tcBorders>
            <w:noWrap/>
            <w:tcMar>
              <w:top w:w="0" w:type="dxa"/>
              <w:left w:w="108" w:type="dxa"/>
              <w:bottom w:w="0" w:type="dxa"/>
              <w:right w:w="108" w:type="dxa"/>
            </w:tcMar>
            <w:vAlign w:val="center"/>
            <w:hideMark/>
          </w:tcPr>
          <w:p w14:paraId="3607870C" w14:textId="77777777" w:rsidR="002C70D7" w:rsidRPr="00917C48" w:rsidRDefault="002C70D7" w:rsidP="009F286A">
            <w:pPr>
              <w:jc w:val="center"/>
              <w:rPr>
                <w:rFonts w:ascii="Times New Roman" w:hAnsi="Times New Roman" w:cs="Times New Roman"/>
                <w:color w:val="404040"/>
                <w:sz w:val="20"/>
                <w:szCs w:val="20"/>
                <w:lang w:eastAsia="sr-Latn-RS"/>
              </w:rPr>
            </w:pPr>
            <w:r w:rsidRPr="00917C48">
              <w:rPr>
                <w:rFonts w:ascii="Times New Roman" w:hAnsi="Times New Roman" w:cs="Times New Roman"/>
                <w:color w:val="404040"/>
                <w:sz w:val="20"/>
                <w:szCs w:val="20"/>
                <w:lang w:eastAsia="sr-Latn-RS"/>
              </w:rPr>
              <w:t>12</w:t>
            </w:r>
          </w:p>
        </w:tc>
        <w:tc>
          <w:tcPr>
            <w:tcW w:w="1447" w:type="dxa"/>
            <w:tcBorders>
              <w:top w:val="nil"/>
              <w:left w:val="nil"/>
              <w:bottom w:val="single" w:sz="8" w:space="0" w:color="808080"/>
              <w:right w:val="single" w:sz="8" w:space="0" w:color="808080"/>
            </w:tcBorders>
            <w:noWrap/>
            <w:tcMar>
              <w:top w:w="0" w:type="dxa"/>
              <w:left w:w="108" w:type="dxa"/>
              <w:bottom w:w="0" w:type="dxa"/>
              <w:right w:w="108" w:type="dxa"/>
            </w:tcMar>
            <w:vAlign w:val="center"/>
            <w:hideMark/>
          </w:tcPr>
          <w:p w14:paraId="59D4A0DD" w14:textId="77777777" w:rsidR="002C70D7" w:rsidRPr="00917C48" w:rsidRDefault="002C70D7" w:rsidP="009F286A">
            <w:pPr>
              <w:jc w:val="center"/>
              <w:rPr>
                <w:rFonts w:ascii="Times New Roman" w:hAnsi="Times New Roman" w:cs="Times New Roman"/>
                <w:color w:val="404040"/>
                <w:sz w:val="20"/>
                <w:szCs w:val="20"/>
                <w:lang w:eastAsia="sr-Latn-RS"/>
              </w:rPr>
            </w:pPr>
            <w:r w:rsidRPr="00917C48">
              <w:rPr>
                <w:rFonts w:ascii="Times New Roman" w:hAnsi="Times New Roman" w:cs="Times New Roman"/>
                <w:color w:val="404040"/>
                <w:sz w:val="20"/>
                <w:szCs w:val="20"/>
                <w:lang w:eastAsia="sr-Latn-RS"/>
              </w:rPr>
              <w:t>2196,3</w:t>
            </w:r>
          </w:p>
        </w:tc>
      </w:tr>
      <w:tr w:rsidR="002C70D7" w14:paraId="75FA7B9D" w14:textId="77777777" w:rsidTr="00EB0084">
        <w:trPr>
          <w:trHeight w:val="402"/>
          <w:jc w:val="center"/>
        </w:trPr>
        <w:tc>
          <w:tcPr>
            <w:tcW w:w="2086" w:type="dxa"/>
            <w:tcBorders>
              <w:top w:val="nil"/>
              <w:left w:val="single" w:sz="8" w:space="0" w:color="808080"/>
              <w:bottom w:val="single" w:sz="8" w:space="0" w:color="808080"/>
              <w:right w:val="single" w:sz="8" w:space="0" w:color="808080"/>
            </w:tcBorders>
            <w:shd w:val="clear" w:color="auto" w:fill="D9E1F2"/>
            <w:noWrap/>
            <w:tcMar>
              <w:top w:w="0" w:type="dxa"/>
              <w:left w:w="108" w:type="dxa"/>
              <w:bottom w:w="0" w:type="dxa"/>
              <w:right w:w="108" w:type="dxa"/>
            </w:tcMar>
            <w:vAlign w:val="center"/>
            <w:hideMark/>
          </w:tcPr>
          <w:p w14:paraId="30BD28C1" w14:textId="1C9B3BC9" w:rsidR="002C70D7" w:rsidRPr="00917C48" w:rsidRDefault="00917C48" w:rsidP="009F286A">
            <w:pPr>
              <w:jc w:val="center"/>
              <w:rPr>
                <w:rFonts w:ascii="Times New Roman" w:hAnsi="Times New Roman" w:cs="Times New Roman"/>
                <w:b/>
                <w:bCs/>
                <w:color w:val="404040"/>
                <w:sz w:val="20"/>
                <w:szCs w:val="20"/>
                <w:lang w:eastAsia="sr-Latn-RS"/>
              </w:rPr>
            </w:pPr>
            <w:r>
              <w:rPr>
                <w:rFonts w:ascii="Times New Roman" w:hAnsi="Times New Roman" w:cs="Times New Roman"/>
                <w:b/>
                <w:bCs/>
                <w:color w:val="404040"/>
                <w:sz w:val="20"/>
                <w:szCs w:val="20"/>
                <w:lang w:eastAsia="sr-Latn-RS"/>
              </w:rPr>
              <w:t>УКУПНО</w:t>
            </w:r>
          </w:p>
        </w:tc>
        <w:tc>
          <w:tcPr>
            <w:tcW w:w="1447" w:type="dxa"/>
            <w:tcBorders>
              <w:top w:val="nil"/>
              <w:left w:val="nil"/>
              <w:bottom w:val="single" w:sz="8" w:space="0" w:color="808080"/>
              <w:right w:val="nil"/>
            </w:tcBorders>
            <w:shd w:val="clear" w:color="auto" w:fill="D9E1F2"/>
            <w:noWrap/>
            <w:tcMar>
              <w:top w:w="0" w:type="dxa"/>
              <w:left w:w="108" w:type="dxa"/>
              <w:bottom w:w="0" w:type="dxa"/>
              <w:right w:w="108" w:type="dxa"/>
            </w:tcMar>
            <w:vAlign w:val="center"/>
            <w:hideMark/>
          </w:tcPr>
          <w:p w14:paraId="63D13D64" w14:textId="77777777" w:rsidR="002C70D7" w:rsidRPr="00917C48" w:rsidRDefault="002C70D7" w:rsidP="009F286A">
            <w:pPr>
              <w:jc w:val="center"/>
              <w:rPr>
                <w:rFonts w:ascii="Times New Roman" w:hAnsi="Times New Roman" w:cs="Times New Roman"/>
                <w:b/>
                <w:bCs/>
                <w:color w:val="404040"/>
                <w:sz w:val="20"/>
                <w:szCs w:val="20"/>
                <w:lang w:eastAsia="sr-Latn-RS"/>
              </w:rPr>
            </w:pPr>
            <w:r w:rsidRPr="00917C48">
              <w:rPr>
                <w:rFonts w:ascii="Times New Roman" w:hAnsi="Times New Roman" w:cs="Times New Roman"/>
                <w:b/>
                <w:bCs/>
                <w:color w:val="404040"/>
                <w:sz w:val="20"/>
                <w:szCs w:val="20"/>
                <w:lang w:eastAsia="sr-Latn-RS"/>
              </w:rPr>
              <w:t>42</w:t>
            </w:r>
          </w:p>
        </w:tc>
        <w:tc>
          <w:tcPr>
            <w:tcW w:w="1447" w:type="dxa"/>
            <w:tcBorders>
              <w:top w:val="nil"/>
              <w:left w:val="nil"/>
              <w:bottom w:val="single" w:sz="8" w:space="0" w:color="808080"/>
              <w:right w:val="single" w:sz="8" w:space="0" w:color="808080"/>
            </w:tcBorders>
            <w:shd w:val="clear" w:color="auto" w:fill="D9E1F2"/>
            <w:noWrap/>
            <w:tcMar>
              <w:top w:w="0" w:type="dxa"/>
              <w:left w:w="108" w:type="dxa"/>
              <w:bottom w:w="0" w:type="dxa"/>
              <w:right w:w="108" w:type="dxa"/>
            </w:tcMar>
            <w:vAlign w:val="center"/>
            <w:hideMark/>
          </w:tcPr>
          <w:p w14:paraId="6D2D17E4" w14:textId="77777777" w:rsidR="002C70D7" w:rsidRPr="00917C48" w:rsidRDefault="002C70D7" w:rsidP="009F286A">
            <w:pPr>
              <w:jc w:val="center"/>
              <w:rPr>
                <w:rFonts w:ascii="Times New Roman" w:hAnsi="Times New Roman" w:cs="Times New Roman"/>
                <w:b/>
                <w:bCs/>
                <w:color w:val="404040"/>
                <w:sz w:val="20"/>
                <w:szCs w:val="20"/>
                <w:lang w:eastAsia="sr-Latn-RS"/>
              </w:rPr>
            </w:pPr>
            <w:r w:rsidRPr="00917C48">
              <w:rPr>
                <w:rFonts w:ascii="Times New Roman" w:hAnsi="Times New Roman" w:cs="Times New Roman"/>
                <w:b/>
                <w:bCs/>
                <w:color w:val="404040"/>
                <w:sz w:val="20"/>
                <w:szCs w:val="20"/>
                <w:lang w:eastAsia="sr-Latn-RS"/>
              </w:rPr>
              <w:t>2.223,9</w:t>
            </w:r>
          </w:p>
        </w:tc>
      </w:tr>
    </w:tbl>
    <w:p w14:paraId="59C08D7C" w14:textId="77777777" w:rsidR="002C70D7" w:rsidRDefault="002C70D7" w:rsidP="005434A5">
      <w:pPr>
        <w:spacing w:after="0" w:line="240" w:lineRule="auto"/>
        <w:jc w:val="center"/>
        <w:rPr>
          <w:rFonts w:ascii="Times New Roman" w:eastAsia="Calibri" w:hAnsi="Times New Roman" w:cs="Times New Roman"/>
          <w:b/>
          <w:bCs/>
          <w:sz w:val="24"/>
          <w:szCs w:val="24"/>
          <w:lang w:val="sr-Cyrl-CS" w:eastAsia="sr-Latn-RS"/>
        </w:rPr>
      </w:pPr>
    </w:p>
    <w:p w14:paraId="0E1576E0" w14:textId="77777777" w:rsidR="00EB0084" w:rsidRDefault="00EB0084" w:rsidP="005434A5">
      <w:pPr>
        <w:spacing w:after="0" w:line="240" w:lineRule="auto"/>
        <w:jc w:val="center"/>
        <w:rPr>
          <w:rFonts w:ascii="Times New Roman" w:eastAsia="Calibri" w:hAnsi="Times New Roman" w:cs="Times New Roman"/>
          <w:b/>
          <w:bCs/>
          <w:sz w:val="24"/>
          <w:szCs w:val="24"/>
          <w:lang w:val="sr-Cyrl-CS" w:eastAsia="sr-Latn-RS"/>
        </w:rPr>
      </w:pPr>
    </w:p>
    <w:p w14:paraId="4BB543BA" w14:textId="77777777" w:rsidR="00EB0084" w:rsidRDefault="00EB0084" w:rsidP="005434A5">
      <w:pPr>
        <w:spacing w:after="0" w:line="240" w:lineRule="auto"/>
        <w:jc w:val="center"/>
        <w:rPr>
          <w:rFonts w:ascii="Times New Roman" w:eastAsia="Calibri" w:hAnsi="Times New Roman" w:cs="Times New Roman"/>
          <w:b/>
          <w:bCs/>
          <w:sz w:val="24"/>
          <w:szCs w:val="24"/>
          <w:lang w:val="sr-Latn-CS" w:eastAsia="sr-Latn-RS"/>
        </w:rPr>
      </w:pPr>
    </w:p>
    <w:p w14:paraId="427E9082" w14:textId="77777777" w:rsidR="00D32F08" w:rsidRPr="00D32F08" w:rsidRDefault="00D32F08" w:rsidP="005434A5">
      <w:pPr>
        <w:spacing w:after="0" w:line="240" w:lineRule="auto"/>
        <w:jc w:val="center"/>
        <w:rPr>
          <w:rFonts w:ascii="Times New Roman" w:eastAsia="Calibri" w:hAnsi="Times New Roman" w:cs="Times New Roman"/>
          <w:b/>
          <w:bCs/>
          <w:sz w:val="24"/>
          <w:szCs w:val="24"/>
          <w:lang w:val="sr-Latn-CS" w:eastAsia="sr-Latn-RS"/>
        </w:rPr>
      </w:pPr>
    </w:p>
    <w:p w14:paraId="43A81373" w14:textId="77777777" w:rsidR="00917C48" w:rsidRDefault="00917C48" w:rsidP="005434A5">
      <w:pPr>
        <w:spacing w:after="0" w:line="240" w:lineRule="auto"/>
        <w:jc w:val="center"/>
        <w:rPr>
          <w:rFonts w:ascii="Times New Roman" w:eastAsia="Calibri" w:hAnsi="Times New Roman" w:cs="Times New Roman"/>
          <w:b/>
          <w:bCs/>
          <w:sz w:val="24"/>
          <w:szCs w:val="24"/>
          <w:lang w:val="sr-Cyrl-CS" w:eastAsia="sr-Latn-RS"/>
        </w:rPr>
      </w:pPr>
    </w:p>
    <w:p w14:paraId="4DFD2D45" w14:textId="77777777" w:rsidR="00917C48" w:rsidRDefault="00917C48" w:rsidP="005434A5">
      <w:pPr>
        <w:spacing w:after="0" w:line="240" w:lineRule="auto"/>
        <w:jc w:val="center"/>
        <w:rPr>
          <w:rFonts w:ascii="Times New Roman" w:eastAsia="Calibri" w:hAnsi="Times New Roman" w:cs="Times New Roman"/>
          <w:b/>
          <w:bCs/>
          <w:sz w:val="24"/>
          <w:szCs w:val="24"/>
          <w:lang w:val="sr-Cyrl-CS" w:eastAsia="sr-Latn-RS"/>
        </w:rPr>
      </w:pPr>
    </w:p>
    <w:p w14:paraId="79BE56B9" w14:textId="4644D588" w:rsidR="00B3318C" w:rsidRPr="00B3318C" w:rsidRDefault="002C70D7" w:rsidP="00B56947">
      <w:pPr>
        <w:spacing w:line="240" w:lineRule="auto"/>
        <w:jc w:val="center"/>
        <w:rPr>
          <w:rFonts w:ascii="Times New Roman" w:eastAsia="Calibri" w:hAnsi="Times New Roman" w:cs="Times New Roman"/>
          <w:b/>
          <w:bCs/>
          <w:sz w:val="24"/>
          <w:szCs w:val="24"/>
          <w:lang w:val="sr-Cyrl-CS" w:eastAsia="sr-Latn-RS"/>
        </w:rPr>
      </w:pPr>
      <w:r>
        <w:rPr>
          <w:rFonts w:ascii="Times New Roman" w:eastAsia="Calibri" w:hAnsi="Times New Roman" w:cs="Times New Roman"/>
          <w:b/>
          <w:bCs/>
          <w:sz w:val="24"/>
          <w:szCs w:val="24"/>
          <w:lang w:val="sr-Cyrl-CS" w:eastAsia="sr-Latn-RS"/>
        </w:rPr>
        <w:lastRenderedPageBreak/>
        <w:t xml:space="preserve">Подаци о </w:t>
      </w:r>
      <w:r w:rsidRPr="00B3318C">
        <w:rPr>
          <w:rFonts w:ascii="Times New Roman" w:eastAsia="Calibri" w:hAnsi="Times New Roman" w:cs="Times New Roman"/>
          <w:b/>
          <w:bCs/>
          <w:sz w:val="24"/>
          <w:szCs w:val="24"/>
          <w:lang w:val="sr-Cyrl-CS" w:eastAsia="sr-Latn-RS"/>
        </w:rPr>
        <w:t>б</w:t>
      </w:r>
      <w:r>
        <w:rPr>
          <w:rFonts w:ascii="Times New Roman" w:eastAsia="Calibri" w:hAnsi="Times New Roman" w:cs="Times New Roman"/>
          <w:b/>
          <w:bCs/>
          <w:sz w:val="24"/>
          <w:szCs w:val="24"/>
          <w:lang w:val="sr-Cyrl-CS" w:eastAsia="sr-Latn-RS"/>
        </w:rPr>
        <w:t>р</w:t>
      </w:r>
      <w:r w:rsidRPr="00B3318C">
        <w:rPr>
          <w:rFonts w:ascii="Times New Roman" w:eastAsia="Calibri" w:hAnsi="Times New Roman" w:cs="Times New Roman"/>
          <w:b/>
          <w:bCs/>
          <w:sz w:val="24"/>
          <w:szCs w:val="24"/>
          <w:lang w:val="sr-Cyrl-CS" w:eastAsia="sr-Latn-RS"/>
        </w:rPr>
        <w:t>ој</w:t>
      </w:r>
      <w:r>
        <w:rPr>
          <w:rFonts w:ascii="Times New Roman" w:eastAsia="Calibri" w:hAnsi="Times New Roman" w:cs="Times New Roman"/>
          <w:b/>
          <w:bCs/>
          <w:sz w:val="24"/>
          <w:szCs w:val="24"/>
          <w:lang w:val="sr-Cyrl-CS" w:eastAsia="sr-Latn-RS"/>
        </w:rPr>
        <w:t>у енергетски угрожених</w:t>
      </w:r>
      <w:r w:rsidRPr="00B3318C">
        <w:rPr>
          <w:rFonts w:ascii="Times New Roman" w:eastAsia="Calibri" w:hAnsi="Times New Roman" w:cs="Times New Roman"/>
          <w:b/>
          <w:bCs/>
          <w:sz w:val="24"/>
          <w:szCs w:val="24"/>
          <w:lang w:val="sr-Cyrl-CS" w:eastAsia="sr-Latn-RS"/>
        </w:rPr>
        <w:t xml:space="preserve"> купаца - </w:t>
      </w:r>
      <w:r>
        <w:rPr>
          <w:rFonts w:ascii="Times New Roman" w:eastAsia="Calibri" w:hAnsi="Times New Roman" w:cs="Times New Roman"/>
          <w:b/>
          <w:bCs/>
          <w:sz w:val="24"/>
          <w:szCs w:val="24"/>
          <w:lang w:val="sr-Cyrl-CS" w:eastAsia="sr-Latn-RS"/>
        </w:rPr>
        <w:t>ЕУК</w:t>
      </w:r>
    </w:p>
    <w:p w14:paraId="0284B9A0" w14:textId="77777777" w:rsidR="00B3318C" w:rsidRPr="00B3318C" w:rsidRDefault="00B3318C" w:rsidP="00B56947">
      <w:pPr>
        <w:spacing w:line="240" w:lineRule="auto"/>
        <w:ind w:firstLine="709"/>
        <w:jc w:val="both"/>
        <w:rPr>
          <w:rFonts w:ascii="Times New Roman" w:eastAsia="Calibri" w:hAnsi="Times New Roman" w:cs="Times New Roman"/>
          <w:sz w:val="24"/>
          <w:szCs w:val="24"/>
          <w:lang w:val="sr-Cyrl-CS" w:eastAsia="sr-Latn-RS"/>
        </w:rPr>
      </w:pPr>
      <w:r w:rsidRPr="00B3318C">
        <w:rPr>
          <w:rFonts w:ascii="Times New Roman" w:eastAsia="Calibri" w:hAnsi="Times New Roman" w:cs="Times New Roman"/>
          <w:sz w:val="24"/>
          <w:szCs w:val="24"/>
          <w:lang w:val="sr-Cyrl-CS" w:eastAsia="sr-Latn-RS"/>
        </w:rPr>
        <w:t xml:space="preserve">На основу података добијених од надлежних служби Министарства рударства и енергетике, односно енергетских субјеката, максималан месечни број енергетски угрожених купаца који су остварили умањење рачуна у 2023. години и годишњи износ динара који је за ове намене издвојени из буџета, био је: </w:t>
      </w:r>
    </w:p>
    <w:p w14:paraId="651A74B3" w14:textId="527BF6CA" w:rsidR="00B3318C" w:rsidRPr="002C70D7" w:rsidRDefault="00B3318C" w:rsidP="002C70D7">
      <w:pPr>
        <w:pStyle w:val="ListParagraph"/>
        <w:numPr>
          <w:ilvl w:val="0"/>
          <w:numId w:val="25"/>
        </w:numPr>
        <w:spacing w:after="0" w:line="240" w:lineRule="auto"/>
        <w:ind w:left="0" w:firstLine="420"/>
        <w:jc w:val="both"/>
        <w:rPr>
          <w:rFonts w:ascii="Times New Roman" w:eastAsia="Calibri" w:hAnsi="Times New Roman" w:cs="Times New Roman"/>
          <w:sz w:val="24"/>
          <w:szCs w:val="24"/>
          <w:lang w:val="sr-Cyrl-CS" w:eastAsia="sr-Latn-RS"/>
        </w:rPr>
      </w:pPr>
      <w:r w:rsidRPr="002C70D7">
        <w:rPr>
          <w:rFonts w:ascii="Times New Roman" w:eastAsia="Calibri" w:hAnsi="Times New Roman" w:cs="Times New Roman"/>
          <w:sz w:val="24"/>
          <w:szCs w:val="24"/>
          <w:lang w:val="sr-Cyrl-CS" w:eastAsia="sr-Latn-RS"/>
        </w:rPr>
        <w:t>Максимални месечни број купаца који су остварили право на умањење рачуна у 2023. години износио је:</w:t>
      </w:r>
    </w:p>
    <w:p w14:paraId="52185FDA" w14:textId="77777777" w:rsidR="00B3318C" w:rsidRPr="00B3318C" w:rsidRDefault="00B3318C" w:rsidP="00B3318C">
      <w:pPr>
        <w:numPr>
          <w:ilvl w:val="0"/>
          <w:numId w:val="21"/>
        </w:numPr>
        <w:spacing w:after="0" w:line="240" w:lineRule="auto"/>
        <w:contextualSpacing/>
        <w:jc w:val="both"/>
        <w:rPr>
          <w:rFonts w:ascii="Times New Roman" w:eastAsia="Calibri" w:hAnsi="Times New Roman" w:cs="Times New Roman"/>
          <w:sz w:val="24"/>
          <w:szCs w:val="24"/>
          <w:lang w:val="sr-Cyrl-CS" w:eastAsia="sr-Latn-RS"/>
        </w:rPr>
      </w:pPr>
      <w:r w:rsidRPr="00B3318C">
        <w:rPr>
          <w:rFonts w:ascii="Times New Roman" w:eastAsia="Calibri" w:hAnsi="Times New Roman" w:cs="Times New Roman"/>
          <w:sz w:val="24"/>
          <w:szCs w:val="24"/>
          <w:lang w:val="sr-Cyrl-CS" w:eastAsia="sr-Latn-RS"/>
        </w:rPr>
        <w:t>Електрична енергија (169.419 купаца, са годишњим износом од 1.832.107.000,00 динара)</w:t>
      </w:r>
    </w:p>
    <w:p w14:paraId="0C221FB7" w14:textId="77777777" w:rsidR="00B3318C" w:rsidRPr="00B3318C" w:rsidRDefault="00B3318C" w:rsidP="00B3318C">
      <w:pPr>
        <w:spacing w:after="0" w:line="240" w:lineRule="auto"/>
        <w:ind w:left="780"/>
        <w:contextualSpacing/>
        <w:jc w:val="both"/>
        <w:rPr>
          <w:rFonts w:ascii="Times New Roman" w:eastAsia="Calibri" w:hAnsi="Times New Roman" w:cs="Times New Roman"/>
          <w:sz w:val="24"/>
          <w:szCs w:val="24"/>
          <w:lang w:val="sr-Cyrl-CS" w:eastAsia="sr-Latn-RS"/>
        </w:rPr>
      </w:pPr>
      <w:r w:rsidRPr="00B3318C">
        <w:rPr>
          <w:rFonts w:ascii="Times New Roman" w:eastAsia="Calibri" w:hAnsi="Times New Roman" w:cs="Times New Roman"/>
          <w:sz w:val="24"/>
          <w:szCs w:val="24"/>
          <w:lang w:val="sr-Cyrl-CS" w:eastAsia="sr-Latn-RS"/>
        </w:rPr>
        <w:t>и</w:t>
      </w:r>
    </w:p>
    <w:p w14:paraId="471D3664" w14:textId="43867508" w:rsidR="00B3318C" w:rsidRPr="002C70D7" w:rsidRDefault="00B3318C" w:rsidP="00D32F08">
      <w:pPr>
        <w:numPr>
          <w:ilvl w:val="0"/>
          <w:numId w:val="21"/>
        </w:numPr>
        <w:spacing w:line="240" w:lineRule="auto"/>
        <w:ind w:left="777" w:hanging="357"/>
        <w:jc w:val="both"/>
        <w:rPr>
          <w:rFonts w:ascii="Times New Roman" w:eastAsia="Calibri" w:hAnsi="Times New Roman" w:cs="Times New Roman"/>
          <w:sz w:val="24"/>
          <w:szCs w:val="24"/>
          <w:lang w:val="sr-Cyrl-CS" w:eastAsia="sr-Latn-RS"/>
        </w:rPr>
      </w:pPr>
      <w:r w:rsidRPr="002C70D7">
        <w:rPr>
          <w:rFonts w:ascii="Times New Roman" w:eastAsia="Calibri" w:hAnsi="Times New Roman" w:cs="Times New Roman"/>
          <w:sz w:val="24"/>
          <w:szCs w:val="24"/>
          <w:lang w:val="sr-Cyrl-CS" w:eastAsia="sr-Latn-RS"/>
        </w:rPr>
        <w:t>Природни гас (204 купаца, са годишњим износом од 900.000,00 динара),</w:t>
      </w:r>
      <w:r w:rsidR="002C70D7" w:rsidRPr="002C70D7">
        <w:rPr>
          <w:rFonts w:ascii="Times New Roman" w:eastAsia="Calibri" w:hAnsi="Times New Roman" w:cs="Times New Roman"/>
          <w:sz w:val="24"/>
          <w:szCs w:val="24"/>
          <w:lang w:val="sr-Cyrl-CS" w:eastAsia="sr-Latn-RS"/>
        </w:rPr>
        <w:t xml:space="preserve"> </w:t>
      </w:r>
      <w:r w:rsidRPr="002C70D7">
        <w:rPr>
          <w:rFonts w:ascii="Times New Roman" w:eastAsia="Calibri" w:hAnsi="Times New Roman" w:cs="Times New Roman"/>
          <w:sz w:val="24"/>
          <w:szCs w:val="24"/>
          <w:lang w:val="sr-Cyrl-CS" w:eastAsia="sr-Latn-RS"/>
        </w:rPr>
        <w:t>што укупно износи 169.623 купаца и износ од 1.833.007.000,00 динара</w:t>
      </w:r>
    </w:p>
    <w:p w14:paraId="458255A6" w14:textId="77777777" w:rsidR="00B3318C" w:rsidRPr="00B3318C" w:rsidRDefault="00B3318C" w:rsidP="00B56947">
      <w:pPr>
        <w:spacing w:line="240" w:lineRule="auto"/>
        <w:ind w:firstLine="420"/>
        <w:jc w:val="both"/>
        <w:rPr>
          <w:rFonts w:ascii="Times New Roman" w:eastAsia="Calibri" w:hAnsi="Times New Roman" w:cs="Times New Roman"/>
          <w:sz w:val="24"/>
          <w:szCs w:val="24"/>
          <w:lang w:val="sr-Cyrl-CS" w:eastAsia="sr-Latn-RS"/>
        </w:rPr>
      </w:pPr>
      <w:r w:rsidRPr="00B3318C">
        <w:rPr>
          <w:rFonts w:ascii="Times New Roman" w:eastAsia="Calibri" w:hAnsi="Times New Roman" w:cs="Times New Roman"/>
          <w:sz w:val="24"/>
          <w:szCs w:val="24"/>
          <w:lang w:val="sr-Cyrl-CS" w:eastAsia="sr-Latn-RS"/>
        </w:rPr>
        <w:t xml:space="preserve">Максимални месечни број купаца који су остварили умањење рачуна за испоручену електричну енергију током 2023. године је већи за више од 2,5 пута у односу на претходне године. </w:t>
      </w:r>
    </w:p>
    <w:p w14:paraId="47F751EF" w14:textId="66B84C84" w:rsidR="00B3318C" w:rsidRPr="002C70D7" w:rsidRDefault="00B3318C" w:rsidP="00B56947">
      <w:pPr>
        <w:spacing w:line="240" w:lineRule="auto"/>
        <w:ind w:firstLine="420"/>
        <w:jc w:val="both"/>
        <w:rPr>
          <w:rFonts w:ascii="Times New Roman" w:eastAsia="Calibri" w:hAnsi="Times New Roman" w:cs="Times New Roman"/>
          <w:sz w:val="24"/>
          <w:szCs w:val="24"/>
          <w:lang w:val="sr-Cyrl-CS" w:eastAsia="sr-Latn-RS"/>
        </w:rPr>
      </w:pPr>
      <w:r w:rsidRPr="002C70D7">
        <w:rPr>
          <w:rFonts w:ascii="Times New Roman" w:eastAsia="Calibri" w:hAnsi="Times New Roman" w:cs="Times New Roman"/>
          <w:sz w:val="24"/>
          <w:szCs w:val="24"/>
          <w:lang w:val="sr-Cyrl-CS" w:eastAsia="sr-Latn-RS"/>
        </w:rPr>
        <w:t>Посматрано по месецима у 2023. години,</w:t>
      </w:r>
      <w:r w:rsidRPr="002C70D7">
        <w:rPr>
          <w:rFonts w:ascii="Times New Roman" w:eastAsia="Calibri" w:hAnsi="Times New Roman" w:cs="Times New Roman"/>
          <w:b/>
          <w:bCs/>
          <w:sz w:val="24"/>
          <w:szCs w:val="24"/>
          <w:lang w:val="sr-Cyrl-CS" w:eastAsia="sr-Latn-RS"/>
        </w:rPr>
        <w:t xml:space="preserve"> </w:t>
      </w:r>
      <w:r w:rsidRPr="002C70D7">
        <w:rPr>
          <w:rFonts w:ascii="Times New Roman" w:eastAsia="Calibri" w:hAnsi="Times New Roman" w:cs="Times New Roman"/>
          <w:sz w:val="24"/>
          <w:szCs w:val="24"/>
          <w:lang w:val="sr-Cyrl-CS" w:eastAsia="sr-Latn-RS"/>
        </w:rPr>
        <w:t xml:space="preserve">број домаћинстава енергетски угрожених купаца са износима умањења рачуна за електричну енергију и динарима, био је следећи: </w:t>
      </w:r>
    </w:p>
    <w:p w14:paraId="3B061233" w14:textId="77777777" w:rsidR="00B3318C" w:rsidRPr="00B3318C" w:rsidRDefault="00B3318C" w:rsidP="00B3318C">
      <w:pPr>
        <w:numPr>
          <w:ilvl w:val="0"/>
          <w:numId w:val="21"/>
        </w:numPr>
        <w:spacing w:after="0" w:line="240" w:lineRule="auto"/>
        <w:contextualSpacing/>
        <w:jc w:val="both"/>
        <w:rPr>
          <w:rFonts w:ascii="Times New Roman" w:eastAsia="Calibri" w:hAnsi="Times New Roman" w:cs="Times New Roman"/>
          <w:sz w:val="24"/>
          <w:szCs w:val="24"/>
          <w:lang w:val="sr-Cyrl-CS" w:eastAsia="sr-Latn-RS"/>
        </w:rPr>
      </w:pPr>
      <w:r w:rsidRPr="00B3318C">
        <w:rPr>
          <w:rFonts w:ascii="Times New Roman" w:eastAsia="Calibri" w:hAnsi="Times New Roman" w:cs="Times New Roman"/>
          <w:sz w:val="24"/>
          <w:szCs w:val="24"/>
          <w:lang w:val="sr-Cyrl-CS" w:eastAsia="sr-Latn-RS"/>
        </w:rPr>
        <w:t>Јануар (56.409 домаћинстава, износ умањења рачуна 98.527.488,91 динара);</w:t>
      </w:r>
    </w:p>
    <w:p w14:paraId="72F4FF5F" w14:textId="77777777" w:rsidR="00B3318C" w:rsidRPr="00B3318C" w:rsidRDefault="00B3318C" w:rsidP="00B3318C">
      <w:pPr>
        <w:numPr>
          <w:ilvl w:val="0"/>
          <w:numId w:val="21"/>
        </w:numPr>
        <w:spacing w:after="0" w:line="240" w:lineRule="auto"/>
        <w:contextualSpacing/>
        <w:jc w:val="both"/>
        <w:rPr>
          <w:rFonts w:ascii="Times New Roman" w:eastAsia="Calibri" w:hAnsi="Times New Roman" w:cs="Times New Roman"/>
          <w:sz w:val="24"/>
          <w:szCs w:val="24"/>
          <w:lang w:val="sr-Cyrl-CS" w:eastAsia="sr-Latn-RS"/>
        </w:rPr>
      </w:pPr>
      <w:r w:rsidRPr="00B3318C">
        <w:rPr>
          <w:rFonts w:ascii="Times New Roman" w:eastAsia="Calibri" w:hAnsi="Times New Roman" w:cs="Times New Roman"/>
          <w:sz w:val="24"/>
          <w:szCs w:val="24"/>
          <w:lang w:val="sr-Cyrl-CS" w:eastAsia="sr-Latn-RS"/>
        </w:rPr>
        <w:t>Фебруар (62.995 домаћинстава, износ умањења рачуна 108.503.753,63 динара);</w:t>
      </w:r>
    </w:p>
    <w:p w14:paraId="3BF5DF57" w14:textId="77777777" w:rsidR="00B3318C" w:rsidRPr="00B3318C" w:rsidRDefault="00B3318C" w:rsidP="00B3318C">
      <w:pPr>
        <w:numPr>
          <w:ilvl w:val="0"/>
          <w:numId w:val="21"/>
        </w:numPr>
        <w:spacing w:after="0" w:line="240" w:lineRule="auto"/>
        <w:contextualSpacing/>
        <w:jc w:val="both"/>
        <w:rPr>
          <w:rFonts w:ascii="Times New Roman" w:eastAsia="Calibri" w:hAnsi="Times New Roman" w:cs="Times New Roman"/>
          <w:sz w:val="24"/>
          <w:szCs w:val="24"/>
          <w:lang w:val="sr-Cyrl-CS" w:eastAsia="sr-Latn-RS"/>
        </w:rPr>
      </w:pPr>
      <w:r w:rsidRPr="00B3318C">
        <w:rPr>
          <w:rFonts w:ascii="Times New Roman" w:eastAsia="Calibri" w:hAnsi="Times New Roman" w:cs="Times New Roman"/>
          <w:sz w:val="24"/>
          <w:szCs w:val="24"/>
          <w:lang w:val="sr-Cyrl-CS" w:eastAsia="sr-Latn-RS"/>
        </w:rPr>
        <w:t>Март (66.834 домаћинстава, износ умањења рачуна 115.629.436,36 динара);</w:t>
      </w:r>
    </w:p>
    <w:p w14:paraId="6285E1F2" w14:textId="77777777" w:rsidR="00B3318C" w:rsidRPr="00B3318C" w:rsidRDefault="00B3318C" w:rsidP="00B3318C">
      <w:pPr>
        <w:numPr>
          <w:ilvl w:val="0"/>
          <w:numId w:val="21"/>
        </w:numPr>
        <w:spacing w:after="0" w:line="240" w:lineRule="auto"/>
        <w:contextualSpacing/>
        <w:jc w:val="both"/>
        <w:rPr>
          <w:rFonts w:ascii="Times New Roman" w:eastAsia="Calibri" w:hAnsi="Times New Roman" w:cs="Times New Roman"/>
          <w:sz w:val="24"/>
          <w:szCs w:val="24"/>
          <w:lang w:val="sr-Cyrl-CS" w:eastAsia="sr-Latn-RS"/>
        </w:rPr>
      </w:pPr>
      <w:r w:rsidRPr="00B3318C">
        <w:rPr>
          <w:rFonts w:ascii="Times New Roman" w:eastAsia="Calibri" w:hAnsi="Times New Roman" w:cs="Times New Roman"/>
          <w:sz w:val="24"/>
          <w:szCs w:val="24"/>
          <w:lang w:val="sr-Cyrl-CS" w:eastAsia="sr-Latn-RS"/>
        </w:rPr>
        <w:t>Април (69.195 домаћинстава, износ умањења рачуна 120.247.312,68 динара);</w:t>
      </w:r>
    </w:p>
    <w:p w14:paraId="4539FCD8" w14:textId="77777777" w:rsidR="00B3318C" w:rsidRPr="00B3318C" w:rsidRDefault="00B3318C" w:rsidP="00B3318C">
      <w:pPr>
        <w:numPr>
          <w:ilvl w:val="0"/>
          <w:numId w:val="21"/>
        </w:numPr>
        <w:spacing w:after="0" w:line="240" w:lineRule="auto"/>
        <w:contextualSpacing/>
        <w:jc w:val="both"/>
        <w:rPr>
          <w:rFonts w:ascii="Times New Roman" w:eastAsia="Calibri" w:hAnsi="Times New Roman" w:cs="Times New Roman"/>
          <w:sz w:val="24"/>
          <w:szCs w:val="24"/>
          <w:lang w:val="sr-Cyrl-CS" w:eastAsia="sr-Latn-RS"/>
        </w:rPr>
      </w:pPr>
      <w:r w:rsidRPr="00B3318C">
        <w:rPr>
          <w:rFonts w:ascii="Times New Roman" w:eastAsia="Calibri" w:hAnsi="Times New Roman" w:cs="Times New Roman"/>
          <w:sz w:val="24"/>
          <w:szCs w:val="24"/>
          <w:lang w:val="sr-Cyrl-CS" w:eastAsia="sr-Latn-RS"/>
        </w:rPr>
        <w:t>Мај (70.969 домаћинстава, износ умањења рачуна 135.914.924,46 динара);</w:t>
      </w:r>
    </w:p>
    <w:p w14:paraId="5CA5D4F1" w14:textId="77777777" w:rsidR="00B3318C" w:rsidRPr="00B3318C" w:rsidRDefault="00B3318C" w:rsidP="00B3318C">
      <w:pPr>
        <w:numPr>
          <w:ilvl w:val="0"/>
          <w:numId w:val="21"/>
        </w:numPr>
        <w:spacing w:after="0" w:line="240" w:lineRule="auto"/>
        <w:contextualSpacing/>
        <w:jc w:val="both"/>
        <w:rPr>
          <w:rFonts w:ascii="Times New Roman" w:eastAsia="Calibri" w:hAnsi="Times New Roman" w:cs="Times New Roman"/>
          <w:sz w:val="24"/>
          <w:szCs w:val="24"/>
          <w:lang w:val="sr-Cyrl-CS" w:eastAsia="sr-Latn-RS"/>
        </w:rPr>
      </w:pPr>
      <w:r w:rsidRPr="00B3318C">
        <w:rPr>
          <w:rFonts w:ascii="Times New Roman" w:eastAsia="Calibri" w:hAnsi="Times New Roman" w:cs="Times New Roman"/>
          <w:sz w:val="24"/>
          <w:szCs w:val="24"/>
          <w:lang w:val="sr-Cyrl-CS" w:eastAsia="sr-Latn-RS"/>
        </w:rPr>
        <w:t>Јун (71.502 домаћинстава, износ умањења рачуна 136.816.064,53 динара);</w:t>
      </w:r>
    </w:p>
    <w:p w14:paraId="60E6FFA9" w14:textId="77777777" w:rsidR="00B3318C" w:rsidRPr="00B3318C" w:rsidRDefault="00B3318C" w:rsidP="00B3318C">
      <w:pPr>
        <w:numPr>
          <w:ilvl w:val="0"/>
          <w:numId w:val="21"/>
        </w:numPr>
        <w:spacing w:after="0" w:line="240" w:lineRule="auto"/>
        <w:contextualSpacing/>
        <w:jc w:val="both"/>
        <w:rPr>
          <w:rFonts w:ascii="Times New Roman" w:eastAsia="Calibri" w:hAnsi="Times New Roman" w:cs="Times New Roman"/>
          <w:sz w:val="24"/>
          <w:szCs w:val="24"/>
          <w:lang w:val="sr-Cyrl-CS" w:eastAsia="sr-Latn-RS"/>
        </w:rPr>
      </w:pPr>
      <w:r w:rsidRPr="00B3318C">
        <w:rPr>
          <w:rFonts w:ascii="Times New Roman" w:eastAsia="Calibri" w:hAnsi="Times New Roman" w:cs="Times New Roman"/>
          <w:sz w:val="24"/>
          <w:szCs w:val="24"/>
          <w:lang w:val="sr-Cyrl-CS" w:eastAsia="sr-Latn-RS"/>
        </w:rPr>
        <w:t>Јул (70.589 домаћинстава, износ умањења рачуна 135.018.260,68 динара);</w:t>
      </w:r>
    </w:p>
    <w:p w14:paraId="18EAD5A2" w14:textId="77777777" w:rsidR="00B3318C" w:rsidRPr="00B3318C" w:rsidRDefault="00B3318C" w:rsidP="00B3318C">
      <w:pPr>
        <w:numPr>
          <w:ilvl w:val="0"/>
          <w:numId w:val="21"/>
        </w:numPr>
        <w:spacing w:after="0" w:line="240" w:lineRule="auto"/>
        <w:contextualSpacing/>
        <w:jc w:val="both"/>
        <w:rPr>
          <w:rFonts w:ascii="Times New Roman" w:eastAsia="Calibri" w:hAnsi="Times New Roman" w:cs="Times New Roman"/>
          <w:sz w:val="24"/>
          <w:szCs w:val="24"/>
          <w:lang w:val="sr-Cyrl-CS" w:eastAsia="sr-Latn-RS"/>
        </w:rPr>
      </w:pPr>
      <w:r w:rsidRPr="00B3318C">
        <w:rPr>
          <w:rFonts w:ascii="Times New Roman" w:eastAsia="Calibri" w:hAnsi="Times New Roman" w:cs="Times New Roman"/>
          <w:sz w:val="24"/>
          <w:szCs w:val="24"/>
          <w:lang w:val="sr-Cyrl-CS" w:eastAsia="sr-Latn-RS"/>
        </w:rPr>
        <w:t>Август (71.526 домаћинстава, износ умањења рачуна 136.239.927,01 динара);</w:t>
      </w:r>
    </w:p>
    <w:p w14:paraId="04125629" w14:textId="77777777" w:rsidR="00B3318C" w:rsidRPr="00B3318C" w:rsidRDefault="00B3318C" w:rsidP="00B3318C">
      <w:pPr>
        <w:numPr>
          <w:ilvl w:val="0"/>
          <w:numId w:val="21"/>
        </w:numPr>
        <w:spacing w:after="0" w:line="240" w:lineRule="auto"/>
        <w:contextualSpacing/>
        <w:jc w:val="both"/>
        <w:rPr>
          <w:rFonts w:ascii="Times New Roman" w:eastAsia="Calibri" w:hAnsi="Times New Roman" w:cs="Times New Roman"/>
          <w:sz w:val="24"/>
          <w:szCs w:val="24"/>
          <w:lang w:val="sr-Cyrl-CS" w:eastAsia="sr-Latn-RS"/>
        </w:rPr>
      </w:pPr>
      <w:r w:rsidRPr="00B3318C">
        <w:rPr>
          <w:rFonts w:ascii="Times New Roman" w:eastAsia="Calibri" w:hAnsi="Times New Roman" w:cs="Times New Roman"/>
          <w:sz w:val="24"/>
          <w:szCs w:val="24"/>
          <w:lang w:val="sr-Cyrl-CS" w:eastAsia="sr-Latn-RS"/>
        </w:rPr>
        <w:t>Септембар (72.130 домаћинстава, износ умањења рачуна 137.413.547,30 динара);</w:t>
      </w:r>
    </w:p>
    <w:p w14:paraId="4E80201C" w14:textId="77777777" w:rsidR="00B3318C" w:rsidRPr="00B3318C" w:rsidRDefault="00B3318C" w:rsidP="00B3318C">
      <w:pPr>
        <w:numPr>
          <w:ilvl w:val="0"/>
          <w:numId w:val="21"/>
        </w:numPr>
        <w:spacing w:after="0" w:line="240" w:lineRule="auto"/>
        <w:contextualSpacing/>
        <w:jc w:val="both"/>
        <w:rPr>
          <w:rFonts w:ascii="Times New Roman" w:eastAsia="Calibri" w:hAnsi="Times New Roman" w:cs="Times New Roman"/>
          <w:sz w:val="24"/>
          <w:szCs w:val="24"/>
          <w:lang w:val="sr-Cyrl-CS" w:eastAsia="sr-Latn-RS"/>
        </w:rPr>
      </w:pPr>
      <w:r w:rsidRPr="00B3318C">
        <w:rPr>
          <w:rFonts w:ascii="Times New Roman" w:eastAsia="Calibri" w:hAnsi="Times New Roman" w:cs="Times New Roman"/>
          <w:sz w:val="24"/>
          <w:szCs w:val="24"/>
          <w:lang w:val="sr-Cyrl-CS" w:eastAsia="sr-Latn-RS"/>
        </w:rPr>
        <w:t>Октобар (164.820 домаћинстава, износ умањења рачуна 229.302.953,15 динара);</w:t>
      </w:r>
    </w:p>
    <w:p w14:paraId="245CBB60" w14:textId="77777777" w:rsidR="00B3318C" w:rsidRPr="00B3318C" w:rsidRDefault="00B3318C" w:rsidP="00B3318C">
      <w:pPr>
        <w:numPr>
          <w:ilvl w:val="0"/>
          <w:numId w:val="21"/>
        </w:numPr>
        <w:spacing w:after="0" w:line="240" w:lineRule="auto"/>
        <w:contextualSpacing/>
        <w:jc w:val="both"/>
        <w:rPr>
          <w:rFonts w:ascii="Times New Roman" w:eastAsia="Calibri" w:hAnsi="Times New Roman" w:cs="Times New Roman"/>
          <w:sz w:val="24"/>
          <w:szCs w:val="24"/>
          <w:lang w:val="sr-Cyrl-CS" w:eastAsia="sr-Latn-RS"/>
        </w:rPr>
      </w:pPr>
      <w:r w:rsidRPr="00B3318C">
        <w:rPr>
          <w:rFonts w:ascii="Times New Roman" w:eastAsia="Calibri" w:hAnsi="Times New Roman" w:cs="Times New Roman"/>
          <w:sz w:val="24"/>
          <w:szCs w:val="24"/>
          <w:lang w:val="sr-Cyrl-CS" w:eastAsia="sr-Latn-RS"/>
        </w:rPr>
        <w:t>Новембар (169.419 домаћинстава, износ умањења рачуна 241.967.352,82 динара);</w:t>
      </w:r>
    </w:p>
    <w:p w14:paraId="148D0641" w14:textId="77777777" w:rsidR="00B3318C" w:rsidRPr="00B3318C" w:rsidRDefault="00B3318C" w:rsidP="00B56947">
      <w:pPr>
        <w:spacing w:line="240" w:lineRule="auto"/>
        <w:ind w:firstLine="420"/>
        <w:jc w:val="both"/>
        <w:rPr>
          <w:rFonts w:ascii="Times New Roman" w:eastAsia="Calibri" w:hAnsi="Times New Roman" w:cs="Times New Roman"/>
          <w:sz w:val="24"/>
          <w:szCs w:val="24"/>
          <w:lang w:val="sr-Cyrl-CS" w:eastAsia="sr-Latn-RS"/>
        </w:rPr>
      </w:pPr>
      <w:r w:rsidRPr="00B3318C">
        <w:rPr>
          <w:rFonts w:ascii="Times New Roman" w:eastAsia="Calibri" w:hAnsi="Times New Roman" w:cs="Times New Roman"/>
          <w:sz w:val="24"/>
          <w:szCs w:val="24"/>
          <w:lang w:val="sr-Cyrl-CS" w:eastAsia="sr-Latn-RS"/>
        </w:rPr>
        <w:t>Децембар (168.962 домаћинстава, износ умањења рачуна 236.525.996,32 динара).</w:t>
      </w:r>
    </w:p>
    <w:p w14:paraId="00F4293B" w14:textId="3EAC6F1D" w:rsidR="00B3318C" w:rsidRPr="002C70D7" w:rsidRDefault="002C70D7" w:rsidP="00D32F08">
      <w:pPr>
        <w:spacing w:line="240" w:lineRule="auto"/>
        <w:ind w:firstLine="420"/>
        <w:jc w:val="both"/>
        <w:rPr>
          <w:rFonts w:ascii="Times New Roman" w:eastAsia="Calibri" w:hAnsi="Times New Roman" w:cs="Times New Roman"/>
          <w:sz w:val="24"/>
          <w:szCs w:val="24"/>
          <w:lang w:val="sr-Cyrl-CS" w:eastAsia="sr-Latn-RS"/>
        </w:rPr>
      </w:pPr>
      <w:r w:rsidRPr="002C70D7">
        <w:rPr>
          <w:rFonts w:ascii="Times New Roman" w:eastAsia="Calibri" w:hAnsi="Times New Roman" w:cs="Times New Roman"/>
          <w:sz w:val="24"/>
          <w:szCs w:val="24"/>
          <w:lang w:val="sr-Cyrl-CS" w:eastAsia="sr-Latn-RS"/>
        </w:rPr>
        <w:t>У</w:t>
      </w:r>
      <w:r w:rsidR="00B3318C" w:rsidRPr="002C70D7">
        <w:rPr>
          <w:rFonts w:ascii="Times New Roman" w:eastAsia="Calibri" w:hAnsi="Times New Roman" w:cs="Times New Roman"/>
          <w:sz w:val="24"/>
          <w:szCs w:val="24"/>
          <w:lang w:val="sr-Cyrl-CS" w:eastAsia="sr-Latn-RS"/>
        </w:rPr>
        <w:t>купан износ бенефита ( умањење рачуна за електричну енергију) који су остварили угрожени купци електричне енергије у 2023. години износио је 1.832.107.018,15 динара. Овај износ обухвата износе рачуна за утрошену електричну енергију заједно са акцизом, ПДВ-ом и таксом за јавни медијски сервис.</w:t>
      </w:r>
    </w:p>
    <w:p w14:paraId="3C67071A" w14:textId="77777777" w:rsidR="00B3318C" w:rsidRPr="002C70D7" w:rsidRDefault="00B3318C" w:rsidP="00D32F08">
      <w:pPr>
        <w:spacing w:line="240" w:lineRule="auto"/>
        <w:ind w:firstLine="420"/>
        <w:jc w:val="both"/>
        <w:rPr>
          <w:rFonts w:ascii="Times New Roman" w:eastAsia="Calibri" w:hAnsi="Times New Roman" w:cs="Times New Roman"/>
          <w:sz w:val="24"/>
          <w:szCs w:val="24"/>
          <w:lang w:val="sr-Cyrl-CS" w:eastAsia="sr-Latn-RS"/>
        </w:rPr>
      </w:pPr>
      <w:r w:rsidRPr="002C70D7">
        <w:rPr>
          <w:rFonts w:ascii="Times New Roman" w:eastAsia="Calibri" w:hAnsi="Times New Roman" w:cs="Times New Roman"/>
          <w:sz w:val="24"/>
          <w:szCs w:val="24"/>
          <w:lang w:val="sr-Cyrl-CS" w:eastAsia="sr-Latn-RS"/>
        </w:rPr>
        <w:t>3.</w:t>
      </w:r>
      <w:r w:rsidRPr="002C70D7">
        <w:rPr>
          <w:rFonts w:ascii="Times New Roman" w:eastAsia="Calibri" w:hAnsi="Times New Roman" w:cs="Times New Roman"/>
          <w:sz w:val="24"/>
          <w:szCs w:val="24"/>
          <w:lang w:val="sr-Latn-CS" w:eastAsia="sr-Latn-RS"/>
        </w:rPr>
        <w:t xml:space="preserve"> </w:t>
      </w:r>
      <w:r w:rsidRPr="002C70D7">
        <w:rPr>
          <w:rFonts w:ascii="Times New Roman" w:eastAsia="Calibri" w:hAnsi="Times New Roman" w:cs="Times New Roman"/>
          <w:sz w:val="24"/>
          <w:szCs w:val="24"/>
          <w:lang w:val="sr-Cyrl-CS" w:eastAsia="sr-Latn-RS"/>
        </w:rPr>
        <w:t xml:space="preserve">Број породица које су примаоци новчане социјалне помоћи  у 2023. години био је 68.240, укупан број лица је 153.129, док је укупан износ бенефита 1.073.076.000,00 динара. </w:t>
      </w:r>
    </w:p>
    <w:p w14:paraId="2272B5D9" w14:textId="56DE3C07" w:rsidR="00B3318C" w:rsidRPr="002C70D7" w:rsidRDefault="00B3318C" w:rsidP="002C70D7">
      <w:pPr>
        <w:spacing w:after="0" w:line="240" w:lineRule="auto"/>
        <w:ind w:firstLine="420"/>
        <w:jc w:val="both"/>
        <w:rPr>
          <w:rFonts w:ascii="Times New Roman" w:eastAsia="Calibri" w:hAnsi="Times New Roman" w:cs="Times New Roman"/>
          <w:sz w:val="24"/>
          <w:szCs w:val="24"/>
          <w:lang w:val="sr-Cyrl-CS" w:eastAsia="sr-Latn-RS"/>
        </w:rPr>
      </w:pPr>
      <w:r w:rsidRPr="002C70D7">
        <w:rPr>
          <w:rFonts w:ascii="Times New Roman" w:eastAsia="Calibri" w:hAnsi="Times New Roman" w:cs="Times New Roman"/>
          <w:sz w:val="24"/>
          <w:szCs w:val="24"/>
          <w:lang w:val="sr-Cyrl-CS" w:eastAsia="sr-Latn-RS"/>
        </w:rPr>
        <w:t>4. Број деце корисника дечијег додатка са стањем у децембру 2023. године био је 192.831, док је укупан износ бенефита 894.502.000,00 динара.</w:t>
      </w:r>
    </w:p>
    <w:p w14:paraId="337C1492" w14:textId="79F4016F" w:rsidR="00B3318C" w:rsidRPr="002C70D7" w:rsidRDefault="00B3318C" w:rsidP="004C555B">
      <w:pPr>
        <w:spacing w:line="240" w:lineRule="auto"/>
        <w:ind w:firstLine="420"/>
        <w:jc w:val="both"/>
      </w:pPr>
      <w:r w:rsidRPr="002C70D7">
        <w:rPr>
          <w:rFonts w:ascii="Times New Roman" w:eastAsia="Calibri" w:hAnsi="Times New Roman" w:cs="Times New Roman"/>
          <w:sz w:val="24"/>
          <w:szCs w:val="24"/>
          <w:lang w:val="sr-Cyrl-CS" w:eastAsia="sr-Latn-RS"/>
        </w:rPr>
        <w:t xml:space="preserve">Међутим, уколико би се овом броју додали и појединци са најнижим пензијама, самостални хранитељи, породица, примаоци туђе неге и помоћи, самостални хранитељи породица, примаоци туђе неге и помоћи, као категорије које су најчешће и највише </w:t>
      </w:r>
      <w:r w:rsidRPr="002C70D7">
        <w:rPr>
          <w:rFonts w:ascii="Times New Roman" w:eastAsia="Calibri" w:hAnsi="Times New Roman" w:cs="Times New Roman"/>
          <w:sz w:val="24"/>
          <w:szCs w:val="24"/>
          <w:lang w:val="sr-Cyrl-CS" w:eastAsia="sr-Latn-RS"/>
        </w:rPr>
        <w:lastRenderedPageBreak/>
        <w:t>изложене ризику од енергетског сиромаштва, онда би овај број појединаца и породица био знатно</w:t>
      </w:r>
    </w:p>
    <w:bookmarkEnd w:id="1"/>
    <w:p w14:paraId="5B9702A6" w14:textId="3264583F" w:rsidR="003E48E2" w:rsidRPr="00C23898" w:rsidRDefault="00612755" w:rsidP="006C1B69">
      <w:pPr>
        <w:spacing w:line="240" w:lineRule="auto"/>
        <w:ind w:firstLine="420"/>
        <w:jc w:val="both"/>
        <w:rPr>
          <w:rFonts w:ascii="Times New Roman" w:hAnsi="Times New Roman" w:cs="Times New Roman"/>
          <w:b/>
          <w:bCs/>
          <w:color w:val="000000" w:themeColor="text1"/>
          <w:sz w:val="23"/>
          <w:szCs w:val="23"/>
        </w:rPr>
      </w:pPr>
      <w:r w:rsidRPr="00C23898">
        <w:rPr>
          <w:rFonts w:ascii="Times New Roman" w:hAnsi="Times New Roman" w:cs="Times New Roman"/>
          <w:b/>
          <w:bCs/>
          <w:color w:val="000000" w:themeColor="text1"/>
          <w:sz w:val="23"/>
          <w:szCs w:val="23"/>
          <w:lang w:val="sr-Cyrl-CS"/>
        </w:rPr>
        <w:t xml:space="preserve">2) </w:t>
      </w:r>
      <w:r w:rsidR="003E48E2" w:rsidRPr="00C23898">
        <w:rPr>
          <w:rFonts w:ascii="Times New Roman" w:hAnsi="Times New Roman" w:cs="Times New Roman"/>
          <w:b/>
          <w:bCs/>
          <w:color w:val="000000" w:themeColor="text1"/>
          <w:sz w:val="23"/>
          <w:szCs w:val="23"/>
        </w:rPr>
        <w:t>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4B4D7066" w14:textId="2F2763CB" w:rsidR="007D5965" w:rsidRDefault="007D5965" w:rsidP="00BB3C5F">
      <w:pPr>
        <w:widowControl w:val="0"/>
        <w:autoSpaceDE w:val="0"/>
        <w:autoSpaceDN w:val="0"/>
        <w:spacing w:after="0" w:line="240" w:lineRule="auto"/>
        <w:ind w:right="4" w:firstLine="630"/>
        <w:jc w:val="both"/>
        <w:rPr>
          <w:rFonts w:ascii="Times New Roman" w:hAnsi="Times New Roman" w:cs="Times New Roman"/>
          <w:color w:val="000000" w:themeColor="text1"/>
          <w:sz w:val="24"/>
          <w:szCs w:val="24"/>
          <w:lang w:val="sr-Latn-CS"/>
        </w:rPr>
      </w:pPr>
      <w:r w:rsidRPr="00C23898">
        <w:rPr>
          <w:rFonts w:ascii="Times New Roman" w:hAnsi="Times New Roman" w:cs="Times New Roman"/>
          <w:color w:val="000000" w:themeColor="text1"/>
          <w:sz w:val="24"/>
          <w:szCs w:val="24"/>
          <w:lang w:val="sr-Cyrl-RS"/>
        </w:rPr>
        <w:t xml:space="preserve">У предметној области </w:t>
      </w:r>
      <w:r w:rsidR="00850D30" w:rsidRPr="00C23898">
        <w:rPr>
          <w:rFonts w:ascii="Times New Roman" w:hAnsi="Times New Roman" w:cs="Times New Roman"/>
          <w:color w:val="000000" w:themeColor="text1"/>
          <w:sz w:val="24"/>
          <w:szCs w:val="24"/>
          <w:lang w:val="sr-Cyrl-CS"/>
        </w:rPr>
        <w:t xml:space="preserve">релевантан </w:t>
      </w:r>
      <w:r w:rsidR="00234874">
        <w:rPr>
          <w:rFonts w:ascii="Times New Roman" w:hAnsi="Times New Roman" w:cs="Times New Roman"/>
          <w:color w:val="000000" w:themeColor="text1"/>
          <w:sz w:val="24"/>
          <w:szCs w:val="24"/>
          <w:lang w:val="sr-Cyrl-CS"/>
        </w:rPr>
        <w:t>пропис је</w:t>
      </w:r>
      <w:r w:rsidR="00850D30" w:rsidRPr="00C23898">
        <w:rPr>
          <w:rFonts w:ascii="Times New Roman" w:hAnsi="Times New Roman" w:cs="Times New Roman"/>
          <w:color w:val="000000" w:themeColor="text1"/>
          <w:sz w:val="24"/>
          <w:szCs w:val="24"/>
          <w:lang w:val="sr-Cyrl-CS"/>
        </w:rPr>
        <w:t xml:space="preserve"> </w:t>
      </w:r>
      <w:r w:rsidR="00082BB7" w:rsidRPr="00C23898">
        <w:rPr>
          <w:rFonts w:ascii="Times New Roman" w:hAnsi="Times New Roman" w:cs="Times New Roman"/>
          <w:color w:val="000000" w:themeColor="text1"/>
          <w:sz w:val="24"/>
          <w:szCs w:val="24"/>
          <w:lang w:val="sr-Cyrl-RS"/>
        </w:rPr>
        <w:t>Закон о енергетици („Службени гласник РС”, бр. 145/14,</w:t>
      </w:r>
      <w:r w:rsidR="00667E2B" w:rsidRPr="00C23898">
        <w:rPr>
          <w:rFonts w:ascii="Times New Roman" w:hAnsi="Times New Roman" w:cs="Times New Roman"/>
          <w:color w:val="000000" w:themeColor="text1"/>
          <w:sz w:val="24"/>
          <w:szCs w:val="24"/>
          <w:lang w:val="sr-Cyrl-RS"/>
        </w:rPr>
        <w:t xml:space="preserve"> </w:t>
      </w:r>
      <w:r w:rsidR="00082BB7" w:rsidRPr="00C23898">
        <w:rPr>
          <w:rFonts w:ascii="Times New Roman" w:hAnsi="Times New Roman" w:cs="Times New Roman"/>
          <w:color w:val="000000" w:themeColor="text1"/>
          <w:sz w:val="24"/>
          <w:szCs w:val="24"/>
          <w:lang w:val="sr-Cyrl-RS"/>
        </w:rPr>
        <w:t>95/18,-др.закон, 40/21, 35/23 –др.</w:t>
      </w:r>
      <w:r w:rsidR="00850D30" w:rsidRPr="00C23898">
        <w:rPr>
          <w:rFonts w:ascii="Times New Roman" w:hAnsi="Times New Roman" w:cs="Times New Roman"/>
          <w:color w:val="000000" w:themeColor="text1"/>
          <w:sz w:val="24"/>
          <w:szCs w:val="24"/>
          <w:lang w:val="sr-Cyrl-RS"/>
        </w:rPr>
        <w:t xml:space="preserve"> </w:t>
      </w:r>
      <w:r w:rsidR="00082BB7" w:rsidRPr="00C23898">
        <w:rPr>
          <w:rFonts w:ascii="Times New Roman" w:hAnsi="Times New Roman" w:cs="Times New Roman"/>
          <w:color w:val="000000" w:themeColor="text1"/>
          <w:sz w:val="24"/>
          <w:szCs w:val="24"/>
          <w:lang w:val="sr-Cyrl-RS"/>
        </w:rPr>
        <w:t xml:space="preserve">закон и 62/23). </w:t>
      </w:r>
    </w:p>
    <w:p w14:paraId="1BFE2662" w14:textId="6AF3D0AC" w:rsidR="00774792" w:rsidRPr="00C23898" w:rsidRDefault="00774792" w:rsidP="00BB3C5F">
      <w:pPr>
        <w:widowControl w:val="0"/>
        <w:autoSpaceDE w:val="0"/>
        <w:autoSpaceDN w:val="0"/>
        <w:spacing w:after="0" w:line="240" w:lineRule="auto"/>
        <w:ind w:right="4" w:firstLine="63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CS"/>
        </w:rPr>
        <w:t>П</w:t>
      </w:r>
      <w:r w:rsidRPr="00C23898">
        <w:rPr>
          <w:rFonts w:ascii="Times New Roman" w:hAnsi="Times New Roman" w:cs="Times New Roman"/>
          <w:color w:val="000000" w:themeColor="text1"/>
          <w:sz w:val="24"/>
          <w:szCs w:val="24"/>
          <w:lang w:val="sr-Cyrl-RS"/>
        </w:rPr>
        <w:t xml:space="preserve">рате се показатељи везани за степен реализације циљева енергетске политике утврђених  Стратегом развоја енергетике Републике Србије до 2025. године са пројекцијама до 2030. године („Службени гласник РС”, број 101/15) и Програмом остваривања Стратегије </w:t>
      </w:r>
      <w:r w:rsidRPr="00C23898">
        <w:rPr>
          <w:rFonts w:ascii="Times New Roman" w:hAnsi="Times New Roman" w:cs="Times New Roman"/>
          <w:color w:val="000000" w:themeColor="text1"/>
          <w:sz w:val="24"/>
          <w:szCs w:val="24"/>
        </w:rPr>
        <w:t>развоја енергетике Републике Србије до 2025. године са пројекцијама до 2030. године за период од 2017. до 2023. године</w:t>
      </w:r>
      <w:r w:rsidRPr="00C23898">
        <w:rPr>
          <w:rFonts w:ascii="Times New Roman" w:hAnsi="Times New Roman" w:cs="Times New Roman"/>
          <w:color w:val="000000" w:themeColor="text1"/>
          <w:sz w:val="24"/>
          <w:szCs w:val="24"/>
          <w:lang w:val="sr-Cyrl-CS"/>
        </w:rPr>
        <w:t xml:space="preserve"> </w:t>
      </w:r>
      <w:r w:rsidRPr="00C23898">
        <w:rPr>
          <w:rFonts w:ascii="Times New Roman" w:hAnsi="Times New Roman" w:cs="Times New Roman"/>
          <w:color w:val="000000" w:themeColor="text1"/>
          <w:sz w:val="24"/>
          <w:szCs w:val="24"/>
          <w:lang w:val="sr-Cyrl-RS"/>
        </w:rPr>
        <w:t xml:space="preserve">(„Службени гласник РС”, број 104/17), Енергетским билансом Републике Србије, Интегрисаним националним енергетским и климатским планом као и Акционим плановима којима се ближе утврђују развојни циљеви и мере за њихово остваривање. </w:t>
      </w:r>
    </w:p>
    <w:p w14:paraId="001350A0" w14:textId="77777777" w:rsidR="00774792" w:rsidRPr="00C23898" w:rsidRDefault="00774792" w:rsidP="00BB3C5F">
      <w:pPr>
        <w:spacing w:after="0" w:line="240" w:lineRule="auto"/>
        <w:ind w:right="4" w:firstLine="630"/>
        <w:jc w:val="both"/>
        <w:rPr>
          <w:rFonts w:ascii="Times New Roman" w:hAnsi="Times New Roman" w:cs="Times New Roman"/>
          <w:color w:val="000000" w:themeColor="text1"/>
          <w:sz w:val="24"/>
          <w:szCs w:val="24"/>
          <w:lang w:val="sr-Cyrl-RS"/>
        </w:rPr>
      </w:pPr>
      <w:r w:rsidRPr="00C23898">
        <w:rPr>
          <w:rFonts w:ascii="Times New Roman" w:hAnsi="Times New Roman" w:cs="Times New Roman"/>
          <w:color w:val="000000" w:themeColor="text1"/>
          <w:sz w:val="24"/>
          <w:szCs w:val="24"/>
          <w:lang w:val="sr-Cyrl-RS"/>
        </w:rPr>
        <w:t>Постигнути резултати у односу на циљеве постављене Стратегијом и Програмом, оцена ефеката постигнутих резултата и њихов утицај на програм у следећој години, предлози мера за ефикасније спровођење ових докумената и процена потребе да се ова два документа ускладе са реалним потребама су садржина Извештаја о спровођењу Стратегије и Програма. Вредности ових показатеља се одређују на годишњем нивоу.</w:t>
      </w:r>
    </w:p>
    <w:p w14:paraId="0008C77F" w14:textId="77777777" w:rsidR="00774792" w:rsidRPr="00C23898" w:rsidRDefault="00774792" w:rsidP="00BB3C5F">
      <w:pPr>
        <w:widowControl w:val="0"/>
        <w:autoSpaceDE w:val="0"/>
        <w:autoSpaceDN w:val="0"/>
        <w:spacing w:after="0" w:line="240" w:lineRule="auto"/>
        <w:ind w:right="4" w:firstLine="630"/>
        <w:jc w:val="both"/>
        <w:rPr>
          <w:rFonts w:ascii="Times New Roman" w:hAnsi="Times New Roman" w:cs="Times New Roman"/>
          <w:color w:val="000000" w:themeColor="text1"/>
          <w:sz w:val="24"/>
          <w:szCs w:val="24"/>
          <w:lang w:val="sr-Cyrl-RS"/>
        </w:rPr>
      </w:pPr>
      <w:r w:rsidRPr="00C23898">
        <w:rPr>
          <w:rFonts w:ascii="Times New Roman" w:hAnsi="Times New Roman" w:cs="Times New Roman"/>
          <w:color w:val="000000" w:themeColor="text1"/>
          <w:sz w:val="24"/>
          <w:szCs w:val="24"/>
          <w:lang w:val="sr-Cyrl-RS"/>
        </w:rPr>
        <w:t>Такође у предметној области прате се  показатељи везани за  испуњење обавеза према</w:t>
      </w:r>
      <w:r w:rsidRPr="00C23898">
        <w:rPr>
          <w:rFonts w:ascii="Times New Roman" w:eastAsia="Times New Roman" w:hAnsi="Times New Roman" w:cs="Times New Roman"/>
          <w:color w:val="000000" w:themeColor="text1"/>
          <w:sz w:val="24"/>
          <w:lang w:val="sr-Cyrl-CS"/>
        </w:rPr>
        <w:t xml:space="preserve"> </w:t>
      </w:r>
      <w:r w:rsidRPr="00C23898">
        <w:rPr>
          <w:rFonts w:ascii="Times New Roman" w:hAnsi="Times New Roman" w:cs="Times New Roman"/>
          <w:color w:val="000000" w:themeColor="text1"/>
          <w:sz w:val="24"/>
          <w:szCs w:val="24"/>
          <w:lang w:val="sr-Cyrl-RS"/>
        </w:rPr>
        <w:t xml:space="preserve">Уговору о оснивању Енергетске </w:t>
      </w:r>
      <w:r w:rsidRPr="00C23898">
        <w:rPr>
          <w:rFonts w:ascii="Times New Roman" w:eastAsia="Times New Roman" w:hAnsi="Times New Roman" w:cs="Times New Roman"/>
          <w:color w:val="000000" w:themeColor="text1"/>
          <w:sz w:val="24"/>
          <w:lang w:val="sr-Cyrl-CS"/>
        </w:rPr>
        <w:t>заједнице (ЕЗ) између Европске заједнице и Републике Албаније, Републике Бугарске, Босне и Херцеговине, Републике Хрватске, Бивше Југословенјске Републике Македоније, Републике Црне Горе, Румуније, Републике Србије и Привремене Мисије Уједињених нација на Косову у складу са резолуцијом 1244 Савета безбедности УН („Службени гласник РС”, број 62/06 - у даљем тексту: Уговор), као и  показатељи везани за спровођење правних тековина Европске уније у</w:t>
      </w:r>
      <w:r w:rsidRPr="00C23898">
        <w:rPr>
          <w:rFonts w:ascii="Times New Roman" w:eastAsia="Times New Roman" w:hAnsi="Times New Roman" w:cs="Times New Roman"/>
          <w:color w:val="000000" w:themeColor="text1"/>
          <w:sz w:val="24"/>
          <w:szCs w:val="24"/>
          <w:lang w:val="sr-Cyrl-CS"/>
        </w:rPr>
        <w:t xml:space="preserve"> Поглављу 15.</w:t>
      </w:r>
      <w:r w:rsidRPr="00C23898">
        <w:rPr>
          <w:rStyle w:val="markedcontent"/>
          <w:rFonts w:ascii="Times New Roman" w:hAnsi="Times New Roman" w:cs="Times New Roman"/>
          <w:color w:val="000000" w:themeColor="text1"/>
          <w:sz w:val="24"/>
          <w:szCs w:val="24"/>
        </w:rPr>
        <w:t xml:space="preserve"> „</w:t>
      </w:r>
      <w:proofErr w:type="gramStart"/>
      <w:r w:rsidRPr="00C23898">
        <w:rPr>
          <w:rStyle w:val="markedcontent"/>
          <w:rFonts w:ascii="Times New Roman" w:hAnsi="Times New Roman" w:cs="Times New Roman"/>
          <w:color w:val="000000" w:themeColor="text1"/>
          <w:sz w:val="24"/>
          <w:szCs w:val="24"/>
        </w:rPr>
        <w:t>Енергетика”</w:t>
      </w:r>
      <w:r w:rsidRPr="00C23898">
        <w:rPr>
          <w:rStyle w:val="markedcontent"/>
          <w:rFonts w:ascii="Times New Roman" w:hAnsi="Times New Roman" w:cs="Times New Roman"/>
          <w:color w:val="000000" w:themeColor="text1"/>
          <w:sz w:val="24"/>
          <w:szCs w:val="24"/>
          <w:lang w:val="sr-Cyrl-CS"/>
        </w:rPr>
        <w:t xml:space="preserve">  које</w:t>
      </w:r>
      <w:proofErr w:type="gramEnd"/>
      <w:r w:rsidRPr="00C23898">
        <w:rPr>
          <w:rStyle w:val="markedcontent"/>
          <w:rFonts w:ascii="Times New Roman" w:hAnsi="Times New Roman" w:cs="Times New Roman"/>
          <w:color w:val="000000" w:themeColor="text1"/>
          <w:sz w:val="24"/>
          <w:szCs w:val="24"/>
          <w:lang w:val="sr-Cyrl-CS"/>
        </w:rPr>
        <w:t xml:space="preserve"> су од важности за за ступање у чланство Европске уније.</w:t>
      </w:r>
      <w:r w:rsidRPr="00C23898">
        <w:rPr>
          <w:rFonts w:ascii="Times New Roman" w:hAnsi="Times New Roman" w:cs="Times New Roman"/>
          <w:color w:val="000000" w:themeColor="text1"/>
          <w:sz w:val="24"/>
          <w:szCs w:val="24"/>
          <w:lang w:val="sr-Cyrl-RS"/>
        </w:rPr>
        <w:t xml:space="preserve"> На основу наведеног прате се  Одлуке Министарског савета и обавезе и рокови који произлазе из тих одлука.</w:t>
      </w:r>
    </w:p>
    <w:p w14:paraId="0BD06BEE" w14:textId="38EB3EE6" w:rsidR="00C67DC2" w:rsidRDefault="009E2A3D" w:rsidP="00BB3C5F">
      <w:pPr>
        <w:spacing w:after="0" w:line="240" w:lineRule="auto"/>
        <w:ind w:right="4" w:firstLine="630"/>
        <w:jc w:val="both"/>
        <w:rPr>
          <w:rFonts w:ascii="Times New Roman" w:eastAsia="Times New Roman" w:hAnsi="Times New Roman" w:cs="Arial"/>
          <w:color w:val="000000" w:themeColor="text1"/>
          <w:sz w:val="24"/>
          <w:lang w:val="sr-Latn-CS"/>
        </w:rPr>
      </w:pPr>
      <w:r w:rsidRPr="00C23898">
        <w:rPr>
          <w:rFonts w:ascii="Times New Roman" w:hAnsi="Times New Roman" w:cs="Times New Roman"/>
          <w:color w:val="000000" w:themeColor="text1"/>
          <w:sz w:val="24"/>
          <w:szCs w:val="24"/>
          <w:lang w:val="sr-Cyrl-RS"/>
        </w:rPr>
        <w:t xml:space="preserve">Примена </w:t>
      </w:r>
      <w:r w:rsidR="00850D30" w:rsidRPr="00C23898">
        <w:rPr>
          <w:rFonts w:ascii="Times New Roman" w:hAnsi="Times New Roman" w:cs="Times New Roman"/>
          <w:color w:val="000000" w:themeColor="text1"/>
          <w:sz w:val="24"/>
          <w:szCs w:val="24"/>
          <w:lang w:val="sr-Cyrl-RS"/>
        </w:rPr>
        <w:t>претходно наведених докумената</w:t>
      </w:r>
      <w:r w:rsidR="00C67DC2" w:rsidRPr="00C23898">
        <w:rPr>
          <w:rFonts w:ascii="Times New Roman" w:hAnsi="Times New Roman" w:cs="Times New Roman"/>
          <w:color w:val="000000" w:themeColor="text1"/>
          <w:sz w:val="24"/>
          <w:szCs w:val="24"/>
          <w:lang w:val="sr-Cyrl-RS"/>
        </w:rPr>
        <w:t xml:space="preserve">, па и две измене Закона о енергетици </w:t>
      </w:r>
      <w:r w:rsidR="00C67DC2" w:rsidRPr="00C23898">
        <w:rPr>
          <w:rFonts w:ascii="Times New Roman" w:eastAsia="Times New Roman" w:hAnsi="Times New Roman" w:cs="Arial"/>
          <w:color w:val="000000" w:themeColor="text1"/>
          <w:sz w:val="24"/>
          <w:lang w:val="sr-Cyrl-CS"/>
        </w:rPr>
        <w:t>у априлу 2021. године (</w:t>
      </w:r>
      <w:r w:rsidR="00C67DC2" w:rsidRPr="00C23898">
        <w:rPr>
          <w:rFonts w:ascii="Times New Roman" w:eastAsia="Times New Roman" w:hAnsi="Times New Roman" w:cs="Times New Roman"/>
          <w:color w:val="000000" w:themeColor="text1"/>
          <w:sz w:val="24"/>
          <w:lang w:val="sr-Cyrl-CS"/>
        </w:rPr>
        <w:t>„</w:t>
      </w:r>
      <w:r w:rsidR="00C67DC2" w:rsidRPr="00C23898">
        <w:rPr>
          <w:rFonts w:ascii="Times New Roman" w:eastAsia="Times New Roman" w:hAnsi="Times New Roman" w:cs="Arial"/>
          <w:color w:val="000000" w:themeColor="text1"/>
          <w:sz w:val="24"/>
          <w:lang w:val="sr-Cyrl-CS"/>
        </w:rPr>
        <w:t>Службени гласник РС</w:t>
      </w:r>
      <w:r w:rsidR="00C67DC2" w:rsidRPr="00C23898">
        <w:rPr>
          <w:rFonts w:ascii="Times New Roman" w:eastAsia="Times New Roman" w:hAnsi="Times New Roman" w:cs="Times New Roman"/>
          <w:color w:val="000000" w:themeColor="text1"/>
          <w:sz w:val="24"/>
          <w:lang w:val="sr-Cyrl-CS"/>
        </w:rPr>
        <w:t>”</w:t>
      </w:r>
      <w:r w:rsidR="00C67DC2" w:rsidRPr="00C23898">
        <w:rPr>
          <w:rFonts w:ascii="Times New Roman" w:eastAsia="Times New Roman" w:hAnsi="Times New Roman" w:cs="Arial"/>
          <w:color w:val="000000" w:themeColor="text1"/>
          <w:sz w:val="24"/>
          <w:lang w:val="sr-Cyrl-CS"/>
        </w:rPr>
        <w:t xml:space="preserve">, број 41/21) и јулу 2023. године </w:t>
      </w:r>
      <w:r w:rsidR="00C67DC2" w:rsidRPr="00C23898">
        <w:rPr>
          <w:rFonts w:ascii="Times New Roman" w:hAnsi="Times New Roman" w:cs="Times New Roman"/>
          <w:color w:val="000000" w:themeColor="text1"/>
          <w:sz w:val="24"/>
          <w:szCs w:val="24"/>
          <w:lang w:val="sr-Cyrl-RS"/>
        </w:rPr>
        <w:t xml:space="preserve">(„Службени гласник РС”, број 62/23) нису </w:t>
      </w:r>
      <w:r w:rsidRPr="00C23898">
        <w:rPr>
          <w:rFonts w:ascii="Times New Roman" w:hAnsi="Times New Roman" w:cs="Times New Roman"/>
          <w:color w:val="000000" w:themeColor="text1"/>
          <w:sz w:val="24"/>
          <w:szCs w:val="24"/>
          <w:lang w:val="sr-Cyrl-RS"/>
        </w:rPr>
        <w:t xml:space="preserve"> могл</w:t>
      </w:r>
      <w:r w:rsidR="00C67DC2" w:rsidRPr="00C23898">
        <w:rPr>
          <w:rFonts w:ascii="Times New Roman" w:hAnsi="Times New Roman" w:cs="Times New Roman"/>
          <w:color w:val="000000" w:themeColor="text1"/>
          <w:sz w:val="24"/>
          <w:szCs w:val="24"/>
          <w:lang w:val="sr-Cyrl-RS"/>
        </w:rPr>
        <w:t>е</w:t>
      </w:r>
      <w:r w:rsidRPr="00C23898">
        <w:rPr>
          <w:rFonts w:ascii="Times New Roman" w:hAnsi="Times New Roman" w:cs="Times New Roman"/>
          <w:color w:val="000000" w:themeColor="text1"/>
          <w:sz w:val="24"/>
          <w:szCs w:val="24"/>
          <w:lang w:val="sr-Cyrl-RS"/>
        </w:rPr>
        <w:t xml:space="preserve"> дати основ за примену нових захтева Европске уније установљених одлукама Министарског савета  </w:t>
      </w:r>
      <w:r w:rsidRPr="00C23898">
        <w:rPr>
          <w:rFonts w:ascii="Times New Roman" w:eastAsia="Times New Roman" w:hAnsi="Times New Roman" w:cs="Arial"/>
          <w:color w:val="000000" w:themeColor="text1"/>
          <w:sz w:val="24"/>
          <w:lang w:val="sr-Cyrl-CS"/>
        </w:rPr>
        <w:t>Енергетске заједнице</w:t>
      </w:r>
      <w:r w:rsidR="00510567" w:rsidRPr="00C23898">
        <w:rPr>
          <w:rFonts w:ascii="Times New Roman" w:eastAsia="Times New Roman" w:hAnsi="Times New Roman" w:cs="Arial"/>
          <w:color w:val="000000" w:themeColor="text1"/>
          <w:sz w:val="24"/>
          <w:lang w:val="sr-Cyrl-CS"/>
        </w:rPr>
        <w:t xml:space="preserve"> </w:t>
      </w:r>
      <w:r w:rsidRPr="00C23898">
        <w:rPr>
          <w:rFonts w:ascii="Times New Roman" w:eastAsia="Times New Roman" w:hAnsi="Times New Roman" w:cs="Arial"/>
          <w:color w:val="000000" w:themeColor="text1"/>
          <w:sz w:val="24"/>
          <w:lang w:val="sr-Latn-CS"/>
        </w:rPr>
        <w:t>MS</w:t>
      </w:r>
      <w:r w:rsidRPr="00C23898">
        <w:rPr>
          <w:rFonts w:ascii="Times New Roman" w:eastAsia="Times New Roman" w:hAnsi="Times New Roman" w:cs="Arial"/>
          <w:color w:val="000000" w:themeColor="text1"/>
          <w:sz w:val="24"/>
          <w:lang w:val="sr-Cyrl-CS"/>
        </w:rPr>
        <w:t xml:space="preserve"> </w:t>
      </w:r>
      <w:r w:rsidRPr="00C23898">
        <w:rPr>
          <w:rFonts w:ascii="Times New Roman" w:eastAsia="Times New Roman" w:hAnsi="Times New Roman" w:cs="Arial"/>
          <w:color w:val="000000" w:themeColor="text1"/>
          <w:sz w:val="24"/>
          <w:lang w:val="sr-Latn-CS"/>
        </w:rPr>
        <w:t>EZ</w:t>
      </w:r>
      <w:r w:rsidRPr="00C23898">
        <w:rPr>
          <w:rFonts w:ascii="Times New Roman" w:eastAsia="Times New Roman" w:hAnsi="Times New Roman" w:cs="Arial"/>
          <w:color w:val="000000" w:themeColor="text1"/>
          <w:sz w:val="24"/>
          <w:lang w:val="sr-Cyrl-CS"/>
        </w:rPr>
        <w:t xml:space="preserve"> 2021/13/</w:t>
      </w:r>
      <w:r w:rsidRPr="00C23898">
        <w:rPr>
          <w:rFonts w:ascii="Times New Roman" w:eastAsia="Times New Roman" w:hAnsi="Times New Roman" w:cs="Arial"/>
          <w:color w:val="000000" w:themeColor="text1"/>
          <w:sz w:val="24"/>
          <w:lang w:val="sr-Latn-CS"/>
        </w:rPr>
        <w:t>MS</w:t>
      </w:r>
      <w:r w:rsidRPr="00C23898">
        <w:rPr>
          <w:rFonts w:ascii="Times New Roman" w:eastAsia="Times New Roman" w:hAnsi="Times New Roman" w:cs="Arial"/>
          <w:color w:val="000000" w:themeColor="text1"/>
          <w:sz w:val="24"/>
          <w:lang w:val="sr-Cyrl-CS"/>
        </w:rPr>
        <w:t>-</w:t>
      </w:r>
      <w:r w:rsidRPr="00C23898">
        <w:rPr>
          <w:rFonts w:ascii="Times New Roman" w:eastAsia="Times New Roman" w:hAnsi="Times New Roman" w:cs="Arial"/>
          <w:color w:val="000000" w:themeColor="text1"/>
          <w:sz w:val="24"/>
          <w:lang w:val="sr-Latn-CS"/>
        </w:rPr>
        <w:t>Enc</w:t>
      </w:r>
      <w:r w:rsidRPr="00C23898">
        <w:rPr>
          <w:rFonts w:ascii="Times New Roman" w:eastAsia="Times New Roman" w:hAnsi="Times New Roman" w:cs="Arial"/>
          <w:color w:val="000000" w:themeColor="text1"/>
          <w:sz w:val="24"/>
          <w:lang w:val="sr-Cyrl-CS"/>
        </w:rPr>
        <w:t xml:space="preserve"> од 30.11.2021. године и </w:t>
      </w:r>
      <w:r w:rsidRPr="00C23898">
        <w:rPr>
          <w:rFonts w:ascii="Times New Roman" w:eastAsia="Times New Roman" w:hAnsi="Times New Roman" w:cs="Arial"/>
          <w:color w:val="000000" w:themeColor="text1"/>
          <w:sz w:val="24"/>
          <w:lang w:val="sr-Latn-CS"/>
        </w:rPr>
        <w:t>MS EZ</w:t>
      </w:r>
      <w:r w:rsidRPr="00C23898">
        <w:rPr>
          <w:rFonts w:ascii="Times New Roman" w:eastAsia="Times New Roman" w:hAnsi="Times New Roman" w:cs="Arial"/>
          <w:color w:val="000000" w:themeColor="text1"/>
          <w:sz w:val="24"/>
          <w:lang w:val="sr-Cyrl-CS"/>
        </w:rPr>
        <w:t>/</w:t>
      </w:r>
      <w:r w:rsidRPr="00C23898">
        <w:rPr>
          <w:rFonts w:ascii="Times New Roman" w:eastAsia="Times New Roman" w:hAnsi="Times New Roman" w:cs="Arial"/>
          <w:color w:val="000000" w:themeColor="text1"/>
          <w:sz w:val="24"/>
          <w:lang w:val="sr-Latn-CS"/>
        </w:rPr>
        <w:t>D</w:t>
      </w:r>
      <w:r w:rsidRPr="00C23898">
        <w:rPr>
          <w:rFonts w:ascii="Times New Roman" w:eastAsia="Times New Roman" w:hAnsi="Times New Roman" w:cs="Arial"/>
          <w:color w:val="000000" w:themeColor="text1"/>
          <w:sz w:val="24"/>
          <w:lang w:val="sr-Cyrl-CS"/>
        </w:rPr>
        <w:t>/2022/03/</w:t>
      </w:r>
      <w:r w:rsidRPr="00C23898">
        <w:rPr>
          <w:rFonts w:ascii="Times New Roman" w:eastAsia="Times New Roman" w:hAnsi="Times New Roman" w:cs="Arial"/>
          <w:color w:val="000000" w:themeColor="text1"/>
          <w:sz w:val="24"/>
          <w:lang w:val="sr-Latn-CS"/>
        </w:rPr>
        <w:t>MC</w:t>
      </w:r>
      <w:r w:rsidRPr="00C23898">
        <w:rPr>
          <w:rFonts w:ascii="Times New Roman" w:eastAsia="Times New Roman" w:hAnsi="Times New Roman" w:cs="Arial"/>
          <w:color w:val="000000" w:themeColor="text1"/>
          <w:sz w:val="24"/>
          <w:lang w:val="sr-Cyrl-CS"/>
        </w:rPr>
        <w:t>-</w:t>
      </w:r>
      <w:r w:rsidRPr="00C23898">
        <w:rPr>
          <w:rFonts w:ascii="Times New Roman" w:eastAsia="Times New Roman" w:hAnsi="Times New Roman" w:cs="Arial"/>
          <w:color w:val="000000" w:themeColor="text1"/>
          <w:sz w:val="24"/>
          <w:lang w:val="sr-Latn-CS"/>
        </w:rPr>
        <w:t>EnC</w:t>
      </w:r>
      <w:r w:rsidRPr="00C23898">
        <w:rPr>
          <w:rFonts w:ascii="Times New Roman" w:eastAsia="Times New Roman" w:hAnsi="Times New Roman" w:cs="Arial"/>
          <w:color w:val="000000" w:themeColor="text1"/>
          <w:sz w:val="24"/>
          <w:lang w:val="sr-Cyrl-CS"/>
        </w:rPr>
        <w:t xml:space="preserve"> од 15.12.2022. године</w:t>
      </w:r>
      <w:r w:rsidR="00C67DC2" w:rsidRPr="00C23898">
        <w:rPr>
          <w:rFonts w:ascii="Times New Roman" w:eastAsia="Times New Roman" w:hAnsi="Times New Roman" w:cs="Arial"/>
          <w:color w:val="000000" w:themeColor="text1"/>
          <w:sz w:val="24"/>
          <w:lang w:val="sr-Cyrl-CS"/>
        </w:rPr>
        <w:t xml:space="preserve">. </w:t>
      </w:r>
    </w:p>
    <w:p w14:paraId="40817FA2" w14:textId="77777777" w:rsidR="00606664" w:rsidRPr="00606664" w:rsidRDefault="00606664" w:rsidP="00BB3C5F">
      <w:pPr>
        <w:spacing w:after="0" w:line="240" w:lineRule="auto"/>
        <w:ind w:right="4" w:firstLine="630"/>
        <w:jc w:val="both"/>
        <w:rPr>
          <w:rFonts w:ascii="Times New Roman" w:eastAsia="Times New Roman" w:hAnsi="Times New Roman" w:cs="Arial"/>
          <w:color w:val="000000" w:themeColor="text1"/>
          <w:sz w:val="24"/>
          <w:lang w:val="sr-Latn-CS"/>
        </w:rPr>
      </w:pPr>
    </w:p>
    <w:p w14:paraId="2304BE43" w14:textId="6C96BBEA" w:rsidR="003E48E2" w:rsidRPr="00C23898" w:rsidRDefault="00612755" w:rsidP="006C1B69">
      <w:pPr>
        <w:spacing w:line="240" w:lineRule="auto"/>
        <w:ind w:firstLine="420"/>
        <w:jc w:val="both"/>
        <w:rPr>
          <w:rFonts w:ascii="Times New Roman" w:hAnsi="Times New Roman" w:cs="Times New Roman"/>
          <w:b/>
          <w:bCs/>
          <w:color w:val="000000" w:themeColor="text1"/>
          <w:sz w:val="23"/>
          <w:szCs w:val="23"/>
        </w:rPr>
      </w:pPr>
      <w:r w:rsidRPr="00C23898">
        <w:rPr>
          <w:rFonts w:ascii="Times New Roman" w:hAnsi="Times New Roman" w:cs="Times New Roman"/>
          <w:b/>
          <w:bCs/>
          <w:color w:val="000000" w:themeColor="text1"/>
          <w:sz w:val="23"/>
          <w:szCs w:val="23"/>
          <w:lang w:val="sr-Cyrl-CS"/>
        </w:rPr>
        <w:t xml:space="preserve">3) </w:t>
      </w:r>
      <w:r w:rsidR="003E48E2" w:rsidRPr="00C23898">
        <w:rPr>
          <w:rFonts w:ascii="Times New Roman" w:hAnsi="Times New Roman" w:cs="Times New Roman"/>
          <w:b/>
          <w:bCs/>
          <w:color w:val="000000" w:themeColor="text1"/>
          <w:sz w:val="23"/>
          <w:szCs w:val="23"/>
        </w:rPr>
        <w:t>Који су важећи прописи и документи јавних политика од значаја за промену која се предлаже и у чему се тај значај огледа?</w:t>
      </w:r>
    </w:p>
    <w:p w14:paraId="7D027376" w14:textId="657455DC" w:rsidR="00013B90" w:rsidRPr="00C23898" w:rsidRDefault="00850D30" w:rsidP="00BB3C5F">
      <w:pPr>
        <w:spacing w:after="0" w:line="240" w:lineRule="auto"/>
        <w:ind w:right="4" w:firstLine="630"/>
        <w:jc w:val="both"/>
        <w:rPr>
          <w:rFonts w:ascii="Times New Roman" w:eastAsiaTheme="minorEastAsia" w:hAnsi="Times New Roman" w:cs="Times New Roman"/>
          <w:color w:val="000000" w:themeColor="text1"/>
          <w:sz w:val="24"/>
          <w:szCs w:val="24"/>
          <w:lang w:val="sr-Latn-RS" w:eastAsia="sr-Latn-RS"/>
        </w:rPr>
      </w:pPr>
      <w:r w:rsidRPr="00C23898">
        <w:rPr>
          <w:rFonts w:ascii="Times New Roman" w:hAnsi="Times New Roman" w:cs="Times New Roman"/>
          <w:color w:val="000000" w:themeColor="text1"/>
          <w:sz w:val="23"/>
          <w:szCs w:val="23"/>
          <w:lang w:val="sr-Cyrl-CS"/>
        </w:rPr>
        <w:t xml:space="preserve">Важећи пропис јавних политика у области од значаја за промену која се предлаже је </w:t>
      </w:r>
      <w:r w:rsidR="007D5965" w:rsidRPr="00C23898">
        <w:rPr>
          <w:rFonts w:ascii="Times New Roman" w:hAnsi="Times New Roman" w:cs="Times New Roman"/>
          <w:color w:val="000000" w:themeColor="text1"/>
          <w:sz w:val="23"/>
          <w:szCs w:val="23"/>
        </w:rPr>
        <w:t xml:space="preserve">сам </w:t>
      </w:r>
      <w:r w:rsidR="007D5965" w:rsidRPr="00C23898">
        <w:rPr>
          <w:rFonts w:ascii="Times New Roman" w:hAnsi="Times New Roman" w:cs="Times New Roman"/>
          <w:color w:val="000000" w:themeColor="text1"/>
          <w:sz w:val="24"/>
          <w:szCs w:val="24"/>
          <w:lang w:val="sr-Cyrl-RS"/>
        </w:rPr>
        <w:t>Закон о енергетици</w:t>
      </w:r>
      <w:r w:rsidR="008D1088" w:rsidRPr="00C23898">
        <w:rPr>
          <w:rFonts w:ascii="Times New Roman" w:hAnsi="Times New Roman" w:cs="Times New Roman"/>
          <w:color w:val="000000" w:themeColor="text1"/>
          <w:sz w:val="24"/>
          <w:szCs w:val="24"/>
          <w:lang w:val="sr-Cyrl-RS"/>
        </w:rPr>
        <w:t xml:space="preserve"> </w:t>
      </w:r>
      <w:r w:rsidR="007D5965" w:rsidRPr="00C23898">
        <w:rPr>
          <w:rFonts w:ascii="Times New Roman" w:hAnsi="Times New Roman" w:cs="Times New Roman"/>
          <w:color w:val="000000" w:themeColor="text1"/>
          <w:sz w:val="24"/>
          <w:szCs w:val="24"/>
          <w:lang w:val="sr-Cyrl-RS"/>
        </w:rPr>
        <w:t xml:space="preserve"> </w:t>
      </w:r>
      <w:r w:rsidR="00F37285" w:rsidRPr="00C23898">
        <w:rPr>
          <w:rFonts w:ascii="Times New Roman" w:hAnsi="Times New Roman" w:cs="Times New Roman"/>
          <w:color w:val="000000" w:themeColor="text1"/>
          <w:lang w:val="sr-Cyrl-RS"/>
        </w:rPr>
        <w:t>којим се поред осталог, уређују циљеви енергетске политике</w:t>
      </w:r>
      <w:r w:rsidR="00F37285" w:rsidRPr="00C23898">
        <w:rPr>
          <w:rFonts w:ascii="Times New Roman" w:hAnsi="Times New Roman" w:cs="Times New Roman"/>
          <w:color w:val="000000" w:themeColor="text1"/>
          <w:lang w:val="sr-Latn-CS"/>
        </w:rPr>
        <w:t xml:space="preserve">, </w:t>
      </w:r>
      <w:r w:rsidR="00F37285" w:rsidRPr="00C23898">
        <w:rPr>
          <w:rFonts w:ascii="Times New Roman" w:hAnsi="Times New Roman" w:cs="Times New Roman"/>
          <w:color w:val="000000" w:themeColor="text1"/>
          <w:lang w:val="sr-Cyrl-CS"/>
        </w:rPr>
        <w:t>начин остваривања циљева, услови за поуздану, сигурну и квалитетну испоруку енергије и енергената и услови за сигурно снабдевање купаца, заштиту купаца и услови за обављање енергетских делатности.</w:t>
      </w:r>
      <w:r w:rsidR="00013B90" w:rsidRPr="00C23898">
        <w:rPr>
          <w:rFonts w:ascii="Times New Roman" w:eastAsiaTheme="minorEastAsia" w:hAnsi="Times New Roman" w:cs="Times New Roman"/>
          <w:color w:val="000000" w:themeColor="text1"/>
          <w:sz w:val="24"/>
          <w:szCs w:val="24"/>
          <w:lang w:val="sr-Latn-RS" w:eastAsia="sr-Latn-RS"/>
        </w:rPr>
        <w:t xml:space="preserve"> </w:t>
      </w:r>
    </w:p>
    <w:p w14:paraId="10FB83C9" w14:textId="77777777" w:rsidR="00340855" w:rsidRPr="00C23898" w:rsidRDefault="008D1088" w:rsidP="00BB3C5F">
      <w:pPr>
        <w:spacing w:after="0" w:line="240" w:lineRule="auto"/>
        <w:ind w:right="4" w:firstLine="630"/>
        <w:jc w:val="both"/>
        <w:rPr>
          <w:rFonts w:ascii="Times New Roman" w:eastAsiaTheme="minorEastAsia" w:hAnsi="Times New Roman" w:cs="Tahoma"/>
          <w:color w:val="000000" w:themeColor="text1"/>
          <w:sz w:val="24"/>
          <w:szCs w:val="24"/>
          <w:lang w:val="sr-Cyrl-CS" w:eastAsia="sr-Latn-RS"/>
        </w:rPr>
      </w:pPr>
      <w:r w:rsidRPr="00C23898">
        <w:rPr>
          <w:rFonts w:ascii="Times New Roman" w:eastAsiaTheme="minorEastAsia" w:hAnsi="Times New Roman" w:cs="Tahoma"/>
          <w:color w:val="000000" w:themeColor="text1"/>
          <w:sz w:val="24"/>
          <w:szCs w:val="24"/>
          <w:lang w:val="sr-Cyrl-CS" w:eastAsia="sr-Latn-RS"/>
        </w:rPr>
        <w:lastRenderedPageBreak/>
        <w:t xml:space="preserve">Република Србија је преузела обавезе </w:t>
      </w:r>
      <w:r w:rsidRPr="00C23898">
        <w:rPr>
          <w:rFonts w:ascii="Times New Roman" w:eastAsiaTheme="minorEastAsia" w:hAnsi="Times New Roman" w:cs="Tahoma"/>
          <w:color w:val="000000" w:themeColor="text1"/>
          <w:sz w:val="24"/>
          <w:szCs w:val="24"/>
          <w:lang w:val="sr-Latn-RS" w:eastAsia="sr-Latn-RS"/>
        </w:rPr>
        <w:t>усклађ</w:t>
      </w:r>
      <w:r w:rsidRPr="00C23898">
        <w:rPr>
          <w:rFonts w:ascii="Times New Roman" w:eastAsiaTheme="minorEastAsia" w:hAnsi="Times New Roman" w:cs="Tahoma"/>
          <w:color w:val="000000" w:themeColor="text1"/>
          <w:sz w:val="24"/>
          <w:szCs w:val="24"/>
          <w:lang w:val="sr-Cyrl-CS" w:eastAsia="sr-Latn-RS"/>
        </w:rPr>
        <w:t xml:space="preserve">ивања </w:t>
      </w:r>
      <w:r w:rsidRPr="00C23898">
        <w:rPr>
          <w:rFonts w:ascii="Times New Roman" w:eastAsiaTheme="minorEastAsia" w:hAnsi="Times New Roman" w:cs="Tahoma"/>
          <w:color w:val="000000" w:themeColor="text1"/>
          <w:sz w:val="24"/>
          <w:szCs w:val="24"/>
          <w:lang w:val="sr-Latn-RS" w:eastAsia="sr-Latn-RS"/>
        </w:rPr>
        <w:t xml:space="preserve">националног законодавства у области енергетике са правним тековинама </w:t>
      </w:r>
      <w:r w:rsidRPr="00C23898">
        <w:rPr>
          <w:rFonts w:ascii="Times New Roman" w:eastAsiaTheme="minorEastAsia" w:hAnsi="Times New Roman" w:cs="Tahoma"/>
          <w:color w:val="000000" w:themeColor="text1"/>
          <w:sz w:val="24"/>
          <w:szCs w:val="24"/>
          <w:lang w:val="sr-Cyrl-CS" w:eastAsia="sr-Latn-RS"/>
        </w:rPr>
        <w:t>Европске Уније</w:t>
      </w:r>
      <w:r w:rsidRPr="00C23898">
        <w:rPr>
          <w:rFonts w:ascii="Times New Roman" w:eastAsiaTheme="minorEastAsia" w:hAnsi="Times New Roman" w:cs="Tahoma"/>
          <w:color w:val="000000" w:themeColor="text1"/>
          <w:sz w:val="24"/>
          <w:szCs w:val="24"/>
          <w:lang w:eastAsia="sr-Latn-RS"/>
        </w:rPr>
        <w:t xml:space="preserve">, </w:t>
      </w:r>
      <w:r w:rsidRPr="00C23898">
        <w:rPr>
          <w:rFonts w:ascii="Times New Roman" w:eastAsiaTheme="minorEastAsia" w:hAnsi="Times New Roman" w:cs="Tahoma"/>
          <w:color w:val="000000" w:themeColor="text1"/>
          <w:sz w:val="24"/>
          <w:szCs w:val="24"/>
          <w:lang w:val="sr-Cyrl-CS" w:eastAsia="sr-Latn-RS"/>
        </w:rPr>
        <w:t>у</w:t>
      </w:r>
      <w:r w:rsidR="00013B90" w:rsidRPr="00C23898">
        <w:rPr>
          <w:rFonts w:ascii="Times New Roman" w:eastAsiaTheme="minorEastAsia" w:hAnsi="Times New Roman" w:cs="Tahoma"/>
          <w:color w:val="000000" w:themeColor="text1"/>
          <w:sz w:val="24"/>
          <w:szCs w:val="24"/>
          <w:lang w:val="sr-Latn-RS" w:eastAsia="sr-Latn-RS"/>
        </w:rPr>
        <w:t xml:space="preserve"> складу са Уговором о </w:t>
      </w:r>
      <w:r w:rsidR="00013B90" w:rsidRPr="00C23898">
        <w:rPr>
          <w:rFonts w:ascii="Times New Roman" w:eastAsia="Times New Roman" w:hAnsi="Times New Roman" w:cs="Arial"/>
          <w:color w:val="000000" w:themeColor="text1"/>
          <w:sz w:val="24"/>
          <w:lang w:val="sr-Cyrl-CS"/>
        </w:rPr>
        <w:t xml:space="preserve">оснивању Енергетске заједнице (ЕЗ) између Европске заједнице и Републике Албаније, Републике Бугарске, Босне и Херцеговине, Републике Хрватске, Бивше Југословенјске Републике Македоније, Републике Црне Горе, Румуније, Републике Србије и Привремене Мисије Уједињених нација на Косову у складу са резолуцијом 1244 Савета безбедности УН („Службени гласник РС”, број 62/06 - у даљем тексту: Уговор) </w:t>
      </w:r>
      <w:r w:rsidR="00013B90" w:rsidRPr="00C23898">
        <w:rPr>
          <w:rFonts w:ascii="Times New Roman" w:eastAsiaTheme="minorEastAsia" w:hAnsi="Times New Roman" w:cs="Tahoma"/>
          <w:color w:val="000000" w:themeColor="text1"/>
          <w:sz w:val="24"/>
          <w:szCs w:val="24"/>
          <w:lang w:val="sr-Latn-RS" w:eastAsia="sr-Latn-RS"/>
        </w:rPr>
        <w:t>који је ступио на снагу 2006. године</w:t>
      </w:r>
      <w:r w:rsidRPr="00C23898">
        <w:rPr>
          <w:rFonts w:ascii="Times New Roman" w:eastAsiaTheme="minorEastAsia" w:hAnsi="Times New Roman" w:cs="Tahoma"/>
          <w:color w:val="000000" w:themeColor="text1"/>
          <w:sz w:val="24"/>
          <w:szCs w:val="24"/>
          <w:lang w:val="sr-Cyrl-CS" w:eastAsia="sr-Latn-RS"/>
        </w:rPr>
        <w:t>.</w:t>
      </w:r>
    </w:p>
    <w:p w14:paraId="1BFB77CF" w14:textId="77777777" w:rsidR="00340855" w:rsidRPr="00C23898" w:rsidRDefault="00340855" w:rsidP="00BB3C5F">
      <w:pPr>
        <w:widowControl w:val="0"/>
        <w:autoSpaceDE w:val="0"/>
        <w:autoSpaceDN w:val="0"/>
        <w:spacing w:after="0" w:line="240" w:lineRule="auto"/>
        <w:ind w:right="4" w:firstLine="630"/>
        <w:jc w:val="both"/>
        <w:rPr>
          <w:rFonts w:ascii="Times New Roman" w:eastAsia="Times New Roman" w:hAnsi="Times New Roman" w:cs="Arial"/>
          <w:color w:val="000000" w:themeColor="text1"/>
          <w:sz w:val="24"/>
          <w:szCs w:val="24"/>
        </w:rPr>
      </w:pPr>
      <w:r w:rsidRPr="00C23898">
        <w:rPr>
          <w:rFonts w:ascii="Times New Roman" w:eastAsia="Times New Roman" w:hAnsi="Times New Roman" w:cs="Arial"/>
          <w:color w:val="000000" w:themeColor="text1"/>
          <w:sz w:val="24"/>
          <w:szCs w:val="24"/>
          <w:lang w:val="sr-Cyrl-CS"/>
        </w:rPr>
        <w:t xml:space="preserve">Уговор је потврђен кроз </w:t>
      </w:r>
      <w:r w:rsidRPr="00C23898">
        <w:rPr>
          <w:rFonts w:ascii="Times New Roman" w:eastAsia="Times New Roman" w:hAnsi="Times New Roman" w:cs="Arial"/>
          <w:color w:val="000000" w:themeColor="text1"/>
          <w:sz w:val="24"/>
          <w:szCs w:val="24"/>
        </w:rPr>
        <w:t xml:space="preserve">Споразум о стабилизацији и придруживању, </w:t>
      </w:r>
      <w:r w:rsidRPr="00C23898">
        <w:rPr>
          <w:rFonts w:ascii="Times New Roman" w:eastAsia="Times New Roman" w:hAnsi="Times New Roman" w:cs="Arial"/>
          <w:color w:val="000000" w:themeColor="text1"/>
          <w:sz w:val="24"/>
          <w:szCs w:val="24"/>
          <w:lang w:val="sr-Cyrl-CS"/>
        </w:rPr>
        <w:t xml:space="preserve">који је </w:t>
      </w:r>
      <w:r w:rsidRPr="00C23898">
        <w:rPr>
          <w:rFonts w:ascii="Times New Roman" w:eastAsia="Times New Roman" w:hAnsi="Times New Roman" w:cs="Arial"/>
          <w:color w:val="000000" w:themeColor="text1"/>
          <w:sz w:val="24"/>
          <w:szCs w:val="24"/>
        </w:rPr>
        <w:t>потписан 2008. године</w:t>
      </w:r>
      <w:r w:rsidRPr="00C23898">
        <w:rPr>
          <w:rFonts w:ascii="Times New Roman" w:eastAsia="Times New Roman" w:hAnsi="Times New Roman" w:cs="Arial"/>
          <w:color w:val="000000" w:themeColor="text1"/>
          <w:sz w:val="24"/>
          <w:szCs w:val="24"/>
          <w:lang w:val="sr-Cyrl-CS"/>
        </w:rPr>
        <w:t xml:space="preserve"> и </w:t>
      </w:r>
      <w:r w:rsidRPr="00C23898">
        <w:rPr>
          <w:rFonts w:ascii="Times New Roman" w:eastAsia="Times New Roman" w:hAnsi="Times New Roman" w:cs="Arial"/>
          <w:color w:val="000000" w:themeColor="text1"/>
          <w:sz w:val="24"/>
          <w:szCs w:val="24"/>
        </w:rPr>
        <w:t>ступио на снагу 2013. године</w:t>
      </w:r>
      <w:r w:rsidRPr="00C23898">
        <w:rPr>
          <w:rFonts w:ascii="Times New Roman" w:eastAsia="Times New Roman" w:hAnsi="Times New Roman" w:cs="Arial"/>
          <w:color w:val="000000" w:themeColor="text1"/>
          <w:sz w:val="24"/>
          <w:szCs w:val="24"/>
          <w:lang w:val="sr-Cyrl-CS"/>
        </w:rPr>
        <w:t xml:space="preserve">, којим је </w:t>
      </w:r>
      <w:r w:rsidRPr="00C23898">
        <w:rPr>
          <w:rFonts w:ascii="Times New Roman" w:eastAsia="Times New Roman" w:hAnsi="Times New Roman" w:cs="Arial"/>
          <w:color w:val="000000" w:themeColor="text1"/>
          <w:sz w:val="24"/>
          <w:szCs w:val="24"/>
        </w:rPr>
        <w:t>ист</w:t>
      </w:r>
      <w:r w:rsidRPr="00C23898">
        <w:rPr>
          <w:rFonts w:ascii="Times New Roman" w:eastAsia="Times New Roman" w:hAnsi="Times New Roman" w:cs="Arial"/>
          <w:color w:val="000000" w:themeColor="text1"/>
          <w:sz w:val="24"/>
          <w:szCs w:val="24"/>
          <w:lang w:val="sr-Cyrl-CS"/>
        </w:rPr>
        <w:t xml:space="preserve">акнута </w:t>
      </w:r>
      <w:r w:rsidRPr="00C23898">
        <w:rPr>
          <w:rFonts w:ascii="Times New Roman" w:eastAsia="Times New Roman" w:hAnsi="Times New Roman" w:cs="Arial"/>
          <w:color w:val="000000" w:themeColor="text1"/>
          <w:sz w:val="24"/>
          <w:szCs w:val="24"/>
        </w:rPr>
        <w:t>неопходност регионалне сарадње у области енергетике у циљу постепене интеграције у енергетско тржиште Европе.</w:t>
      </w:r>
    </w:p>
    <w:p w14:paraId="7286BC4C" w14:textId="3B3A7FFF" w:rsidR="00AF1503" w:rsidRPr="00C23898" w:rsidRDefault="00340855" w:rsidP="00BB3C5F">
      <w:pPr>
        <w:widowControl w:val="0"/>
        <w:autoSpaceDE w:val="0"/>
        <w:autoSpaceDN w:val="0"/>
        <w:spacing w:after="0" w:line="240" w:lineRule="auto"/>
        <w:ind w:right="4" w:firstLine="630"/>
        <w:jc w:val="both"/>
        <w:rPr>
          <w:rFonts w:ascii="Times New Roman" w:eastAsia="Times New Roman" w:hAnsi="Times New Roman" w:cs="Arial"/>
          <w:color w:val="000000" w:themeColor="text1"/>
          <w:sz w:val="24"/>
          <w:lang w:val="sr-Cyrl-CS"/>
        </w:rPr>
      </w:pPr>
      <w:r w:rsidRPr="00C23898">
        <w:rPr>
          <w:rFonts w:ascii="Times New Roman" w:hAnsi="Times New Roman" w:cs="Times New Roman"/>
          <w:color w:val="000000" w:themeColor="text1"/>
          <w:sz w:val="24"/>
          <w:szCs w:val="24"/>
          <w:lang w:val="sr-Cyrl-CS"/>
        </w:rPr>
        <w:t xml:space="preserve">У складу са </w:t>
      </w:r>
      <w:r w:rsidR="00533820" w:rsidRPr="00C23898">
        <w:rPr>
          <w:rFonts w:ascii="Times New Roman" w:hAnsi="Times New Roman" w:cs="Times New Roman"/>
          <w:color w:val="000000" w:themeColor="text1"/>
          <w:sz w:val="24"/>
          <w:szCs w:val="24"/>
          <w:lang w:val="sr-Cyrl-CS"/>
        </w:rPr>
        <w:t>наведеним, р</w:t>
      </w:r>
      <w:r w:rsidR="00533820" w:rsidRPr="00C23898">
        <w:rPr>
          <w:rFonts w:ascii="Times New Roman" w:eastAsia="Times New Roman" w:hAnsi="Times New Roman" w:cs="Arial"/>
          <w:color w:val="000000" w:themeColor="text1"/>
          <w:sz w:val="24"/>
          <w:lang w:val="sr-Cyrl-CS"/>
        </w:rPr>
        <w:t xml:space="preserve">ади се о документу јавне политике који се доноси у испуњењу обавеза РС према Уговору и у вези са процесом преговора о приступању у оквиру преговарачке позиције 15. </w:t>
      </w:r>
    </w:p>
    <w:p w14:paraId="35C9D9E5" w14:textId="77777777" w:rsidR="00A05BAF" w:rsidRPr="00C23898" w:rsidRDefault="00A05BAF" w:rsidP="00BB3C5F">
      <w:pPr>
        <w:spacing w:after="0" w:line="240" w:lineRule="auto"/>
        <w:ind w:right="4" w:firstLine="630"/>
        <w:jc w:val="both"/>
        <w:rPr>
          <w:rFonts w:ascii="Times New Roman" w:eastAsia="Calibri" w:hAnsi="Times New Roman" w:cs="Times New Roman"/>
          <w:color w:val="000000" w:themeColor="text1"/>
          <w:sz w:val="24"/>
          <w:szCs w:val="24"/>
          <w:lang w:val="sr-Cyrl-CS"/>
        </w:rPr>
      </w:pPr>
      <w:r w:rsidRPr="00C23898">
        <w:rPr>
          <w:rFonts w:ascii="Times New Roman" w:eastAsia="Calibri" w:hAnsi="Times New Roman" w:cs="Times New Roman"/>
          <w:color w:val="000000" w:themeColor="text1"/>
          <w:sz w:val="24"/>
          <w:szCs w:val="24"/>
          <w:lang w:val="sr-Cyrl-CS"/>
        </w:rPr>
        <w:t>Наиме, Одлуком Министарског савета Енергетске заједнице MS EZ 2021/13/MS-Enc од 30.11.2021. године створена је обавеза за преношење: Уредбе (ЕУ) 2019/941 о приправности на ризике у сектору електричне енергије и стављању изван снаге Директиве 2005/89/ЕЗ и Директиве (ЕУ) 2019/944 о заједничким правилима за унутрашње тржиште електричне енергије и измени Директиве 2012/27/ЕУ (о енергетској ефикасности), а које припадају Четвртом енергетском пакету.</w:t>
      </w:r>
    </w:p>
    <w:p w14:paraId="1BB8F53E" w14:textId="77777777" w:rsidR="00A05BAF" w:rsidRPr="00C23898" w:rsidRDefault="00A05BAF" w:rsidP="00BB3C5F">
      <w:pPr>
        <w:spacing w:after="0" w:line="240" w:lineRule="auto"/>
        <w:ind w:right="4" w:firstLine="630"/>
        <w:jc w:val="both"/>
        <w:rPr>
          <w:rFonts w:ascii="Times New Roman" w:eastAsia="Calibri" w:hAnsi="Times New Roman" w:cs="Times New Roman"/>
          <w:color w:val="000000" w:themeColor="text1"/>
          <w:sz w:val="24"/>
          <w:szCs w:val="24"/>
          <w:lang w:val="sr-Cyrl-CS"/>
        </w:rPr>
      </w:pPr>
      <w:r w:rsidRPr="00C23898">
        <w:rPr>
          <w:rFonts w:ascii="Times New Roman" w:eastAsia="Calibri" w:hAnsi="Times New Roman" w:cs="Times New Roman"/>
          <w:color w:val="000000" w:themeColor="text1"/>
          <w:sz w:val="24"/>
          <w:szCs w:val="24"/>
          <w:lang w:val="sr-Cyrl-CS"/>
        </w:rPr>
        <w:t xml:space="preserve">Одлуком MS EZ/D/2022/03/MC-EnC од 15.12.2022. године створена је обавеза преношења прописа Европске уније који су из Трећег пакета и то: Уредба  ЕУ 2017/1485 o успостављању смерница за рад система за пренос електричне енергије, Уредба ЕУ 2016/1719 о успостављању смерница за дугорочну расподелу капацитета, Уредба ЕУ 2017/2195 о успостављању смерница за електричну енергију балансирања, Уредба ЕУ 2017/2196 о успостављању мрежних правила за поремећени рад и поновно успостављање електроенергетских система и Уредбе ЕУ 2015/1222 којом се успостављају смернице за расподелу капацитета и управљање загушењима. </w:t>
      </w:r>
    </w:p>
    <w:p w14:paraId="21A51734" w14:textId="22682880" w:rsidR="00A05BAF" w:rsidRPr="00C23898" w:rsidRDefault="00A05BAF" w:rsidP="00BB3C5F">
      <w:pPr>
        <w:widowControl w:val="0"/>
        <w:autoSpaceDE w:val="0"/>
        <w:autoSpaceDN w:val="0"/>
        <w:spacing w:after="0" w:line="240" w:lineRule="auto"/>
        <w:ind w:right="4" w:firstLine="630"/>
        <w:jc w:val="both"/>
        <w:rPr>
          <w:rFonts w:ascii="Times New Roman" w:eastAsia="Times New Roman" w:hAnsi="Times New Roman" w:cs="Times New Roman"/>
          <w:color w:val="000000" w:themeColor="text1"/>
          <w:sz w:val="24"/>
          <w:lang w:val="sr-Cyrl-CS"/>
        </w:rPr>
      </w:pPr>
      <w:r w:rsidRPr="00C23898">
        <w:rPr>
          <w:rFonts w:ascii="Times New Roman" w:eastAsia="Times New Roman" w:hAnsi="Times New Roman" w:cs="Times New Roman"/>
          <w:color w:val="000000" w:themeColor="text1"/>
          <w:sz w:val="24"/>
          <w:lang w:val="sr-Cyrl-CS"/>
        </w:rPr>
        <w:t xml:space="preserve">Истом Одлуком МС обухваћене су и Уредбе из Четвртог пакета прописа Европске уније и то: Уредба (ЕУ) 2019/942, Уредба о оснивању Агенције Европске уније за сарадњу енергетских регулатора и Уредба (ЕУ) 2019/943, Уредба о унутрашњем тржишту електричне енергије. </w:t>
      </w:r>
    </w:p>
    <w:p w14:paraId="3894CB07" w14:textId="6648B238" w:rsidR="00A05BAF" w:rsidRPr="00C23898" w:rsidRDefault="00A05BAF" w:rsidP="00BB3C5F">
      <w:pPr>
        <w:widowControl w:val="0"/>
        <w:autoSpaceDE w:val="0"/>
        <w:autoSpaceDN w:val="0"/>
        <w:spacing w:after="0" w:line="240" w:lineRule="auto"/>
        <w:ind w:right="4" w:firstLine="630"/>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Times New Roman"/>
          <w:color w:val="000000" w:themeColor="text1"/>
          <w:sz w:val="24"/>
          <w:lang w:val="sr-Cyrl-CS"/>
        </w:rPr>
        <w:t>Рок за преношење свих наведених прописа је био до 31.12.2023. године, до када је требало и донети предметни закон</w:t>
      </w:r>
      <w:r w:rsidRPr="00C23898">
        <w:rPr>
          <w:rFonts w:ascii="Times New Roman" w:eastAsia="Times New Roman" w:hAnsi="Times New Roman" w:cs="Arial"/>
          <w:color w:val="000000" w:themeColor="text1"/>
          <w:sz w:val="24"/>
          <w:lang w:val="sr-Cyrl-CS"/>
        </w:rPr>
        <w:t>.</w:t>
      </w:r>
    </w:p>
    <w:p w14:paraId="1A8612B5" w14:textId="443E1B8F" w:rsidR="00533820" w:rsidRPr="00C23898" w:rsidRDefault="00533820" w:rsidP="00BB3C5F">
      <w:pPr>
        <w:widowControl w:val="0"/>
        <w:autoSpaceDE w:val="0"/>
        <w:autoSpaceDN w:val="0"/>
        <w:spacing w:after="0" w:line="240" w:lineRule="auto"/>
        <w:ind w:right="4" w:firstLine="630"/>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 xml:space="preserve">Доношењем закона преузимају се одредбе европских прописа чиме ће се створити услови за сигурно, квалитетно и поуздано снабдевање електричном енергијом, уравнотежени развој сектора енергетике у циљу обезбеђивања потребних количина енергије за задовољавање потреба купаца енергије, подстицање конкурентности на тржишту на начелима недискриминације, </w:t>
      </w:r>
      <w:r w:rsidR="00850D30" w:rsidRPr="00C23898">
        <w:rPr>
          <w:rFonts w:ascii="Times New Roman" w:eastAsia="Times New Roman" w:hAnsi="Times New Roman" w:cs="Arial"/>
          <w:color w:val="000000" w:themeColor="text1"/>
          <w:sz w:val="24"/>
          <w:lang w:val="sr-Cyrl-CS"/>
        </w:rPr>
        <w:t xml:space="preserve">функционисање унутрашњег тржишта електричне енергије, прекогранична трговина </w:t>
      </w:r>
      <w:r w:rsidRPr="00C23898">
        <w:rPr>
          <w:rFonts w:ascii="Times New Roman" w:eastAsia="Times New Roman" w:hAnsi="Times New Roman" w:cs="Arial"/>
          <w:color w:val="000000" w:themeColor="text1"/>
          <w:sz w:val="24"/>
          <w:lang w:val="sr-Cyrl-CS"/>
        </w:rPr>
        <w:t>развој</w:t>
      </w:r>
      <w:r w:rsidR="00442F0F" w:rsidRPr="00C23898">
        <w:rPr>
          <w:rFonts w:ascii="Times New Roman" w:eastAsia="Times New Roman" w:hAnsi="Times New Roman" w:cs="Arial"/>
          <w:color w:val="000000" w:themeColor="text1"/>
          <w:sz w:val="24"/>
          <w:lang w:val="sr-Cyrl-CS"/>
        </w:rPr>
        <w:t>,</w:t>
      </w:r>
      <w:r w:rsidRPr="00C23898">
        <w:rPr>
          <w:rFonts w:ascii="Times New Roman" w:eastAsia="Times New Roman" w:hAnsi="Times New Roman" w:cs="Arial"/>
          <w:color w:val="000000" w:themeColor="text1"/>
          <w:sz w:val="24"/>
          <w:lang w:val="sr-Cyrl-CS"/>
        </w:rPr>
        <w:t xml:space="preserve"> увођења савремених технологија и стварања транспарентних, атрактивних и стабилних услова за улагања у изградњу, реконструкцију и модернизацију енергетских објеката, као и заштита купаца.</w:t>
      </w:r>
      <w:r w:rsidRPr="00C23898">
        <w:rPr>
          <w:rFonts w:ascii="Times New Roman" w:hAnsi="Times New Roman" w:cs="Times New Roman"/>
          <w:color w:val="000000" w:themeColor="text1"/>
          <w:sz w:val="24"/>
          <w:szCs w:val="24"/>
          <w:lang w:val="sr-Cyrl-CS"/>
        </w:rPr>
        <w:t>.</w:t>
      </w:r>
      <w:r w:rsidRPr="00C23898">
        <w:rPr>
          <w:color w:val="000000" w:themeColor="text1"/>
          <w:lang w:val="sr-Cyrl-CS"/>
        </w:rPr>
        <w:tab/>
      </w:r>
    </w:p>
    <w:p w14:paraId="76A0E2B9" w14:textId="77777777" w:rsidR="00340855" w:rsidRDefault="00340855" w:rsidP="00BB3C5F">
      <w:pPr>
        <w:widowControl w:val="0"/>
        <w:autoSpaceDE w:val="0"/>
        <w:autoSpaceDN w:val="0"/>
        <w:spacing w:after="0" w:line="360" w:lineRule="auto"/>
        <w:ind w:right="4" w:firstLine="630"/>
        <w:jc w:val="both"/>
        <w:rPr>
          <w:color w:val="000000" w:themeColor="text1"/>
          <w:lang w:val="sr-Latn-CS"/>
        </w:rPr>
      </w:pPr>
    </w:p>
    <w:p w14:paraId="4C2BA911" w14:textId="77777777" w:rsidR="00D32F08" w:rsidRDefault="00D32F08" w:rsidP="00BB3C5F">
      <w:pPr>
        <w:widowControl w:val="0"/>
        <w:autoSpaceDE w:val="0"/>
        <w:autoSpaceDN w:val="0"/>
        <w:spacing w:after="0" w:line="360" w:lineRule="auto"/>
        <w:ind w:right="4" w:firstLine="630"/>
        <w:jc w:val="both"/>
        <w:rPr>
          <w:color w:val="000000" w:themeColor="text1"/>
          <w:lang w:val="sr-Latn-CS"/>
        </w:rPr>
      </w:pPr>
    </w:p>
    <w:p w14:paraId="58D375C3" w14:textId="77777777" w:rsidR="00D32F08" w:rsidRPr="00D32F08" w:rsidRDefault="00D32F08" w:rsidP="00BB3C5F">
      <w:pPr>
        <w:widowControl w:val="0"/>
        <w:autoSpaceDE w:val="0"/>
        <w:autoSpaceDN w:val="0"/>
        <w:spacing w:after="0" w:line="360" w:lineRule="auto"/>
        <w:ind w:right="4" w:firstLine="630"/>
        <w:jc w:val="both"/>
        <w:rPr>
          <w:color w:val="000000" w:themeColor="text1"/>
          <w:lang w:val="sr-Latn-CS"/>
        </w:rPr>
      </w:pPr>
    </w:p>
    <w:p w14:paraId="12D588B2" w14:textId="440AB76F" w:rsidR="00C23690" w:rsidRPr="00D32F08" w:rsidRDefault="00612755" w:rsidP="006C1B69">
      <w:pPr>
        <w:spacing w:line="240" w:lineRule="auto"/>
        <w:ind w:firstLine="420"/>
        <w:jc w:val="both"/>
        <w:rPr>
          <w:rFonts w:ascii="Times New Roman" w:hAnsi="Times New Roman" w:cs="Times New Roman"/>
          <w:b/>
          <w:bCs/>
          <w:color w:val="000000" w:themeColor="text1"/>
          <w:sz w:val="24"/>
          <w:szCs w:val="24"/>
        </w:rPr>
      </w:pPr>
      <w:r w:rsidRPr="00D32F08">
        <w:rPr>
          <w:rFonts w:ascii="Times New Roman" w:hAnsi="Times New Roman" w:cs="Times New Roman"/>
          <w:b/>
          <w:bCs/>
          <w:color w:val="000000" w:themeColor="text1"/>
          <w:sz w:val="24"/>
          <w:szCs w:val="24"/>
          <w:lang w:val="sr-Cyrl-CS"/>
        </w:rPr>
        <w:lastRenderedPageBreak/>
        <w:t xml:space="preserve">4) </w:t>
      </w:r>
      <w:r w:rsidR="00C23690" w:rsidRPr="00D32F08">
        <w:rPr>
          <w:rFonts w:ascii="Times New Roman" w:hAnsi="Times New Roman" w:cs="Times New Roman"/>
          <w:b/>
          <w:bCs/>
          <w:color w:val="000000" w:themeColor="text1"/>
          <w:sz w:val="24"/>
          <w:szCs w:val="24"/>
        </w:rPr>
        <w:t>Да ли су уочени проблеми у области и на кога се они односе? Представити узроке и последице проблема.</w:t>
      </w:r>
    </w:p>
    <w:p w14:paraId="7361E387" w14:textId="28F18103" w:rsidR="00A53C15" w:rsidRPr="00C23898" w:rsidRDefault="00F46B05" w:rsidP="00BB3C5F">
      <w:pPr>
        <w:spacing w:after="0" w:line="240" w:lineRule="auto"/>
        <w:ind w:right="4" w:firstLine="630"/>
        <w:jc w:val="both"/>
        <w:rPr>
          <w:rFonts w:ascii="Times New Roman" w:hAnsi="Times New Roman" w:cs="Times New Roman"/>
          <w:bCs/>
          <w:color w:val="000000" w:themeColor="text1"/>
          <w:sz w:val="24"/>
          <w:szCs w:val="24"/>
          <w:lang w:val="sr-Cyrl-CS"/>
        </w:rPr>
      </w:pPr>
      <w:r w:rsidRPr="00C23898">
        <w:rPr>
          <w:rFonts w:ascii="Times New Roman" w:hAnsi="Times New Roman" w:cs="Times New Roman"/>
          <w:bCs/>
          <w:color w:val="000000" w:themeColor="text1"/>
          <w:sz w:val="24"/>
          <w:szCs w:val="24"/>
          <w:lang w:val="sr-Cyrl-CS"/>
        </w:rPr>
        <w:t>Обавеза пре</w:t>
      </w:r>
      <w:r w:rsidR="00A53C15" w:rsidRPr="00C23898">
        <w:rPr>
          <w:rFonts w:ascii="Times New Roman" w:hAnsi="Times New Roman" w:cs="Times New Roman"/>
          <w:bCs/>
          <w:color w:val="000000" w:themeColor="text1"/>
          <w:sz w:val="24"/>
          <w:szCs w:val="24"/>
          <w:lang w:val="sr-Cyrl-CS"/>
        </w:rPr>
        <w:t>ношењ</w:t>
      </w:r>
      <w:r w:rsidRPr="00C23898">
        <w:rPr>
          <w:rFonts w:ascii="Times New Roman" w:hAnsi="Times New Roman" w:cs="Times New Roman"/>
          <w:bCs/>
          <w:color w:val="000000" w:themeColor="text1"/>
          <w:sz w:val="24"/>
          <w:szCs w:val="24"/>
          <w:lang w:val="sr-Cyrl-CS"/>
        </w:rPr>
        <w:t>а</w:t>
      </w:r>
      <w:r w:rsidR="00A53C15" w:rsidRPr="00C23898">
        <w:rPr>
          <w:rFonts w:ascii="Times New Roman" w:hAnsi="Times New Roman" w:cs="Times New Roman"/>
          <w:bCs/>
          <w:color w:val="000000" w:themeColor="text1"/>
          <w:sz w:val="24"/>
          <w:szCs w:val="24"/>
          <w:lang w:val="sr-Cyrl-CS"/>
        </w:rPr>
        <w:t xml:space="preserve"> прописа ЕУ у складу са Одлукама Министарског савета </w:t>
      </w:r>
      <w:r w:rsidRPr="00C23898">
        <w:rPr>
          <w:rFonts w:ascii="Times New Roman" w:hAnsi="Times New Roman" w:cs="Times New Roman"/>
          <w:bCs/>
          <w:color w:val="000000" w:themeColor="text1"/>
          <w:sz w:val="24"/>
          <w:szCs w:val="24"/>
          <w:lang w:val="sr-Cyrl-CS"/>
        </w:rPr>
        <w:t>до задато</w:t>
      </w:r>
      <w:r w:rsidR="00EC0D93">
        <w:rPr>
          <w:rFonts w:ascii="Times New Roman" w:hAnsi="Times New Roman" w:cs="Times New Roman"/>
          <w:bCs/>
          <w:color w:val="000000" w:themeColor="text1"/>
          <w:sz w:val="24"/>
          <w:szCs w:val="24"/>
          <w:lang w:val="sr-Cyrl-CS"/>
        </w:rPr>
        <w:t>г</w:t>
      </w:r>
      <w:r w:rsidRPr="00C23898">
        <w:rPr>
          <w:rFonts w:ascii="Times New Roman" w:hAnsi="Times New Roman" w:cs="Times New Roman"/>
          <w:bCs/>
          <w:color w:val="000000" w:themeColor="text1"/>
          <w:sz w:val="24"/>
          <w:szCs w:val="24"/>
          <w:lang w:val="sr-Cyrl-CS"/>
        </w:rPr>
        <w:t xml:space="preserve"> рока 31.12.2023. године није се могла извршити</w:t>
      </w:r>
      <w:r w:rsidR="00F60197" w:rsidRPr="00C23898">
        <w:rPr>
          <w:rFonts w:ascii="Times New Roman" w:hAnsi="Times New Roman" w:cs="Times New Roman"/>
          <w:bCs/>
          <w:color w:val="000000" w:themeColor="text1"/>
          <w:sz w:val="24"/>
          <w:szCs w:val="24"/>
          <w:lang w:val="sr-Cyrl-CS"/>
        </w:rPr>
        <w:t xml:space="preserve"> (</w:t>
      </w:r>
      <w:r w:rsidR="001C7675" w:rsidRPr="00C23898">
        <w:rPr>
          <w:rFonts w:ascii="Times New Roman" w:hAnsi="Times New Roman" w:cs="Times New Roman"/>
          <w:bCs/>
          <w:color w:val="000000" w:themeColor="text1"/>
          <w:sz w:val="24"/>
          <w:szCs w:val="24"/>
          <w:lang w:val="sr-Cyrl-CS"/>
        </w:rPr>
        <w:t xml:space="preserve">иако је </w:t>
      </w:r>
      <w:r w:rsidR="00E853FA">
        <w:rPr>
          <w:rFonts w:ascii="Times New Roman" w:hAnsi="Times New Roman" w:cs="Times New Roman"/>
          <w:bCs/>
          <w:color w:val="000000" w:themeColor="text1"/>
          <w:sz w:val="24"/>
          <w:szCs w:val="24"/>
          <w:lang w:val="sr-Cyrl-CS"/>
        </w:rPr>
        <w:t>Предлог</w:t>
      </w:r>
      <w:r w:rsidR="001C7675" w:rsidRPr="00C23898">
        <w:rPr>
          <w:rFonts w:ascii="Times New Roman" w:hAnsi="Times New Roman" w:cs="Times New Roman"/>
          <w:bCs/>
          <w:color w:val="000000" w:themeColor="text1"/>
          <w:sz w:val="24"/>
          <w:szCs w:val="24"/>
          <w:lang w:val="sr-Cyrl-CS"/>
        </w:rPr>
        <w:t xml:space="preserve"> </w:t>
      </w:r>
      <w:r w:rsidRPr="00C23898">
        <w:rPr>
          <w:rFonts w:ascii="Times New Roman" w:hAnsi="Times New Roman" w:cs="Times New Roman"/>
          <w:bCs/>
          <w:color w:val="000000" w:themeColor="text1"/>
          <w:sz w:val="24"/>
          <w:szCs w:val="24"/>
          <w:lang w:val="sr-Cyrl-CS"/>
        </w:rPr>
        <w:t xml:space="preserve">закона </w:t>
      </w:r>
      <w:r w:rsidR="001C7675" w:rsidRPr="00C23898">
        <w:rPr>
          <w:rFonts w:ascii="Times New Roman" w:hAnsi="Times New Roman" w:cs="Times New Roman"/>
          <w:bCs/>
          <w:color w:val="000000" w:themeColor="text1"/>
          <w:sz w:val="24"/>
          <w:szCs w:val="24"/>
          <w:lang w:val="sr-Cyrl-CS"/>
        </w:rPr>
        <w:t>био припремљен још у јулу 2023. године</w:t>
      </w:r>
      <w:r w:rsidR="00F60197" w:rsidRPr="00C23898">
        <w:rPr>
          <w:rFonts w:ascii="Times New Roman" w:hAnsi="Times New Roman" w:cs="Times New Roman"/>
          <w:bCs/>
          <w:color w:val="000000" w:themeColor="text1"/>
          <w:sz w:val="24"/>
          <w:szCs w:val="24"/>
          <w:lang w:val="sr-Cyrl-CS"/>
        </w:rPr>
        <w:t>)</w:t>
      </w:r>
      <w:r w:rsidR="001C7675" w:rsidRPr="00C23898">
        <w:rPr>
          <w:rFonts w:ascii="Times New Roman" w:hAnsi="Times New Roman" w:cs="Times New Roman"/>
          <w:bCs/>
          <w:color w:val="000000" w:themeColor="text1"/>
          <w:sz w:val="24"/>
          <w:szCs w:val="24"/>
          <w:lang w:val="sr-Cyrl-CS"/>
        </w:rPr>
        <w:t xml:space="preserve"> </w:t>
      </w:r>
      <w:r w:rsidR="00A53C15" w:rsidRPr="00C23898">
        <w:rPr>
          <w:rFonts w:ascii="Times New Roman" w:hAnsi="Times New Roman" w:cs="Times New Roman"/>
          <w:bCs/>
          <w:color w:val="000000" w:themeColor="text1"/>
          <w:sz w:val="24"/>
          <w:szCs w:val="24"/>
          <w:lang w:val="sr-Cyrl-CS"/>
        </w:rPr>
        <w:t>због изборног процеса у Р</w:t>
      </w:r>
      <w:r w:rsidR="001C7675" w:rsidRPr="00C23898">
        <w:rPr>
          <w:rFonts w:ascii="Times New Roman" w:hAnsi="Times New Roman" w:cs="Times New Roman"/>
          <w:bCs/>
          <w:color w:val="000000" w:themeColor="text1"/>
          <w:sz w:val="24"/>
          <w:szCs w:val="24"/>
          <w:lang w:val="sr-Cyrl-CS"/>
        </w:rPr>
        <w:t>е</w:t>
      </w:r>
      <w:r w:rsidR="00A53C15" w:rsidRPr="00C23898">
        <w:rPr>
          <w:rFonts w:ascii="Times New Roman" w:hAnsi="Times New Roman" w:cs="Times New Roman"/>
          <w:bCs/>
          <w:color w:val="000000" w:themeColor="text1"/>
          <w:sz w:val="24"/>
          <w:szCs w:val="24"/>
          <w:lang w:val="sr-Cyrl-CS"/>
        </w:rPr>
        <w:t>публици Србији. С</w:t>
      </w:r>
      <w:r w:rsidR="001C7675" w:rsidRPr="00C23898">
        <w:rPr>
          <w:rFonts w:ascii="Times New Roman" w:hAnsi="Times New Roman" w:cs="Times New Roman"/>
          <w:bCs/>
          <w:color w:val="000000" w:themeColor="text1"/>
          <w:sz w:val="24"/>
          <w:szCs w:val="24"/>
          <w:lang w:val="sr-Cyrl-CS"/>
        </w:rPr>
        <w:t xml:space="preserve">амим тим </w:t>
      </w:r>
      <w:r w:rsidRPr="00C23898">
        <w:rPr>
          <w:rFonts w:ascii="Times New Roman" w:hAnsi="Times New Roman" w:cs="Times New Roman"/>
          <w:bCs/>
          <w:color w:val="000000" w:themeColor="text1"/>
          <w:sz w:val="24"/>
          <w:szCs w:val="24"/>
          <w:lang w:val="sr-Cyrl-CS"/>
        </w:rPr>
        <w:t xml:space="preserve">отворило се </w:t>
      </w:r>
      <w:r w:rsidR="001C7675" w:rsidRPr="00C23898">
        <w:rPr>
          <w:rFonts w:ascii="Times New Roman" w:hAnsi="Times New Roman" w:cs="Times New Roman"/>
          <w:bCs/>
          <w:color w:val="000000" w:themeColor="text1"/>
          <w:sz w:val="24"/>
          <w:szCs w:val="24"/>
          <w:lang w:val="sr-Cyrl-CS"/>
        </w:rPr>
        <w:t xml:space="preserve"> питање  ис</w:t>
      </w:r>
      <w:r w:rsidR="00A53C15" w:rsidRPr="00C23898">
        <w:rPr>
          <w:rFonts w:ascii="Times New Roman" w:hAnsi="Times New Roman" w:cs="Times New Roman"/>
          <w:bCs/>
          <w:color w:val="000000" w:themeColor="text1"/>
          <w:sz w:val="24"/>
          <w:szCs w:val="24"/>
          <w:lang w:val="sr-Cyrl-CS"/>
        </w:rPr>
        <w:t>пуњењ</w:t>
      </w:r>
      <w:r w:rsidRPr="00C23898">
        <w:rPr>
          <w:rFonts w:ascii="Times New Roman" w:hAnsi="Times New Roman" w:cs="Times New Roman"/>
          <w:bCs/>
          <w:color w:val="000000" w:themeColor="text1"/>
          <w:sz w:val="24"/>
          <w:szCs w:val="24"/>
          <w:lang w:val="sr-Cyrl-CS"/>
        </w:rPr>
        <w:t>а</w:t>
      </w:r>
      <w:r w:rsidR="00A53C15" w:rsidRPr="00C23898">
        <w:rPr>
          <w:rFonts w:ascii="Times New Roman" w:hAnsi="Times New Roman" w:cs="Times New Roman"/>
          <w:bCs/>
          <w:color w:val="000000" w:themeColor="text1"/>
          <w:sz w:val="24"/>
          <w:szCs w:val="24"/>
          <w:lang w:val="sr-Cyrl-CS"/>
        </w:rPr>
        <w:t xml:space="preserve"> обавезе Републике Србије  сагласно Уговору о оснивању Енергетске заједнице</w:t>
      </w:r>
      <w:r w:rsidRPr="00C23898">
        <w:rPr>
          <w:rFonts w:ascii="Times New Roman" w:hAnsi="Times New Roman" w:cs="Times New Roman"/>
          <w:bCs/>
          <w:color w:val="000000" w:themeColor="text1"/>
          <w:sz w:val="24"/>
          <w:szCs w:val="24"/>
          <w:lang w:val="sr-Cyrl-CS"/>
        </w:rPr>
        <w:t xml:space="preserve">, а тиме и могућност </w:t>
      </w:r>
      <w:r w:rsidR="001C7675" w:rsidRPr="00C23898">
        <w:rPr>
          <w:rFonts w:ascii="Times New Roman" w:hAnsi="Times New Roman" w:cs="Times New Roman"/>
          <w:bCs/>
          <w:color w:val="000000" w:themeColor="text1"/>
          <w:sz w:val="24"/>
          <w:szCs w:val="24"/>
          <w:lang w:val="sr-Cyrl-CS"/>
        </w:rPr>
        <w:t>да Секретаријат Енергетске заједнице покрене поступак против Републике Србије због неиспуњења обавеза.</w:t>
      </w:r>
      <w:r w:rsidR="00A53C15" w:rsidRPr="00C23898">
        <w:rPr>
          <w:rFonts w:ascii="Times New Roman" w:hAnsi="Times New Roman" w:cs="Times New Roman"/>
          <w:bCs/>
          <w:color w:val="000000" w:themeColor="text1"/>
          <w:sz w:val="24"/>
          <w:szCs w:val="24"/>
          <w:lang w:val="sr-Cyrl-CS"/>
        </w:rPr>
        <w:t xml:space="preserve"> </w:t>
      </w:r>
    </w:p>
    <w:p w14:paraId="3174B6EE" w14:textId="48EA4944" w:rsidR="009B30E3" w:rsidRPr="00025F42" w:rsidRDefault="001C7675" w:rsidP="00BB3C5F">
      <w:pPr>
        <w:spacing w:after="0" w:line="240" w:lineRule="auto"/>
        <w:ind w:right="4" w:firstLine="630"/>
        <w:jc w:val="both"/>
        <w:rPr>
          <w:rFonts w:ascii="Times New Roman" w:hAnsi="Times New Roman" w:cs="Times New Roman"/>
          <w:bCs/>
          <w:color w:val="000000" w:themeColor="text1"/>
          <w:sz w:val="24"/>
          <w:szCs w:val="24"/>
          <w:lang w:val="sr-Latn-CS"/>
        </w:rPr>
      </w:pPr>
      <w:r w:rsidRPr="00025F42">
        <w:rPr>
          <w:rFonts w:ascii="Times New Roman" w:hAnsi="Times New Roman" w:cs="Times New Roman"/>
          <w:bCs/>
          <w:color w:val="000000" w:themeColor="text1"/>
          <w:sz w:val="24"/>
          <w:szCs w:val="24"/>
          <w:lang w:val="sr-Cyrl-CS"/>
        </w:rPr>
        <w:t xml:space="preserve">С тим у вези због недостатка регулаторног облика </w:t>
      </w:r>
      <w:r w:rsidR="00623A2C" w:rsidRPr="00025F42">
        <w:rPr>
          <w:rFonts w:ascii="Times New Roman" w:hAnsi="Times New Roman" w:cs="Times New Roman"/>
          <w:bCs/>
          <w:color w:val="000000" w:themeColor="text1"/>
          <w:sz w:val="24"/>
          <w:szCs w:val="24"/>
          <w:lang w:val="sr-Cyrl-CS"/>
        </w:rPr>
        <w:t xml:space="preserve">уочено је недовољно функционисање унутрашњег тржишта </w:t>
      </w:r>
      <w:r w:rsidRPr="00025F42">
        <w:rPr>
          <w:rFonts w:ascii="Times New Roman" w:hAnsi="Times New Roman" w:cs="Times New Roman"/>
          <w:bCs/>
          <w:color w:val="000000" w:themeColor="text1"/>
          <w:sz w:val="24"/>
          <w:szCs w:val="24"/>
          <w:lang w:val="sr-Cyrl-CS"/>
        </w:rPr>
        <w:t>(</w:t>
      </w:r>
      <w:r w:rsidR="00623A2C" w:rsidRPr="00025F42">
        <w:rPr>
          <w:rFonts w:ascii="Times New Roman" w:hAnsi="Times New Roman" w:cs="Times New Roman"/>
          <w:bCs/>
          <w:color w:val="000000" w:themeColor="text1"/>
          <w:sz w:val="24"/>
          <w:szCs w:val="24"/>
          <w:lang w:val="sr-Cyrl-CS"/>
        </w:rPr>
        <w:t xml:space="preserve">којим би се </w:t>
      </w:r>
      <w:r w:rsidR="009B30E3" w:rsidRPr="00025F42">
        <w:rPr>
          <w:rFonts w:ascii="Times New Roman" w:hAnsi="Times New Roman" w:cs="Times New Roman"/>
          <w:bCs/>
          <w:color w:val="000000" w:themeColor="text1"/>
          <w:sz w:val="24"/>
          <w:szCs w:val="24"/>
          <w:lang w:val="sr-Cyrl-CS"/>
        </w:rPr>
        <w:t>осигурало да не постоје препреке у погледу уласка на тржиште и изласка са тржишта</w:t>
      </w:r>
      <w:r w:rsidRPr="00025F42">
        <w:rPr>
          <w:rFonts w:ascii="Times New Roman" w:hAnsi="Times New Roman" w:cs="Times New Roman"/>
          <w:bCs/>
          <w:color w:val="000000" w:themeColor="text1"/>
          <w:sz w:val="24"/>
          <w:szCs w:val="24"/>
          <w:lang w:val="sr-Cyrl-CS"/>
        </w:rPr>
        <w:t>)</w:t>
      </w:r>
      <w:r w:rsidR="009B30E3" w:rsidRPr="00025F42">
        <w:rPr>
          <w:rFonts w:ascii="Times New Roman" w:hAnsi="Times New Roman" w:cs="Times New Roman"/>
          <w:bCs/>
          <w:color w:val="000000" w:themeColor="text1"/>
          <w:sz w:val="24"/>
          <w:szCs w:val="24"/>
          <w:lang w:val="sr-Cyrl-CS"/>
        </w:rPr>
        <w:t>, односно не постој</w:t>
      </w:r>
      <w:r w:rsidR="00DB084D" w:rsidRPr="00025F42">
        <w:rPr>
          <w:rFonts w:ascii="Times New Roman" w:hAnsi="Times New Roman" w:cs="Times New Roman"/>
          <w:bCs/>
          <w:color w:val="000000" w:themeColor="text1"/>
          <w:sz w:val="24"/>
          <w:szCs w:val="24"/>
          <w:lang w:val="sr-Cyrl-CS"/>
        </w:rPr>
        <w:t>ања</w:t>
      </w:r>
      <w:r w:rsidR="009B30E3" w:rsidRPr="00025F42">
        <w:rPr>
          <w:rFonts w:ascii="Times New Roman" w:hAnsi="Times New Roman" w:cs="Times New Roman"/>
          <w:bCs/>
          <w:color w:val="000000" w:themeColor="text1"/>
          <w:sz w:val="24"/>
          <w:szCs w:val="24"/>
          <w:lang w:val="sr-Cyrl-CS"/>
        </w:rPr>
        <w:t xml:space="preserve"> заједничк</w:t>
      </w:r>
      <w:r w:rsidR="00DB084D" w:rsidRPr="00025F42">
        <w:rPr>
          <w:rFonts w:ascii="Times New Roman" w:hAnsi="Times New Roman" w:cs="Times New Roman"/>
          <w:bCs/>
          <w:color w:val="000000" w:themeColor="text1"/>
          <w:sz w:val="24"/>
          <w:szCs w:val="24"/>
          <w:lang w:val="sr-Cyrl-CS"/>
        </w:rPr>
        <w:t>их</w:t>
      </w:r>
      <w:r w:rsidR="009B30E3" w:rsidRPr="00025F42">
        <w:rPr>
          <w:rFonts w:ascii="Times New Roman" w:hAnsi="Times New Roman" w:cs="Times New Roman"/>
          <w:bCs/>
          <w:color w:val="000000" w:themeColor="text1"/>
          <w:sz w:val="24"/>
          <w:szCs w:val="24"/>
          <w:lang w:val="sr-Cyrl-CS"/>
        </w:rPr>
        <w:t xml:space="preserve"> правила за унутрашње тржиште</w:t>
      </w:r>
      <w:r w:rsidR="00DB084D" w:rsidRPr="00025F42">
        <w:rPr>
          <w:rFonts w:ascii="Times New Roman" w:hAnsi="Times New Roman" w:cs="Times New Roman"/>
          <w:bCs/>
          <w:color w:val="000000" w:themeColor="text1"/>
          <w:sz w:val="24"/>
          <w:szCs w:val="24"/>
          <w:lang w:val="sr-Cyrl-CS"/>
        </w:rPr>
        <w:t xml:space="preserve"> а тиме и широке понуде електричне енергије доступне свима, због неутврђеног </w:t>
      </w:r>
      <w:r w:rsidR="00623A2C" w:rsidRPr="00025F42">
        <w:rPr>
          <w:rFonts w:ascii="Times New Roman" w:hAnsi="Times New Roman" w:cs="Times New Roman"/>
          <w:bCs/>
          <w:color w:val="000000" w:themeColor="text1"/>
          <w:sz w:val="24"/>
          <w:szCs w:val="24"/>
          <w:lang w:val="sr-Cyrl-CS"/>
        </w:rPr>
        <w:t>начин</w:t>
      </w:r>
      <w:r w:rsidR="00DB084D" w:rsidRPr="00025F42">
        <w:rPr>
          <w:rFonts w:ascii="Times New Roman" w:hAnsi="Times New Roman" w:cs="Times New Roman"/>
          <w:bCs/>
          <w:color w:val="000000" w:themeColor="text1"/>
          <w:sz w:val="24"/>
          <w:szCs w:val="24"/>
          <w:lang w:val="sr-Cyrl-CS"/>
        </w:rPr>
        <w:t>а</w:t>
      </w:r>
      <w:r w:rsidR="00623A2C" w:rsidRPr="00025F42">
        <w:rPr>
          <w:rFonts w:ascii="Times New Roman" w:hAnsi="Times New Roman" w:cs="Times New Roman"/>
          <w:bCs/>
          <w:color w:val="000000" w:themeColor="text1"/>
          <w:sz w:val="24"/>
          <w:szCs w:val="24"/>
          <w:lang w:val="sr-Cyrl-CS"/>
        </w:rPr>
        <w:t xml:space="preserve"> сарадње уговорних страна, регулаторних тела и оператора преносног система у циљу стварања потпуно повезаног унутрашњег тржишта електричне енергије које повећава интеграцију енергије из обновљивих извора, слободну конкуренцију и сигурност снабдевања</w:t>
      </w:r>
      <w:r w:rsidR="0007106D" w:rsidRPr="00025F42">
        <w:rPr>
          <w:rFonts w:ascii="Times New Roman" w:hAnsi="Times New Roman" w:cs="Times New Roman"/>
          <w:bCs/>
          <w:color w:val="000000" w:themeColor="text1"/>
          <w:sz w:val="24"/>
          <w:szCs w:val="24"/>
          <w:lang w:val="sr-Cyrl-CS"/>
        </w:rPr>
        <w:t>, и омогућава прекогранични приступ новим снабдевачима електричном енергијом</w:t>
      </w:r>
      <w:r w:rsidR="00623A2C" w:rsidRPr="00025F42">
        <w:rPr>
          <w:rFonts w:ascii="Times New Roman" w:hAnsi="Times New Roman" w:cs="Times New Roman"/>
          <w:bCs/>
          <w:color w:val="000000" w:themeColor="text1"/>
          <w:sz w:val="24"/>
          <w:szCs w:val="24"/>
          <w:lang w:val="sr-Cyrl-CS"/>
        </w:rPr>
        <w:t>.</w:t>
      </w:r>
    </w:p>
    <w:p w14:paraId="0DB9D390" w14:textId="54D88B10" w:rsidR="008D472D" w:rsidRPr="00025F42" w:rsidRDefault="00610ED8" w:rsidP="00BB3C5F">
      <w:pPr>
        <w:spacing w:after="0" w:line="240" w:lineRule="auto"/>
        <w:ind w:right="4" w:firstLine="630"/>
        <w:jc w:val="both"/>
        <w:rPr>
          <w:rFonts w:ascii="Times New Roman" w:hAnsi="Times New Roman" w:cs="Times New Roman"/>
          <w:noProof/>
          <w:sz w:val="24"/>
          <w:szCs w:val="24"/>
        </w:rPr>
      </w:pPr>
      <w:r w:rsidRPr="00025F42">
        <w:rPr>
          <w:rFonts w:ascii="Times New Roman" w:hAnsi="Times New Roman" w:cs="Times New Roman"/>
          <w:noProof/>
          <w:sz w:val="24"/>
          <w:szCs w:val="24"/>
          <w:lang w:val="sr-Cyrl-CS"/>
        </w:rPr>
        <w:t xml:space="preserve">Не постојање јединственог тржишта електричне енергије спајање, што је резултовало у току енергетски кризе 2021. и 2022. године високим ценама електричне енергије и великим разликама цена по појединим државама чланицама ЕУ и уговорним странама ЕЗ. Спајање тржишта електричне енергије омогућиће </w:t>
      </w:r>
      <w:r w:rsidR="008D472D" w:rsidRPr="00025F42">
        <w:rPr>
          <w:rFonts w:ascii="Times New Roman" w:hAnsi="Times New Roman" w:cs="Times New Roman"/>
          <w:noProof/>
          <w:sz w:val="24"/>
          <w:szCs w:val="24"/>
        </w:rPr>
        <w:t>координациј</w:t>
      </w:r>
      <w:r w:rsidRPr="00025F42">
        <w:rPr>
          <w:rFonts w:ascii="Times New Roman" w:hAnsi="Times New Roman" w:cs="Times New Roman"/>
          <w:noProof/>
          <w:sz w:val="24"/>
          <w:szCs w:val="24"/>
          <w:lang w:val="sr-Cyrl-CS"/>
        </w:rPr>
        <w:t>у</w:t>
      </w:r>
      <w:r w:rsidR="008D472D" w:rsidRPr="00025F42">
        <w:rPr>
          <w:rFonts w:ascii="Times New Roman" w:hAnsi="Times New Roman" w:cs="Times New Roman"/>
          <w:noProof/>
          <w:sz w:val="24"/>
          <w:szCs w:val="24"/>
        </w:rPr>
        <w:t xml:space="preserve"> узајамне помоћи у случају поремећаја у енергетским мрежама или спољних поремећаја и могућност стварања заједничке политике трговине енергијом са учесницима на тржиштима ван ЕУ и Енергетске заједнице.</w:t>
      </w:r>
    </w:p>
    <w:p w14:paraId="77A55BEB" w14:textId="559656AC" w:rsidR="008D472D" w:rsidRPr="00025F42" w:rsidRDefault="008D472D" w:rsidP="00BB3C5F">
      <w:pPr>
        <w:spacing w:after="0" w:line="240" w:lineRule="auto"/>
        <w:ind w:right="4" w:firstLine="630"/>
        <w:jc w:val="both"/>
        <w:rPr>
          <w:rFonts w:ascii="Times New Roman" w:hAnsi="Times New Roman" w:cs="Times New Roman"/>
          <w:bCs/>
          <w:color w:val="000000" w:themeColor="text1"/>
          <w:sz w:val="24"/>
          <w:szCs w:val="24"/>
          <w:lang w:val="sr-Latn-CS"/>
        </w:rPr>
      </w:pPr>
      <w:r w:rsidRPr="00025F42">
        <w:rPr>
          <w:rFonts w:ascii="Times New Roman" w:eastAsia="Times New Roman" w:hAnsi="Times New Roman" w:cs="Times New Roman"/>
          <w:sz w:val="24"/>
          <w:szCs w:val="24"/>
          <w:lang w:val="sr-Cyrl-CS"/>
        </w:rPr>
        <w:t>У делу спремности за ризик било је неопходно одредити надлежни орган у Републици Србији</w:t>
      </w:r>
      <w:r w:rsidR="00025F42" w:rsidRPr="00025F42">
        <w:rPr>
          <w:rFonts w:ascii="Times New Roman" w:eastAsia="Times New Roman" w:hAnsi="Times New Roman" w:cs="Times New Roman"/>
          <w:sz w:val="24"/>
          <w:szCs w:val="24"/>
          <w:lang w:val="sr-Cyrl-CS"/>
        </w:rPr>
        <w:t xml:space="preserve"> који је</w:t>
      </w:r>
      <w:r w:rsidRPr="00025F42">
        <w:rPr>
          <w:rFonts w:ascii="Times New Roman" w:eastAsia="Times New Roman" w:hAnsi="Times New Roman" w:cs="Times New Roman"/>
          <w:sz w:val="24"/>
          <w:szCs w:val="24"/>
          <w:lang w:val="sr-Cyrl-CS"/>
        </w:rPr>
        <w:t xml:space="preserve"> одговаран за планирање спремности на ризике и управљање ризицима у електроенергетском сектору, идентификацију националних сценарија електроенергетске кризе и израду и спровођење плана спремности</w:t>
      </w:r>
      <w:r w:rsidR="00025F42" w:rsidRPr="00025F42">
        <w:rPr>
          <w:rFonts w:ascii="Times New Roman" w:eastAsia="Times New Roman" w:hAnsi="Times New Roman" w:cs="Times New Roman"/>
          <w:sz w:val="24"/>
          <w:szCs w:val="24"/>
          <w:lang w:val="sr-Cyrl-CS"/>
        </w:rPr>
        <w:t xml:space="preserve">, као и сарадњу са надлежним органима. </w:t>
      </w:r>
    </w:p>
    <w:p w14:paraId="145F641D" w14:textId="0CFCD75C" w:rsidR="00623A2C" w:rsidRDefault="001D45FE" w:rsidP="00BB3C5F">
      <w:pPr>
        <w:spacing w:after="0" w:line="240" w:lineRule="auto"/>
        <w:ind w:right="4" w:firstLine="630"/>
        <w:jc w:val="both"/>
        <w:rPr>
          <w:rFonts w:ascii="Times New Roman" w:hAnsi="Times New Roman" w:cs="Times New Roman"/>
          <w:bCs/>
          <w:color w:val="000000" w:themeColor="text1"/>
          <w:sz w:val="24"/>
          <w:szCs w:val="24"/>
          <w:lang w:val="sr-Cyrl-CS"/>
        </w:rPr>
      </w:pPr>
      <w:r w:rsidRPr="00025F42">
        <w:rPr>
          <w:rFonts w:ascii="Times New Roman" w:hAnsi="Times New Roman" w:cs="Times New Roman"/>
          <w:bCs/>
          <w:color w:val="000000" w:themeColor="text1"/>
          <w:sz w:val="24"/>
          <w:szCs w:val="24"/>
          <w:lang w:val="sr-Cyrl-CS"/>
        </w:rPr>
        <w:t xml:space="preserve">Поред тога </w:t>
      </w:r>
      <w:r w:rsidR="00DB084D" w:rsidRPr="00025F42">
        <w:rPr>
          <w:rFonts w:ascii="Times New Roman" w:hAnsi="Times New Roman" w:cs="Times New Roman"/>
          <w:bCs/>
          <w:color w:val="000000" w:themeColor="text1"/>
          <w:sz w:val="24"/>
          <w:szCs w:val="24"/>
          <w:lang w:val="sr-Cyrl-CS"/>
        </w:rPr>
        <w:t xml:space="preserve">уочен је </w:t>
      </w:r>
      <w:r w:rsidRPr="00025F42">
        <w:rPr>
          <w:rFonts w:ascii="Times New Roman" w:hAnsi="Times New Roman" w:cs="Times New Roman"/>
          <w:bCs/>
          <w:color w:val="000000" w:themeColor="text1"/>
          <w:sz w:val="24"/>
          <w:szCs w:val="24"/>
          <w:lang w:val="sr-Cyrl-CS"/>
        </w:rPr>
        <w:t xml:space="preserve">недостатак информација о потрошњи електричне енергије </w:t>
      </w:r>
      <w:r w:rsidR="00DB084D" w:rsidRPr="00025F42">
        <w:rPr>
          <w:rFonts w:ascii="Times New Roman" w:hAnsi="Times New Roman" w:cs="Times New Roman"/>
          <w:bCs/>
          <w:color w:val="000000" w:themeColor="text1"/>
          <w:sz w:val="24"/>
          <w:szCs w:val="24"/>
          <w:lang w:val="sr-Cyrl-CS"/>
        </w:rPr>
        <w:t xml:space="preserve">које </w:t>
      </w:r>
      <w:r w:rsidRPr="00025F42">
        <w:rPr>
          <w:rFonts w:ascii="Times New Roman" w:hAnsi="Times New Roman" w:cs="Times New Roman"/>
          <w:bCs/>
          <w:color w:val="000000" w:themeColor="text1"/>
          <w:sz w:val="24"/>
          <w:szCs w:val="24"/>
          <w:lang w:val="sr-Cyrl-CS"/>
        </w:rPr>
        <w:t>онемогућавају купце да буду активни учесници на тржишту и енергетској транзицији.</w:t>
      </w:r>
      <w:r w:rsidR="0029487E" w:rsidRPr="00025F42">
        <w:rPr>
          <w:rFonts w:ascii="Times New Roman" w:hAnsi="Times New Roman" w:cs="Times New Roman"/>
          <w:bCs/>
          <w:color w:val="000000" w:themeColor="text1"/>
          <w:sz w:val="24"/>
          <w:szCs w:val="24"/>
          <w:lang w:val="sr-Cyrl-CS"/>
        </w:rPr>
        <w:t xml:space="preserve"> </w:t>
      </w:r>
      <w:r w:rsidR="001016D7" w:rsidRPr="00025F42">
        <w:rPr>
          <w:rFonts w:ascii="Times New Roman" w:hAnsi="Times New Roman" w:cs="Times New Roman"/>
          <w:bCs/>
          <w:color w:val="000000" w:themeColor="text1"/>
          <w:sz w:val="24"/>
          <w:szCs w:val="24"/>
          <w:lang w:val="sr-Cyrl-CS"/>
        </w:rPr>
        <w:t>У том циљу неопходно је створити основ да увођењем напредних мерних система којим се омогућава купцу да добије тачне информације о потрошњи или производњи у готово стварном времену и да боље управљају потрошњом, а  оператору дистрибутивног система се омогућава бољи увид у своју мрежу и смањење трошкова одржавања.</w:t>
      </w:r>
    </w:p>
    <w:p w14:paraId="3D73C85C" w14:textId="77777777" w:rsidR="00254BAC" w:rsidRPr="00C23898" w:rsidRDefault="00254BAC" w:rsidP="00D32F08">
      <w:pPr>
        <w:spacing w:after="0" w:line="240" w:lineRule="auto"/>
        <w:ind w:right="6" w:firstLine="629"/>
        <w:jc w:val="both"/>
        <w:rPr>
          <w:rFonts w:ascii="Times New Roman" w:hAnsi="Times New Roman" w:cs="Times New Roman"/>
          <w:bCs/>
          <w:color w:val="000000" w:themeColor="text1"/>
          <w:sz w:val="24"/>
          <w:szCs w:val="24"/>
          <w:lang w:val="sr-Cyrl-CS"/>
        </w:rPr>
      </w:pPr>
      <w:r w:rsidRPr="00C23898">
        <w:rPr>
          <w:rFonts w:ascii="Times New Roman" w:hAnsi="Times New Roman" w:cs="Times New Roman"/>
          <w:bCs/>
          <w:color w:val="000000" w:themeColor="text1"/>
          <w:sz w:val="24"/>
          <w:szCs w:val="24"/>
          <w:lang w:val="sr-Cyrl-CS"/>
        </w:rPr>
        <w:t>Нови прописима Европске уније  који су предмет преношења у закон створиће основ да се уочени проблеми отклоне.</w:t>
      </w:r>
    </w:p>
    <w:p w14:paraId="75B0435B" w14:textId="33F892A4" w:rsidR="00336432" w:rsidRDefault="00336432" w:rsidP="00D32F08">
      <w:pPr>
        <w:spacing w:after="0" w:line="240" w:lineRule="auto"/>
        <w:ind w:right="6" w:firstLine="629"/>
        <w:jc w:val="both"/>
        <w:rPr>
          <w:rFonts w:ascii="Times New Roman" w:eastAsia="Times New Roman" w:hAnsi="Times New Roman" w:cs="Times New Roman"/>
          <w:sz w:val="24"/>
          <w:szCs w:val="24"/>
          <w:lang w:val="sr-Cyrl-CS" w:eastAsia="en-GB"/>
        </w:rPr>
      </w:pPr>
      <w:r>
        <w:rPr>
          <w:rFonts w:ascii="Times New Roman" w:eastAsia="Times New Roman" w:hAnsi="Times New Roman" w:cs="Times New Roman"/>
          <w:sz w:val="24"/>
          <w:szCs w:val="24"/>
          <w:lang w:val="sr-Cyrl-CS" w:eastAsia="en-GB"/>
        </w:rPr>
        <w:t>У</w:t>
      </w:r>
      <w:r w:rsidRPr="002A2AC4">
        <w:rPr>
          <w:rFonts w:ascii="Times New Roman" w:eastAsia="Times New Roman" w:hAnsi="Times New Roman" w:cs="Times New Roman"/>
          <w:sz w:val="24"/>
          <w:szCs w:val="24"/>
          <w:lang w:val="sr-Cyrl-CS" w:eastAsia="en-GB"/>
        </w:rPr>
        <w:t xml:space="preserve"> складу са транспоновањем Директиве о промоцији коришћења обновљивих извора енергије (RED II Directive 2018/2001 анек IV),  а кроз избор најбољих решења у законодавству и праксама Републике Хрватске,  Републике Словеније и Републике Италије, предлаже</w:t>
      </w:r>
      <w:r w:rsidR="0029487E">
        <w:rPr>
          <w:rFonts w:ascii="Times New Roman" w:eastAsia="Times New Roman" w:hAnsi="Times New Roman" w:cs="Times New Roman"/>
          <w:sz w:val="24"/>
          <w:szCs w:val="24"/>
          <w:lang w:val="sr-Cyrl-CS" w:eastAsia="en-GB"/>
        </w:rPr>
        <w:t>но</w:t>
      </w:r>
      <w:r w:rsidRPr="002A2AC4">
        <w:rPr>
          <w:rFonts w:ascii="Times New Roman" w:eastAsia="Times New Roman" w:hAnsi="Times New Roman" w:cs="Times New Roman"/>
          <w:sz w:val="24"/>
          <w:szCs w:val="24"/>
          <w:lang w:val="sr-Cyrl-CS" w:eastAsia="en-GB"/>
        </w:rPr>
        <w:t xml:space="preserve"> </w:t>
      </w:r>
      <w:r w:rsidR="0029487E">
        <w:rPr>
          <w:rFonts w:ascii="Times New Roman" w:eastAsia="Times New Roman" w:hAnsi="Times New Roman" w:cs="Times New Roman"/>
          <w:sz w:val="24"/>
          <w:szCs w:val="24"/>
          <w:lang w:val="sr-Cyrl-CS" w:eastAsia="en-GB"/>
        </w:rPr>
        <w:t>је</w:t>
      </w:r>
      <w:r w:rsidRPr="002A2AC4">
        <w:rPr>
          <w:rFonts w:ascii="Times New Roman" w:eastAsia="Times New Roman" w:hAnsi="Times New Roman" w:cs="Times New Roman"/>
          <w:sz w:val="24"/>
          <w:szCs w:val="24"/>
          <w:lang w:val="sr-Cyrl-CS" w:eastAsia="en-GB"/>
        </w:rPr>
        <w:t xml:space="preserve"> увођење сертификације инсталатера постројења која користе обновљиве изворе енергије, чиме се у потпуности транспонује предметна директива у овој области, а домаће законодавство усаглашава прописима ЕУ.  </w:t>
      </w:r>
    </w:p>
    <w:p w14:paraId="7C4EC2E1" w14:textId="2278357F" w:rsidR="00F27184" w:rsidRPr="002A2AC4" w:rsidRDefault="00F27184" w:rsidP="00D32F08">
      <w:pPr>
        <w:spacing w:after="0" w:line="240" w:lineRule="auto"/>
        <w:ind w:right="6" w:firstLine="629"/>
        <w:jc w:val="both"/>
        <w:rPr>
          <w:rFonts w:ascii="Times New Roman" w:hAnsi="Times New Roman" w:cs="Times New Roman"/>
          <w:sz w:val="24"/>
          <w:szCs w:val="24"/>
          <w:lang w:val="sr-Cyrl-CS" w:eastAsia="zh-CN"/>
        </w:rPr>
      </w:pPr>
      <w:r>
        <w:rPr>
          <w:rFonts w:ascii="Times New Roman" w:eastAsia="Times New Roman" w:hAnsi="Times New Roman" w:cs="Times New Roman"/>
          <w:sz w:val="24"/>
          <w:szCs w:val="24"/>
          <w:lang w:val="sr-Cyrl-CS" w:eastAsia="en-GB"/>
        </w:rPr>
        <w:t>Наиме, у</w:t>
      </w:r>
      <w:r w:rsidR="00336432" w:rsidRPr="00F27184">
        <w:rPr>
          <w:rFonts w:ascii="Times New Roman" w:eastAsia="Times New Roman" w:hAnsi="Times New Roman" w:cs="Times New Roman"/>
          <w:sz w:val="24"/>
          <w:szCs w:val="24"/>
          <w:lang w:val="sr-Cyrl-CS" w:eastAsia="en-GB"/>
        </w:rPr>
        <w:t xml:space="preserve"> пракси се појавио проблем извођења</w:t>
      </w:r>
      <w:r w:rsidRPr="00F27184">
        <w:rPr>
          <w:rFonts w:ascii="Times New Roman" w:eastAsia="Times New Roman" w:hAnsi="Times New Roman" w:cs="Times New Roman"/>
          <w:sz w:val="24"/>
          <w:szCs w:val="24"/>
          <w:lang w:val="sr-Cyrl-CS" w:eastAsia="en-GB"/>
        </w:rPr>
        <w:t xml:space="preserve"> радова на постројењима </w:t>
      </w:r>
      <w:r w:rsidRPr="00F27184">
        <w:rPr>
          <w:rFonts w:ascii="Times New Roman" w:hAnsi="Times New Roman" w:cs="Times New Roman"/>
          <w:sz w:val="24"/>
          <w:szCs w:val="24"/>
          <w:lang w:val="sr-Cyrl-CS" w:eastAsia="zh-CN"/>
        </w:rPr>
        <w:t>малих котлова и пећи на биомасу, топлотних пумпи, фотонапонских постројења, соларних термалних постројења и плитких геотермалних система</w:t>
      </w:r>
      <w:r w:rsidR="00336432" w:rsidRPr="00F27184">
        <w:rPr>
          <w:rFonts w:ascii="Times New Roman" w:eastAsia="Times New Roman" w:hAnsi="Times New Roman" w:cs="Times New Roman"/>
          <w:sz w:val="24"/>
          <w:szCs w:val="24"/>
          <w:lang w:val="sr-Cyrl-CS" w:eastAsia="en-GB"/>
        </w:rPr>
        <w:t xml:space="preserve"> </w:t>
      </w:r>
      <w:r>
        <w:rPr>
          <w:rFonts w:ascii="Times New Roman" w:eastAsia="Times New Roman" w:hAnsi="Times New Roman" w:cs="Times New Roman"/>
          <w:sz w:val="24"/>
          <w:szCs w:val="24"/>
          <w:lang w:val="sr-Cyrl-CS" w:eastAsia="en-GB"/>
        </w:rPr>
        <w:t xml:space="preserve">односно </w:t>
      </w:r>
      <w:r w:rsidRPr="00F27184">
        <w:rPr>
          <w:rFonts w:ascii="Times New Roman" w:eastAsia="Times New Roman" w:hAnsi="Times New Roman" w:cs="Times New Roman"/>
          <w:sz w:val="24"/>
          <w:szCs w:val="24"/>
          <w:lang w:val="sr-Cyrl-CS" w:eastAsia="en-GB"/>
        </w:rPr>
        <w:t>доводио се у питање</w:t>
      </w:r>
      <w:r>
        <w:rPr>
          <w:rFonts w:ascii="Times New Roman" w:eastAsia="Times New Roman" w:hAnsi="Times New Roman" w:cs="Times New Roman"/>
          <w:sz w:val="24"/>
          <w:szCs w:val="24"/>
          <w:lang w:val="sr-Cyrl-CS" w:eastAsia="en-GB"/>
        </w:rPr>
        <w:t xml:space="preserve"> квалитет изведених радова и</w:t>
      </w:r>
      <w:r w:rsidRPr="00F27184">
        <w:rPr>
          <w:rFonts w:ascii="Times New Roman" w:eastAsia="Times New Roman" w:hAnsi="Times New Roman" w:cs="Times New Roman"/>
          <w:sz w:val="24"/>
          <w:szCs w:val="24"/>
          <w:lang w:val="sr-Cyrl-CS" w:eastAsia="en-GB"/>
        </w:rPr>
        <w:t xml:space="preserve"> поштовање свих прописа и стандарда из области </w:t>
      </w:r>
      <w:r w:rsidRPr="00F27184">
        <w:rPr>
          <w:rFonts w:ascii="Times New Roman" w:hAnsi="Times New Roman" w:cs="Times New Roman"/>
          <w:sz w:val="24"/>
          <w:szCs w:val="24"/>
          <w:lang w:val="sr-Cyrl-CS" w:eastAsia="zh-CN"/>
        </w:rPr>
        <w:t>енергетике и еко-</w:t>
      </w:r>
      <w:r w:rsidRPr="00F27184">
        <w:rPr>
          <w:rFonts w:ascii="Times New Roman" w:hAnsi="Times New Roman" w:cs="Times New Roman"/>
          <w:sz w:val="24"/>
          <w:szCs w:val="24"/>
          <w:lang w:val="sr-Cyrl-CS" w:eastAsia="zh-CN"/>
        </w:rPr>
        <w:lastRenderedPageBreak/>
        <w:t>означавања</w:t>
      </w:r>
      <w:r w:rsidRPr="00F27184">
        <w:rPr>
          <w:rFonts w:ascii="Times New Roman" w:eastAsia="Times New Roman" w:hAnsi="Times New Roman" w:cs="Times New Roman"/>
          <w:sz w:val="24"/>
          <w:szCs w:val="24"/>
          <w:lang w:val="sr-Cyrl-CS" w:eastAsia="en-GB"/>
        </w:rPr>
        <w:t>.</w:t>
      </w:r>
      <w:r>
        <w:rPr>
          <w:rFonts w:ascii="Times New Roman" w:eastAsia="Times New Roman" w:hAnsi="Times New Roman" w:cs="Times New Roman"/>
          <w:sz w:val="24"/>
          <w:szCs w:val="24"/>
          <w:lang w:val="sr-Cyrl-CS" w:eastAsia="en-GB"/>
        </w:rPr>
        <w:t xml:space="preserve"> </w:t>
      </w:r>
      <w:r w:rsidRPr="00254BAC">
        <w:rPr>
          <w:rFonts w:ascii="Times New Roman" w:eastAsia="Times New Roman" w:hAnsi="Times New Roman" w:cs="Times New Roman"/>
          <w:sz w:val="24"/>
          <w:szCs w:val="24"/>
          <w:lang w:val="sr-Cyrl-CS" w:eastAsia="en-GB"/>
        </w:rPr>
        <w:t>Т</w:t>
      </w:r>
      <w:r w:rsidR="00254BAC">
        <w:rPr>
          <w:rFonts w:ascii="Times New Roman" w:eastAsia="Times New Roman" w:hAnsi="Times New Roman" w:cs="Times New Roman"/>
          <w:sz w:val="24"/>
          <w:szCs w:val="24"/>
          <w:lang w:val="sr-Cyrl-CS" w:eastAsia="en-GB"/>
        </w:rPr>
        <w:t xml:space="preserve">име се доводило у питање и </w:t>
      </w:r>
      <w:r w:rsidRPr="00254BAC">
        <w:rPr>
          <w:rFonts w:ascii="Times New Roman" w:eastAsia="Times New Roman" w:hAnsi="Times New Roman" w:cs="Times New Roman"/>
          <w:sz w:val="24"/>
          <w:szCs w:val="24"/>
          <w:lang w:val="sr-Cyrl-CS" w:eastAsia="en-GB"/>
        </w:rPr>
        <w:t>задовољ</w:t>
      </w:r>
      <w:r w:rsidR="00254BAC">
        <w:rPr>
          <w:rFonts w:ascii="Times New Roman" w:eastAsia="Times New Roman" w:hAnsi="Times New Roman" w:cs="Times New Roman"/>
          <w:sz w:val="24"/>
          <w:szCs w:val="24"/>
          <w:lang w:val="sr-Cyrl-CS" w:eastAsia="en-GB"/>
        </w:rPr>
        <w:t>ење</w:t>
      </w:r>
      <w:r w:rsidRPr="00254BAC">
        <w:rPr>
          <w:rFonts w:ascii="Times New Roman" w:eastAsia="Times New Roman" w:hAnsi="Times New Roman" w:cs="Times New Roman"/>
          <w:sz w:val="24"/>
          <w:szCs w:val="24"/>
          <w:lang w:val="sr-Cyrl-CS" w:eastAsia="en-GB"/>
        </w:rPr>
        <w:t xml:space="preserve"> потреб</w:t>
      </w:r>
      <w:r w:rsidR="00254BAC">
        <w:rPr>
          <w:rFonts w:ascii="Times New Roman" w:eastAsia="Times New Roman" w:hAnsi="Times New Roman" w:cs="Times New Roman"/>
          <w:sz w:val="24"/>
          <w:szCs w:val="24"/>
          <w:lang w:val="sr-Cyrl-CS" w:eastAsia="en-GB"/>
        </w:rPr>
        <w:t>а</w:t>
      </w:r>
      <w:r w:rsidRPr="00254BAC">
        <w:rPr>
          <w:rFonts w:ascii="Times New Roman" w:eastAsia="Times New Roman" w:hAnsi="Times New Roman" w:cs="Times New Roman"/>
          <w:sz w:val="24"/>
          <w:szCs w:val="24"/>
          <w:lang w:val="sr-Cyrl-CS" w:eastAsia="en-GB"/>
        </w:rPr>
        <w:t xml:space="preserve"> </w:t>
      </w:r>
      <w:r w:rsidRPr="00254BAC">
        <w:rPr>
          <w:rFonts w:ascii="Times New Roman" w:hAnsi="Times New Roman" w:cs="Times New Roman"/>
          <w:sz w:val="24"/>
          <w:szCs w:val="24"/>
          <w:lang w:val="sr-Cyrl-CS" w:eastAsia="zh-CN"/>
        </w:rPr>
        <w:t>купца</w:t>
      </w:r>
      <w:r w:rsidRPr="002A2AC4">
        <w:rPr>
          <w:rFonts w:ascii="Times New Roman" w:hAnsi="Times New Roman" w:cs="Times New Roman"/>
          <w:sz w:val="24"/>
          <w:szCs w:val="24"/>
          <w:lang w:val="sr-Cyrl-CS" w:eastAsia="zh-CN"/>
        </w:rPr>
        <w:t xml:space="preserve"> у погледу поузданости и потребних техничко-економских перформанси система, </w:t>
      </w:r>
    </w:p>
    <w:p w14:paraId="4A81DCAA" w14:textId="2EB19204" w:rsidR="00254BAC" w:rsidRPr="002A2AC4" w:rsidRDefault="00254BAC" w:rsidP="00025F42">
      <w:pPr>
        <w:spacing w:after="0" w:line="240" w:lineRule="auto"/>
        <w:ind w:firstLine="630"/>
        <w:jc w:val="both"/>
        <w:rPr>
          <w:rFonts w:ascii="Times New Roman" w:hAnsi="Times New Roman" w:cs="Times New Roman"/>
          <w:sz w:val="24"/>
          <w:szCs w:val="24"/>
          <w:lang w:val="sr-Cyrl-CS" w:eastAsia="zh-CN"/>
        </w:rPr>
      </w:pPr>
      <w:r>
        <w:rPr>
          <w:rFonts w:ascii="Times New Roman" w:hAnsi="Times New Roman" w:cs="Times New Roman"/>
          <w:sz w:val="24"/>
          <w:szCs w:val="24"/>
          <w:lang w:val="sr-Cyrl-CS" w:eastAsia="zh-CN"/>
        </w:rPr>
        <w:t>Сагласно наведеном решењу и</w:t>
      </w:r>
      <w:r w:rsidRPr="002A2AC4">
        <w:rPr>
          <w:rFonts w:ascii="Times New Roman" w:hAnsi="Times New Roman" w:cs="Times New Roman"/>
          <w:sz w:val="24"/>
          <w:szCs w:val="24"/>
          <w:lang w:val="sr-Cyrl-CS" w:eastAsia="zh-CN"/>
        </w:rPr>
        <w:t>нсталатери малих котлова и пећи на биомасу, топлотних пумпи, фотонапонских постројења, соларних термалних постројења и плитких геотермалних система су дужни да се обуче и сертификују за извођење радова на тим постројењима</w:t>
      </w:r>
      <w:r>
        <w:rPr>
          <w:rFonts w:ascii="Times New Roman" w:hAnsi="Times New Roman" w:cs="Times New Roman"/>
          <w:sz w:val="24"/>
          <w:szCs w:val="24"/>
          <w:lang w:val="sr-Cyrl-CS" w:eastAsia="zh-CN"/>
        </w:rPr>
        <w:t>, односно и</w:t>
      </w:r>
      <w:r w:rsidRPr="002A2AC4">
        <w:rPr>
          <w:rFonts w:ascii="Times New Roman" w:hAnsi="Times New Roman" w:cs="Times New Roman"/>
          <w:sz w:val="24"/>
          <w:szCs w:val="24"/>
          <w:lang w:val="sr-Cyrl-CS" w:eastAsia="zh-CN"/>
        </w:rPr>
        <w:t xml:space="preserve">звођење радова на </w:t>
      </w:r>
      <w:r>
        <w:rPr>
          <w:rFonts w:ascii="Times New Roman" w:hAnsi="Times New Roman" w:cs="Times New Roman"/>
          <w:sz w:val="24"/>
          <w:szCs w:val="24"/>
          <w:lang w:val="sr-Cyrl-CS" w:eastAsia="zh-CN"/>
        </w:rPr>
        <w:t xml:space="preserve">наведеним </w:t>
      </w:r>
      <w:r w:rsidRPr="002A2AC4">
        <w:rPr>
          <w:rFonts w:ascii="Times New Roman" w:hAnsi="Times New Roman" w:cs="Times New Roman"/>
          <w:sz w:val="24"/>
          <w:szCs w:val="24"/>
          <w:lang w:val="sr-Cyrl-CS" w:eastAsia="zh-CN"/>
        </w:rPr>
        <w:t>постројењима не</w:t>
      </w:r>
      <w:r>
        <w:rPr>
          <w:rFonts w:ascii="Times New Roman" w:hAnsi="Times New Roman" w:cs="Times New Roman"/>
          <w:sz w:val="24"/>
          <w:szCs w:val="24"/>
          <w:lang w:val="sr-Cyrl-CS" w:eastAsia="zh-CN"/>
        </w:rPr>
        <w:t>ће моћи</w:t>
      </w:r>
      <w:r w:rsidRPr="002A2AC4">
        <w:rPr>
          <w:rFonts w:ascii="Times New Roman" w:hAnsi="Times New Roman" w:cs="Times New Roman"/>
          <w:sz w:val="24"/>
          <w:szCs w:val="24"/>
          <w:lang w:val="sr-Cyrl-CS" w:eastAsia="zh-CN"/>
        </w:rPr>
        <w:t xml:space="preserve"> да врше инсталатери који нису сертификовани</w:t>
      </w:r>
      <w:r w:rsidRPr="002A2AC4">
        <w:rPr>
          <w:rFonts w:ascii="Times New Roman" w:hAnsi="Times New Roman" w:cs="Times New Roman"/>
          <w:sz w:val="24"/>
          <w:szCs w:val="24"/>
          <w:lang w:val="sr-Latn-CS" w:eastAsia="zh-CN"/>
        </w:rPr>
        <w:t xml:space="preserve"> </w:t>
      </w:r>
      <w:r w:rsidRPr="002A2AC4">
        <w:rPr>
          <w:rFonts w:ascii="Times New Roman" w:hAnsi="Times New Roman" w:cs="Times New Roman"/>
          <w:sz w:val="24"/>
          <w:szCs w:val="24"/>
          <w:lang w:val="sr-Cyrl-CS" w:eastAsia="zh-CN"/>
        </w:rPr>
        <w:t>у складу са овим законом и подзаконским актима донетим на основу овог закона.</w:t>
      </w:r>
    </w:p>
    <w:p w14:paraId="4B234D15" w14:textId="3BD3089D" w:rsidR="00254BAC" w:rsidRDefault="00254BAC" w:rsidP="00D32F08">
      <w:pPr>
        <w:spacing w:after="0" w:line="240" w:lineRule="auto"/>
        <w:ind w:right="6" w:firstLine="629"/>
        <w:jc w:val="both"/>
        <w:rPr>
          <w:rFonts w:ascii="Times New Roman" w:hAnsi="Times New Roman" w:cs="Times New Roman"/>
          <w:sz w:val="24"/>
          <w:szCs w:val="24"/>
          <w:lang w:val="sr-Cyrl-CS" w:eastAsia="zh-CN"/>
        </w:rPr>
      </w:pPr>
      <w:r w:rsidRPr="002A2AC4">
        <w:rPr>
          <w:rFonts w:ascii="Times New Roman" w:hAnsi="Times New Roman" w:cs="Times New Roman"/>
          <w:sz w:val="24"/>
          <w:szCs w:val="24"/>
          <w:lang w:eastAsia="zh-CN"/>
        </w:rPr>
        <w:t>С</w:t>
      </w:r>
      <w:r w:rsidRPr="002A2AC4">
        <w:rPr>
          <w:rFonts w:ascii="Times New Roman" w:hAnsi="Times New Roman" w:cs="Times New Roman"/>
          <w:sz w:val="24"/>
          <w:szCs w:val="24"/>
          <w:lang w:val="sr-Cyrl-CS" w:eastAsia="zh-CN"/>
        </w:rPr>
        <w:t>ертификацијом инсталатера се осигурава да инсталатер поседује сва потребна знања и вештине за инсталацију постројења и пратеће опреме</w:t>
      </w:r>
      <w:r>
        <w:rPr>
          <w:rFonts w:ascii="Times New Roman" w:hAnsi="Times New Roman" w:cs="Times New Roman"/>
          <w:sz w:val="24"/>
          <w:szCs w:val="24"/>
          <w:lang w:val="sr-Cyrl-CS" w:eastAsia="zh-CN"/>
        </w:rPr>
        <w:t>, а о</w:t>
      </w:r>
      <w:r w:rsidRPr="002A2AC4">
        <w:rPr>
          <w:rFonts w:ascii="Times New Roman" w:hAnsi="Times New Roman" w:cs="Times New Roman"/>
          <w:sz w:val="24"/>
          <w:szCs w:val="24"/>
          <w:lang w:val="sr-Cyrl-CS" w:eastAsia="zh-CN"/>
        </w:rPr>
        <w:t>бука инсталатера се организује да би се обезбедило континуирано, децентрализовано и једнобразно обучавање инсталатера од стране компетентног пружаоца обуке инсталатера и упознавање инсталатера са новим технологијама опреме и извођења радова.</w:t>
      </w:r>
    </w:p>
    <w:p w14:paraId="0361187F" w14:textId="77777777" w:rsidR="00254BAC" w:rsidRPr="002A2AC4" w:rsidRDefault="00254BAC" w:rsidP="00D32F08">
      <w:pPr>
        <w:spacing w:line="240" w:lineRule="auto"/>
        <w:ind w:firstLine="420"/>
        <w:jc w:val="both"/>
        <w:rPr>
          <w:rFonts w:ascii="Times New Roman" w:eastAsia="Times New Roman" w:hAnsi="Times New Roman" w:cs="Times New Roman"/>
          <w:sz w:val="24"/>
          <w:szCs w:val="24"/>
          <w:lang w:val="sr-Cyrl-CS" w:eastAsia="en-GB"/>
        </w:rPr>
      </w:pPr>
      <w:r w:rsidRPr="002A2AC4">
        <w:rPr>
          <w:rFonts w:ascii="Times New Roman" w:eastAsia="Times New Roman" w:hAnsi="Times New Roman" w:cs="Times New Roman"/>
          <w:sz w:val="24"/>
          <w:szCs w:val="24"/>
          <w:lang w:val="sr-Cyrl-CS" w:eastAsia="en-GB"/>
        </w:rPr>
        <w:t>Увођење сертификације инсталатера постројења која  користе обновљиве изворе енергије, донеће  бројне користи грађанима Републике Србије, укључујући повећану безбедност и сигурност; квалитет инсталација која ће обезбедити оптималну ефикасност и дуготрајност система, бољу заштиту и поверење потрошача од непрофесионално изведених  инсталација које могу изазавати губитке и проблеме са системом; успоставиће се стандарди и смернице за инсталисање, што помаже да се достигне консистентност и доследност инсталација широм индустрије, а тиме постићи и уређеност тржишта, што све заједно може допринети бржем усвајању обновљивих извора енергије као део енергетскоg микса и промовисању одрживих енергетских технологија.</w:t>
      </w:r>
    </w:p>
    <w:p w14:paraId="370F79FD" w14:textId="77777777" w:rsidR="00926F86" w:rsidRPr="00C23898" w:rsidRDefault="00926F86" w:rsidP="006C1B69">
      <w:pPr>
        <w:spacing w:line="240" w:lineRule="auto"/>
        <w:ind w:firstLine="420"/>
        <w:jc w:val="both"/>
        <w:rPr>
          <w:rFonts w:ascii="Times New Roman" w:hAnsi="Times New Roman" w:cs="Times New Roman"/>
          <w:b/>
          <w:color w:val="000000" w:themeColor="text1"/>
          <w:sz w:val="24"/>
          <w:szCs w:val="24"/>
          <w:lang w:val="sr-Cyrl-CS"/>
        </w:rPr>
      </w:pPr>
      <w:r w:rsidRPr="00C23898">
        <w:rPr>
          <w:rFonts w:ascii="Times New Roman" w:hAnsi="Times New Roman" w:cs="Times New Roman"/>
          <w:b/>
          <w:color w:val="000000" w:themeColor="text1"/>
          <w:sz w:val="24"/>
          <w:szCs w:val="24"/>
          <w:lang w:val="sr-Cyrl-CS"/>
        </w:rPr>
        <w:t>5) Која промена се предлаже?</w:t>
      </w:r>
    </w:p>
    <w:p w14:paraId="2A2D649F" w14:textId="0B8815BD" w:rsidR="00E80FFB" w:rsidRPr="00C23898" w:rsidRDefault="00E80FFB" w:rsidP="006C1B69">
      <w:pPr>
        <w:spacing w:line="240" w:lineRule="auto"/>
        <w:ind w:firstLine="420"/>
        <w:jc w:val="both"/>
        <w:rPr>
          <w:rFonts w:ascii="Times New Roman" w:hAnsi="Times New Roman" w:cs="Times New Roman"/>
          <w:color w:val="000000" w:themeColor="text1"/>
          <w:sz w:val="24"/>
          <w:szCs w:val="24"/>
          <w:lang w:val="sr-Cyrl-CS"/>
        </w:rPr>
      </w:pPr>
      <w:r w:rsidRPr="00C23898">
        <w:rPr>
          <w:rFonts w:ascii="Times New Roman" w:hAnsi="Times New Roman" w:cs="Times New Roman"/>
          <w:b/>
          <w:color w:val="000000" w:themeColor="text1"/>
          <w:sz w:val="24"/>
          <w:szCs w:val="24"/>
          <w:lang w:val="sr-Cyrl-CS"/>
        </w:rPr>
        <w:t>Уведени су нови појмови</w:t>
      </w:r>
      <w:r w:rsidR="00A2021B" w:rsidRPr="00C23898">
        <w:rPr>
          <w:rFonts w:ascii="Times New Roman" w:hAnsi="Times New Roman" w:cs="Times New Roman"/>
          <w:color w:val="000000" w:themeColor="text1"/>
          <w:sz w:val="24"/>
          <w:szCs w:val="24"/>
          <w:lang w:val="sr-Cyrl-CS"/>
        </w:rPr>
        <w:t>,</w:t>
      </w:r>
      <w:r w:rsidRPr="00C23898">
        <w:rPr>
          <w:rFonts w:ascii="Times New Roman" w:hAnsi="Times New Roman" w:cs="Times New Roman"/>
          <w:color w:val="000000" w:themeColor="text1"/>
          <w:sz w:val="24"/>
          <w:szCs w:val="24"/>
          <w:lang w:val="sr-Cyrl-CS"/>
        </w:rPr>
        <w:t xml:space="preserve"> </w:t>
      </w:r>
      <w:r w:rsidR="00A2021B" w:rsidRPr="00C23898">
        <w:rPr>
          <w:rFonts w:ascii="Times New Roman" w:hAnsi="Times New Roman" w:cs="Times New Roman"/>
          <w:color w:val="000000" w:themeColor="text1"/>
          <w:sz w:val="24"/>
          <w:szCs w:val="24"/>
          <w:lang w:val="sr-Cyrl-CS"/>
        </w:rPr>
        <w:t>па је поред осталог</w:t>
      </w:r>
      <w:r w:rsidRPr="00C23898">
        <w:rPr>
          <w:rFonts w:ascii="Times New Roman" w:hAnsi="Times New Roman" w:cs="Times New Roman"/>
          <w:color w:val="000000" w:themeColor="text1"/>
          <w:sz w:val="24"/>
          <w:szCs w:val="24"/>
          <w:lang w:val="sr-Cyrl-CS"/>
        </w:rPr>
        <w:t xml:space="preserve"> промењена  дефиниција малог купца електричне енергије и малог предузећа. Одустало се од досадашње дефиниције односно критеријума потрошња а прописани </w:t>
      </w:r>
      <w:r w:rsidR="00A2021B" w:rsidRPr="00C23898">
        <w:rPr>
          <w:rFonts w:ascii="Times New Roman" w:hAnsi="Times New Roman" w:cs="Times New Roman"/>
          <w:color w:val="000000" w:themeColor="text1"/>
          <w:sz w:val="24"/>
          <w:szCs w:val="24"/>
          <w:lang w:val="sr-Cyrl-CS"/>
        </w:rPr>
        <w:t xml:space="preserve">су </w:t>
      </w:r>
      <w:r w:rsidRPr="00C23898">
        <w:rPr>
          <w:rFonts w:ascii="Times New Roman" w:hAnsi="Times New Roman" w:cs="Times New Roman"/>
          <w:color w:val="000000" w:themeColor="text1"/>
          <w:sz w:val="24"/>
          <w:szCs w:val="24"/>
          <w:lang w:val="sr-Cyrl-CS"/>
        </w:rPr>
        <w:t>критеријуми из Закона о рачуноводству</w:t>
      </w:r>
      <w:r w:rsidR="00A2021B" w:rsidRPr="00C23898">
        <w:rPr>
          <w:rFonts w:ascii="Times New Roman" w:hAnsi="Times New Roman" w:cs="Times New Roman"/>
          <w:color w:val="000000" w:themeColor="text1"/>
          <w:sz w:val="24"/>
          <w:szCs w:val="24"/>
          <w:lang w:val="sr-Cyrl-CS"/>
        </w:rPr>
        <w:t>.</w:t>
      </w:r>
    </w:p>
    <w:p w14:paraId="15F5C8EE" w14:textId="7EB6A590" w:rsidR="001C7675" w:rsidRPr="00C23898" w:rsidRDefault="001C7675" w:rsidP="00025F42">
      <w:pPr>
        <w:spacing w:after="0"/>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С тим у вези дефинисано је:</w:t>
      </w:r>
    </w:p>
    <w:p w14:paraId="112A1107" w14:textId="3FFA7519" w:rsidR="001C7675" w:rsidRPr="00C23898" w:rsidRDefault="001C7675" w:rsidP="00025F42">
      <w:pPr>
        <w:spacing w:after="0"/>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b/>
          <w:color w:val="000000" w:themeColor="text1"/>
          <w:sz w:val="24"/>
          <w:szCs w:val="24"/>
          <w:lang w:val="sr-Cyrl-CS"/>
        </w:rPr>
        <w:t>мали купци електричне енергије су</w:t>
      </w:r>
      <w:r w:rsidRPr="00C23898">
        <w:rPr>
          <w:rFonts w:ascii="Times New Roman" w:hAnsi="Times New Roman" w:cs="Times New Roman"/>
          <w:color w:val="000000" w:themeColor="text1"/>
          <w:sz w:val="24"/>
          <w:szCs w:val="24"/>
          <w:lang w:val="sr-Cyrl-CS"/>
        </w:rPr>
        <w:t xml:space="preserve"> микропредузећа, мала предузећа и предузетници који испуњавају критеријуме за разврставање у микро и мала предузећа у складу са законом којим се уређује рачуноводство</w:t>
      </w:r>
    </w:p>
    <w:p w14:paraId="15DC06B9" w14:textId="53951E03" w:rsidR="001C7675" w:rsidRPr="00C23898" w:rsidRDefault="001C7675" w:rsidP="00025F42">
      <w:pPr>
        <w:spacing w:after="0"/>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b/>
          <w:color w:val="000000" w:themeColor="text1"/>
          <w:sz w:val="24"/>
          <w:szCs w:val="24"/>
          <w:lang w:val="sr-Cyrl-CS"/>
        </w:rPr>
        <w:t>мало предузеће</w:t>
      </w:r>
      <w:r w:rsidRPr="00C23898">
        <w:rPr>
          <w:rFonts w:ascii="Times New Roman" w:hAnsi="Times New Roman" w:cs="Times New Roman"/>
          <w:color w:val="000000" w:themeColor="text1"/>
          <w:sz w:val="24"/>
          <w:szCs w:val="24"/>
          <w:lang w:val="sr-Cyrl-CS"/>
        </w:rPr>
        <w:t xml:space="preserve"> је предузеће које је разврстано као мало у складу са законом којим се уређује рачуноводство</w:t>
      </w:r>
    </w:p>
    <w:p w14:paraId="34FA9E21" w14:textId="1AAD3CD2" w:rsidR="001C7675" w:rsidRPr="00C23898" w:rsidRDefault="001C7675" w:rsidP="00025F42">
      <w:pPr>
        <w:spacing w:after="0"/>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 xml:space="preserve">Према </w:t>
      </w:r>
      <w:r w:rsidR="00331457" w:rsidRPr="00C23898">
        <w:rPr>
          <w:rFonts w:ascii="Times New Roman" w:hAnsi="Times New Roman" w:cs="Times New Roman"/>
          <w:color w:val="000000" w:themeColor="text1"/>
          <w:sz w:val="24"/>
          <w:szCs w:val="24"/>
          <w:lang w:val="sr-Cyrl-CS"/>
        </w:rPr>
        <w:t xml:space="preserve">члану 6. </w:t>
      </w:r>
      <w:r w:rsidRPr="00C23898">
        <w:rPr>
          <w:rFonts w:ascii="Times New Roman" w:hAnsi="Times New Roman" w:cs="Times New Roman"/>
          <w:color w:val="000000" w:themeColor="text1"/>
          <w:sz w:val="24"/>
          <w:szCs w:val="24"/>
          <w:lang w:val="sr-Cyrl-CS"/>
        </w:rPr>
        <w:t>Закон</w:t>
      </w:r>
      <w:r w:rsidR="00331457" w:rsidRPr="00C23898">
        <w:rPr>
          <w:rFonts w:ascii="Times New Roman" w:hAnsi="Times New Roman" w:cs="Times New Roman"/>
          <w:color w:val="000000" w:themeColor="text1"/>
          <w:sz w:val="24"/>
          <w:szCs w:val="24"/>
          <w:lang w:val="sr-Cyrl-CS"/>
        </w:rPr>
        <w:t>а</w:t>
      </w:r>
      <w:r w:rsidRPr="00C23898">
        <w:rPr>
          <w:rFonts w:ascii="Times New Roman" w:hAnsi="Times New Roman" w:cs="Times New Roman"/>
          <w:color w:val="000000" w:themeColor="text1"/>
          <w:sz w:val="24"/>
          <w:szCs w:val="24"/>
          <w:lang w:val="sr-Cyrl-CS"/>
        </w:rPr>
        <w:t xml:space="preserve"> о рачуноводству</w:t>
      </w:r>
      <w:r w:rsidR="00331457" w:rsidRPr="00C23898">
        <w:rPr>
          <w:rFonts w:ascii="Times New Roman" w:hAnsi="Times New Roman" w:cs="Times New Roman"/>
          <w:color w:val="000000" w:themeColor="text1"/>
          <w:sz w:val="24"/>
          <w:szCs w:val="24"/>
          <w:lang w:val="sr-Cyrl-CS"/>
        </w:rPr>
        <w:t>:</w:t>
      </w:r>
      <w:r w:rsidRPr="00C23898">
        <w:rPr>
          <w:rFonts w:ascii="Times New Roman" w:hAnsi="Times New Roman" w:cs="Times New Roman"/>
          <w:color w:val="000000" w:themeColor="text1"/>
          <w:sz w:val="24"/>
          <w:szCs w:val="24"/>
          <w:lang w:val="sr-Cyrl-CS"/>
        </w:rPr>
        <w:t xml:space="preserve"> </w:t>
      </w:r>
    </w:p>
    <w:p w14:paraId="0D91374D" w14:textId="03031511" w:rsidR="001C7675" w:rsidRPr="00C23898" w:rsidRDefault="001C7675" w:rsidP="00025F42">
      <w:pPr>
        <w:spacing w:after="0"/>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b/>
          <w:color w:val="000000" w:themeColor="text1"/>
          <w:sz w:val="24"/>
          <w:szCs w:val="24"/>
          <w:lang w:val="sr-Cyrl-CS"/>
        </w:rPr>
        <w:t>микропредузеће</w:t>
      </w:r>
      <w:r w:rsidRPr="00C23898">
        <w:rPr>
          <w:rFonts w:ascii="Times New Roman" w:hAnsi="Times New Roman" w:cs="Times New Roman"/>
          <w:color w:val="000000" w:themeColor="text1"/>
          <w:sz w:val="24"/>
          <w:szCs w:val="24"/>
          <w:lang w:val="sr-Cyrl-CS"/>
        </w:rPr>
        <w:t xml:space="preserve"> -просечан број запослених 10, пословни приход 700.000 евра у динарској противвредности, вредност укупне активе на датум биланса 350.000 евра у динарској противвредности</w:t>
      </w:r>
    </w:p>
    <w:p w14:paraId="17033A40" w14:textId="284BD94F" w:rsidR="001C7675" w:rsidRPr="00C23898" w:rsidRDefault="001C7675" w:rsidP="00025F42">
      <w:pPr>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b/>
          <w:color w:val="000000" w:themeColor="text1"/>
          <w:sz w:val="24"/>
          <w:szCs w:val="24"/>
          <w:lang w:val="sr-Cyrl-CS"/>
        </w:rPr>
        <w:t>мало предузеће</w:t>
      </w:r>
      <w:r w:rsidRPr="00C23898">
        <w:rPr>
          <w:rFonts w:ascii="Times New Roman" w:hAnsi="Times New Roman" w:cs="Times New Roman"/>
          <w:color w:val="000000" w:themeColor="text1"/>
          <w:sz w:val="24"/>
          <w:szCs w:val="24"/>
          <w:lang w:val="sr-Cyrl-CS"/>
        </w:rPr>
        <w:t xml:space="preserve"> </w:t>
      </w:r>
      <w:r w:rsidRPr="00C23898">
        <w:rPr>
          <w:rFonts w:ascii="Times New Roman" w:hAnsi="Times New Roman" w:cs="Times New Roman"/>
          <w:color w:val="000000" w:themeColor="text1"/>
          <w:sz w:val="24"/>
          <w:szCs w:val="24"/>
        </w:rPr>
        <w:t>просечан број запослених 50;</w:t>
      </w:r>
      <w:r w:rsidRPr="00C23898">
        <w:rPr>
          <w:rFonts w:ascii="Times New Roman" w:hAnsi="Times New Roman" w:cs="Times New Roman"/>
          <w:color w:val="000000" w:themeColor="text1"/>
          <w:sz w:val="24"/>
          <w:szCs w:val="24"/>
          <w:lang w:val="sr-Cyrl-CS"/>
        </w:rPr>
        <w:t xml:space="preserve"> </w:t>
      </w:r>
      <w:r w:rsidRPr="00C23898">
        <w:rPr>
          <w:rFonts w:ascii="Times New Roman" w:hAnsi="Times New Roman" w:cs="Times New Roman"/>
          <w:color w:val="000000" w:themeColor="text1"/>
          <w:sz w:val="24"/>
          <w:szCs w:val="24"/>
        </w:rPr>
        <w:t>пословни приход 8.000.000 евра у динарској противвредности;</w:t>
      </w:r>
      <w:r w:rsidRPr="00C23898">
        <w:rPr>
          <w:rFonts w:ascii="Times New Roman" w:hAnsi="Times New Roman" w:cs="Times New Roman"/>
          <w:color w:val="000000" w:themeColor="text1"/>
          <w:sz w:val="24"/>
          <w:szCs w:val="24"/>
          <w:lang w:val="sr-Cyrl-CS"/>
        </w:rPr>
        <w:t xml:space="preserve"> </w:t>
      </w:r>
      <w:r w:rsidRPr="00C23898">
        <w:rPr>
          <w:rFonts w:ascii="Times New Roman" w:hAnsi="Times New Roman" w:cs="Times New Roman"/>
          <w:color w:val="000000" w:themeColor="text1"/>
          <w:sz w:val="24"/>
          <w:szCs w:val="24"/>
        </w:rPr>
        <w:t>вредност укупне активе на датум биланса 4.000.000 евра у динарској противвредности</w:t>
      </w:r>
      <w:r w:rsidRPr="00C23898">
        <w:rPr>
          <w:rFonts w:ascii="Tahoma" w:hAnsi="Tahoma" w:cs="Tahoma"/>
          <w:color w:val="000000" w:themeColor="text1"/>
          <w:sz w:val="23"/>
          <w:szCs w:val="23"/>
        </w:rPr>
        <w:t>.</w:t>
      </w:r>
      <w:r w:rsidRPr="00C23898">
        <w:rPr>
          <w:rFonts w:ascii="Times New Roman" w:hAnsi="Times New Roman" w:cs="Times New Roman"/>
          <w:color w:val="000000" w:themeColor="text1"/>
          <w:sz w:val="24"/>
          <w:szCs w:val="24"/>
          <w:lang w:val="sr-Cyrl-CS"/>
        </w:rPr>
        <w:t xml:space="preserve"> </w:t>
      </w:r>
    </w:p>
    <w:p w14:paraId="2ABE3AB1" w14:textId="00DC8505" w:rsidR="007967CF" w:rsidRPr="00C23898" w:rsidRDefault="001C7675" w:rsidP="00D32F08">
      <w:pPr>
        <w:spacing w:line="240" w:lineRule="auto"/>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Наведен</w:t>
      </w:r>
      <w:r w:rsidR="00A36B19" w:rsidRPr="00C23898">
        <w:rPr>
          <w:rFonts w:ascii="Times New Roman" w:hAnsi="Times New Roman" w:cs="Times New Roman"/>
          <w:color w:val="000000" w:themeColor="text1"/>
          <w:sz w:val="24"/>
          <w:szCs w:val="24"/>
          <w:lang w:val="sr-Cyrl-CS"/>
        </w:rPr>
        <w:t xml:space="preserve"> промена у дефиницији  </w:t>
      </w:r>
      <w:r w:rsidRPr="00C23898">
        <w:rPr>
          <w:rFonts w:ascii="Times New Roman" w:hAnsi="Times New Roman" w:cs="Times New Roman"/>
          <w:color w:val="000000" w:themeColor="text1"/>
          <w:sz w:val="24"/>
          <w:szCs w:val="24"/>
          <w:lang w:val="sr-Cyrl-CS"/>
        </w:rPr>
        <w:t>ће имати за последицу  преиспитивањ</w:t>
      </w:r>
      <w:r w:rsidR="007967CF" w:rsidRPr="00C23898">
        <w:rPr>
          <w:rFonts w:ascii="Times New Roman" w:hAnsi="Times New Roman" w:cs="Times New Roman"/>
          <w:color w:val="000000" w:themeColor="text1"/>
          <w:sz w:val="24"/>
          <w:szCs w:val="24"/>
          <w:lang w:val="sr-Cyrl-CS"/>
        </w:rPr>
        <w:t>е</w:t>
      </w:r>
      <w:r w:rsidRPr="00C23898">
        <w:rPr>
          <w:rFonts w:ascii="Times New Roman" w:hAnsi="Times New Roman" w:cs="Times New Roman"/>
          <w:color w:val="000000" w:themeColor="text1"/>
          <w:sz w:val="24"/>
          <w:szCs w:val="24"/>
          <w:lang w:val="sr-Cyrl-CS"/>
        </w:rPr>
        <w:t xml:space="preserve"> броја оних који су били на гарантованом снабдевању, односно неки купци </w:t>
      </w:r>
      <w:r w:rsidR="009E20AE" w:rsidRPr="00C23898">
        <w:rPr>
          <w:rFonts w:ascii="Times New Roman" w:hAnsi="Times New Roman" w:cs="Times New Roman"/>
          <w:color w:val="000000" w:themeColor="text1"/>
          <w:sz w:val="24"/>
          <w:szCs w:val="24"/>
          <w:lang w:val="sr-Cyrl-CS"/>
        </w:rPr>
        <w:t>би могли</w:t>
      </w:r>
      <w:r w:rsidRPr="00C23898">
        <w:rPr>
          <w:rFonts w:ascii="Times New Roman" w:hAnsi="Times New Roman" w:cs="Times New Roman"/>
          <w:color w:val="000000" w:themeColor="text1"/>
          <w:sz w:val="24"/>
          <w:szCs w:val="24"/>
          <w:lang w:val="sr-Cyrl-CS"/>
        </w:rPr>
        <w:t xml:space="preserve"> да изгубе право на гарантовано снабдевање и изаћи ће на тржиште а неки ће се са тржишта вратити на гарантовано снабдевање.</w:t>
      </w:r>
    </w:p>
    <w:p w14:paraId="720DD22A" w14:textId="7962D5B7" w:rsidR="00A903D4" w:rsidRPr="00C23898" w:rsidRDefault="00A903D4" w:rsidP="00025F42">
      <w:pPr>
        <w:spacing w:after="0"/>
        <w:ind w:firstLine="630"/>
        <w:jc w:val="both"/>
        <w:rPr>
          <w:rFonts w:ascii="Times New Roman" w:eastAsia="Times New Roman" w:hAnsi="Times New Roman" w:cs="Times New Roman"/>
          <w:color w:val="000000" w:themeColor="text1"/>
          <w:sz w:val="24"/>
          <w:szCs w:val="24"/>
        </w:rPr>
      </w:pPr>
      <w:r w:rsidRPr="00C23898">
        <w:rPr>
          <w:rFonts w:ascii="Times New Roman" w:eastAsiaTheme="minorEastAsia" w:hAnsi="Times New Roman" w:cs="Times New Roman"/>
          <w:b/>
          <w:color w:val="000000" w:themeColor="text1"/>
          <w:kern w:val="24"/>
          <w:sz w:val="24"/>
          <w:szCs w:val="24"/>
          <w:lang w:val="sr-Cyrl-RS"/>
        </w:rPr>
        <w:lastRenderedPageBreak/>
        <w:t>Дефинисан је појам енергетског сиромаштва</w:t>
      </w:r>
      <w:r w:rsidRPr="00C23898">
        <w:rPr>
          <w:rFonts w:ascii="Times New Roman" w:eastAsiaTheme="minorEastAsia" w:hAnsi="Times New Roman" w:cs="Times New Roman"/>
          <w:color w:val="000000" w:themeColor="text1"/>
          <w:kern w:val="24"/>
          <w:sz w:val="24"/>
          <w:szCs w:val="24"/>
          <w:lang w:val="sr-Cyrl-RS"/>
        </w:rPr>
        <w:t xml:space="preserve"> који је </w:t>
      </w:r>
      <w:r w:rsidRPr="00C23898">
        <w:rPr>
          <w:rFonts w:ascii="Times New Roman" w:eastAsia="Calibri" w:hAnsi="Times New Roman" w:cs="Times New Roman"/>
          <w:color w:val="000000" w:themeColor="text1"/>
          <w:kern w:val="24"/>
          <w:sz w:val="24"/>
          <w:szCs w:val="24"/>
          <w:lang w:val="sr-Cyrl-CS"/>
        </w:rPr>
        <w:t>узрокован комбинацијом фактора као што су: ценовна недоступност, недовољан расположиви приход, висока потрошња енергије, лоша енергетска ефикасност домова и социјални статус;</w:t>
      </w:r>
    </w:p>
    <w:p w14:paraId="17447B9D" w14:textId="0254D550" w:rsidR="00A903D4" w:rsidRPr="00C23898" w:rsidRDefault="00A903D4" w:rsidP="00D32F08">
      <w:pPr>
        <w:spacing w:line="240" w:lineRule="auto"/>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Наведена дефиниција даје основ да се препознају категорије енергетски угрожених купаца и пропишу услови за стицање статуса.</w:t>
      </w:r>
    </w:p>
    <w:p w14:paraId="7B6FB38A" w14:textId="126AB8A7" w:rsidR="001C7675" w:rsidRPr="00C23898" w:rsidRDefault="00502F44" w:rsidP="00025F42">
      <w:pPr>
        <w:ind w:firstLine="630"/>
        <w:rPr>
          <w:rFonts w:ascii="Times New Roman" w:hAnsi="Times New Roman" w:cs="Times New Roman"/>
          <w:color w:val="000000" w:themeColor="text1"/>
          <w:sz w:val="24"/>
          <w:szCs w:val="24"/>
          <w:lang w:val="sr-Cyrl-CS"/>
        </w:rPr>
      </w:pPr>
      <w:r w:rsidRPr="00C23898">
        <w:rPr>
          <w:rFonts w:ascii="Times New Roman" w:hAnsi="Times New Roman" w:cs="Times New Roman"/>
          <w:b/>
          <w:bCs/>
          <w:color w:val="000000" w:themeColor="text1"/>
          <w:sz w:val="24"/>
          <w:szCs w:val="24"/>
          <w:lang w:val="sr-Cyrl-CS"/>
        </w:rPr>
        <w:t>Цене резервације капацитета за секундарну и терцијалну регулацију</w:t>
      </w:r>
      <w:r w:rsidRPr="00C23898">
        <w:rPr>
          <w:rFonts w:ascii="Times New Roman" w:hAnsi="Times New Roman" w:cs="Times New Roman"/>
          <w:color w:val="000000" w:themeColor="text1"/>
          <w:sz w:val="24"/>
          <w:szCs w:val="24"/>
          <w:lang w:val="sr-Cyrl-CS"/>
        </w:rPr>
        <w:t xml:space="preserve"> </w:t>
      </w:r>
      <w:r w:rsidR="00A903D4" w:rsidRPr="00C23898">
        <w:rPr>
          <w:rFonts w:ascii="Times New Roman" w:hAnsi="Times New Roman" w:cs="Times New Roman"/>
          <w:color w:val="000000" w:themeColor="text1"/>
          <w:sz w:val="24"/>
          <w:szCs w:val="24"/>
          <w:lang w:val="sr-Cyrl-CS"/>
        </w:rPr>
        <w:t>нису више регулисане</w:t>
      </w:r>
      <w:r w:rsidR="001C7675" w:rsidRPr="00C23898">
        <w:rPr>
          <w:rFonts w:ascii="Times New Roman" w:hAnsi="Times New Roman" w:cs="Times New Roman"/>
          <w:color w:val="000000" w:themeColor="text1"/>
          <w:sz w:val="24"/>
          <w:szCs w:val="24"/>
          <w:lang w:val="sr-Cyrl-CS"/>
        </w:rPr>
        <w:t xml:space="preserve">. </w:t>
      </w:r>
      <w:r w:rsidRPr="00C23898">
        <w:rPr>
          <w:rFonts w:ascii="Times New Roman" w:hAnsi="Times New Roman" w:cs="Times New Roman"/>
          <w:color w:val="000000" w:themeColor="text1"/>
          <w:sz w:val="24"/>
          <w:szCs w:val="24"/>
          <w:lang w:val="sr-Cyrl-CS"/>
        </w:rPr>
        <w:t>А</w:t>
      </w:r>
      <w:r w:rsidR="001C7675" w:rsidRPr="00C23898">
        <w:rPr>
          <w:rFonts w:ascii="Times New Roman" w:hAnsi="Times New Roman" w:cs="Times New Roman"/>
          <w:color w:val="000000" w:themeColor="text1"/>
          <w:sz w:val="24"/>
          <w:szCs w:val="24"/>
          <w:lang w:val="sr-Cyrl-CS"/>
        </w:rPr>
        <w:t xml:space="preserve">генција одређује максималну цену резервације капацитета за секундарну и терцијалну регулацију. </w:t>
      </w:r>
    </w:p>
    <w:p w14:paraId="4CDD7BDF" w14:textId="5F149446" w:rsidR="00502F44" w:rsidRPr="00C23898" w:rsidRDefault="00502F44" w:rsidP="00025F42">
      <w:pPr>
        <w:spacing w:after="0"/>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Укидање регулације цена резервације капацитета за секундарну и терцијалну регулацију може имати неколико потенцијалних користи</w:t>
      </w:r>
      <w:r w:rsidR="00182EF9" w:rsidRPr="00C23898">
        <w:rPr>
          <w:rFonts w:ascii="Times New Roman" w:hAnsi="Times New Roman" w:cs="Times New Roman"/>
          <w:color w:val="000000" w:themeColor="text1"/>
          <w:sz w:val="24"/>
          <w:szCs w:val="24"/>
          <w:lang w:val="sr-Cyrl-CS"/>
        </w:rPr>
        <w:t xml:space="preserve"> и то</w:t>
      </w:r>
      <w:r w:rsidRPr="00C23898">
        <w:rPr>
          <w:rFonts w:ascii="Times New Roman" w:hAnsi="Times New Roman" w:cs="Times New Roman"/>
          <w:color w:val="000000" w:themeColor="text1"/>
          <w:sz w:val="24"/>
          <w:szCs w:val="24"/>
          <w:lang w:val="sr-Cyrl-CS"/>
        </w:rPr>
        <w:t>:</w:t>
      </w:r>
    </w:p>
    <w:p w14:paraId="606BADE3" w14:textId="03374440" w:rsidR="00502F44" w:rsidRPr="00C23898" w:rsidRDefault="00502F44" w:rsidP="00025F42">
      <w:pPr>
        <w:spacing w:after="0"/>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1. Повећање ефикасности</w:t>
      </w:r>
      <w:r w:rsidR="00182EF9" w:rsidRPr="00C23898">
        <w:rPr>
          <w:rFonts w:ascii="Times New Roman" w:hAnsi="Times New Roman" w:cs="Times New Roman"/>
          <w:color w:val="000000" w:themeColor="text1"/>
          <w:sz w:val="24"/>
          <w:szCs w:val="24"/>
          <w:lang w:val="sr-Cyrl-CS"/>
        </w:rPr>
        <w:t xml:space="preserve"> и конкурентности </w:t>
      </w:r>
      <w:r w:rsidRPr="00C23898">
        <w:rPr>
          <w:rFonts w:ascii="Times New Roman" w:hAnsi="Times New Roman" w:cs="Times New Roman"/>
          <w:color w:val="000000" w:themeColor="text1"/>
          <w:sz w:val="24"/>
          <w:szCs w:val="24"/>
          <w:lang w:val="sr-Cyrl-CS"/>
        </w:rPr>
        <w:t>тржишта где ће више пружаоца услуга моћи да се такмичи на основу цена и квалитета услуга. Ово може резултирати бољим и јефтинијим услугама за оператора система;</w:t>
      </w:r>
    </w:p>
    <w:p w14:paraId="1DFAB5CF" w14:textId="77E3241A" w:rsidR="00502F44" w:rsidRPr="00C23898" w:rsidRDefault="00502F44" w:rsidP="00025F42">
      <w:pPr>
        <w:spacing w:after="0"/>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2. Иновације и инвестиције: Са слободним тржиштем, пружаоци услуга могу бити мотивисанији да инвестирају у нове технологије и иновације (успоставља се пословни модел који омогућава инвеститорима слободан приступ банкарским кредитима) како би понудили ефикасније и поузданије услуге. Наведено може допринети развоју целокупног електроенергетског сектора;</w:t>
      </w:r>
    </w:p>
    <w:p w14:paraId="361D7F98" w14:textId="45AF6FE2" w:rsidR="00502F44" w:rsidRPr="00C23898" w:rsidRDefault="00502F44" w:rsidP="00025F42">
      <w:pPr>
        <w:spacing w:after="0"/>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3. Побољшање квалитета услуга: Конкуренција може подстаћи пружаоце услуга да побољшају квалитет својих услуга. То може укључивати боље реаговање на промене у потражњи и као резултат обезбедити већу поузданост елеткроенергетског система;</w:t>
      </w:r>
    </w:p>
    <w:p w14:paraId="24B4C94E" w14:textId="47C58163" w:rsidR="00502F44" w:rsidRPr="00C23898" w:rsidRDefault="00502F44" w:rsidP="00025F42">
      <w:pPr>
        <w:spacing w:after="0"/>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4. Смањење трошкова за операторе система: Ако конкуренција доведе до нижих цена, оператори система могу имати користи од нижих трошкова за набавку ових услуга, што на крају може довести и до нижих трошкова за купце електричне енергије;</w:t>
      </w:r>
    </w:p>
    <w:p w14:paraId="469B7C11" w14:textId="71E05FD0" w:rsidR="00502F44" w:rsidRPr="00C23898" w:rsidRDefault="00502F44" w:rsidP="00025F42">
      <w:pPr>
        <w:spacing w:after="0"/>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5. Флексибилност и прилагодљивост: Дерегулација може омогућити брже прилагођавање променама на тржишту, као што су флуктуације у потражњи или увођење нових извора енергије. Пружаоци услуга могу брже реаговати на промене у условима тржишта.</w:t>
      </w:r>
    </w:p>
    <w:p w14:paraId="55F383FF" w14:textId="6DA536DF" w:rsidR="00502F44" w:rsidRPr="00C23898" w:rsidRDefault="00182EF9" w:rsidP="00D32F08">
      <w:pPr>
        <w:spacing w:line="240" w:lineRule="auto"/>
        <w:ind w:firstLine="42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У</w:t>
      </w:r>
      <w:r w:rsidR="00502F44" w:rsidRPr="00C23898">
        <w:rPr>
          <w:rFonts w:ascii="Times New Roman" w:hAnsi="Times New Roman" w:cs="Times New Roman"/>
          <w:color w:val="000000" w:themeColor="text1"/>
          <w:sz w:val="24"/>
          <w:szCs w:val="24"/>
          <w:lang w:val="sr-Cyrl-CS"/>
        </w:rPr>
        <w:t>кидање регулације такође може носити одређене ризике, као што су могућност монополистичког понашања доминантног пружаоца услуга, повећање цена у неким ситуацијама или потенцијални проблеми са квалитетом услуга ако тржиште није довољно конкурентно. Због тога је важно пажљиво планирати и спровести процес дерегулације уз одговарајуће механизме праћења и контроле</w:t>
      </w:r>
      <w:r w:rsidRPr="00C23898">
        <w:rPr>
          <w:rFonts w:ascii="Times New Roman" w:hAnsi="Times New Roman" w:cs="Times New Roman"/>
          <w:color w:val="000000" w:themeColor="text1"/>
          <w:sz w:val="24"/>
          <w:szCs w:val="24"/>
          <w:lang w:val="sr-Cyrl-CS"/>
        </w:rPr>
        <w:t>.</w:t>
      </w:r>
    </w:p>
    <w:p w14:paraId="7384A990" w14:textId="660BCBCC" w:rsidR="001C7675" w:rsidRPr="00D32F08" w:rsidRDefault="001C7675" w:rsidP="00D32F08">
      <w:pPr>
        <w:spacing w:line="240" w:lineRule="auto"/>
        <w:ind w:firstLine="420"/>
        <w:jc w:val="both"/>
        <w:rPr>
          <w:rFonts w:ascii="Times New Roman" w:eastAsia="Times New Roman" w:hAnsi="Times New Roman" w:cs="Times New Roman"/>
          <w:color w:val="000000" w:themeColor="text1"/>
          <w:sz w:val="24"/>
          <w:szCs w:val="24"/>
          <w:lang w:val="sr-Latn-CS"/>
        </w:rPr>
      </w:pPr>
      <w:r w:rsidRPr="00C23898">
        <w:rPr>
          <w:rFonts w:ascii="Times New Roman" w:eastAsiaTheme="minorEastAsia" w:hAnsi="Times New Roman" w:cs="Times New Roman"/>
          <w:color w:val="000000" w:themeColor="text1"/>
          <w:kern w:val="24"/>
          <w:sz w:val="24"/>
          <w:szCs w:val="24"/>
          <w:lang w:val="sr-Cyrl-RS"/>
        </w:rPr>
        <w:t xml:space="preserve">Дат </w:t>
      </w:r>
      <w:r w:rsidR="00A36B19" w:rsidRPr="00C23898">
        <w:rPr>
          <w:rFonts w:ascii="Times New Roman" w:eastAsiaTheme="minorEastAsia" w:hAnsi="Times New Roman" w:cs="Times New Roman"/>
          <w:color w:val="000000" w:themeColor="text1"/>
          <w:kern w:val="24"/>
          <w:sz w:val="24"/>
          <w:szCs w:val="24"/>
          <w:lang w:val="sr-Cyrl-RS"/>
        </w:rPr>
        <w:t xml:space="preserve">је </w:t>
      </w:r>
      <w:r w:rsidRPr="00C23898">
        <w:rPr>
          <w:rFonts w:ascii="Times New Roman" w:eastAsiaTheme="minorEastAsia" w:hAnsi="Times New Roman" w:cs="Times New Roman"/>
          <w:color w:val="000000" w:themeColor="text1"/>
          <w:kern w:val="24"/>
          <w:sz w:val="24"/>
          <w:szCs w:val="24"/>
          <w:lang w:val="sr-Cyrl-RS"/>
        </w:rPr>
        <w:t xml:space="preserve">правни основ за доношење </w:t>
      </w:r>
      <w:r w:rsidR="00BB3C5F" w:rsidRPr="00BB3C5F">
        <w:rPr>
          <w:rFonts w:ascii="Times New Roman" w:eastAsiaTheme="minorEastAsia" w:hAnsi="Times New Roman" w:cs="Times New Roman"/>
          <w:b/>
          <w:bCs/>
          <w:color w:val="000000" w:themeColor="text1"/>
          <w:kern w:val="24"/>
          <w:sz w:val="24"/>
          <w:szCs w:val="24"/>
          <w:lang w:val="sr-Cyrl-RS"/>
        </w:rPr>
        <w:t>Програм</w:t>
      </w:r>
      <w:r w:rsidR="00BB3C5F">
        <w:rPr>
          <w:rFonts w:ascii="Times New Roman" w:eastAsiaTheme="minorEastAsia" w:hAnsi="Times New Roman" w:cs="Times New Roman"/>
          <w:color w:val="000000" w:themeColor="text1"/>
          <w:kern w:val="24"/>
          <w:sz w:val="24"/>
          <w:szCs w:val="24"/>
          <w:lang w:val="sr-Cyrl-RS"/>
        </w:rPr>
        <w:t xml:space="preserve"> </w:t>
      </w:r>
      <w:r w:rsidR="00A903D4" w:rsidRPr="00C23898">
        <w:rPr>
          <w:rFonts w:ascii="Times New Roman" w:eastAsiaTheme="minorEastAsia" w:hAnsi="Times New Roman" w:cs="Times New Roman"/>
          <w:b/>
          <w:color w:val="000000" w:themeColor="text1"/>
          <w:kern w:val="24"/>
          <w:sz w:val="24"/>
          <w:szCs w:val="24"/>
        </w:rPr>
        <w:t xml:space="preserve">развоја </w:t>
      </w:r>
      <w:r w:rsidR="00A903D4" w:rsidRPr="00C23898">
        <w:rPr>
          <w:rFonts w:ascii="Times New Roman" w:eastAsiaTheme="minorEastAsia" w:hAnsi="Times New Roman" w:cs="Times New Roman"/>
          <w:b/>
          <w:color w:val="000000" w:themeColor="text1"/>
          <w:kern w:val="24"/>
          <w:sz w:val="24"/>
          <w:szCs w:val="24"/>
          <w:lang w:val="sr-Cyrl-CS"/>
        </w:rPr>
        <w:t>производње и</w:t>
      </w:r>
      <w:r w:rsidR="00A903D4" w:rsidRPr="00C23898">
        <w:rPr>
          <w:rFonts w:ascii="Times New Roman" w:eastAsiaTheme="minorEastAsia" w:hAnsi="Times New Roman" w:cs="Times New Roman"/>
          <w:b/>
          <w:color w:val="000000" w:themeColor="text1"/>
          <w:kern w:val="24"/>
          <w:sz w:val="24"/>
          <w:szCs w:val="24"/>
        </w:rPr>
        <w:t xml:space="preserve"> употребе </w:t>
      </w:r>
      <w:r w:rsidR="00A903D4" w:rsidRPr="00C23898">
        <w:rPr>
          <w:rFonts w:ascii="Times New Roman" w:eastAsiaTheme="minorEastAsia" w:hAnsi="Times New Roman" w:cs="Times New Roman"/>
          <w:b/>
          <w:color w:val="000000" w:themeColor="text1"/>
          <w:kern w:val="24"/>
          <w:sz w:val="24"/>
          <w:szCs w:val="24"/>
          <w:lang w:val="sr-Cyrl-CS"/>
        </w:rPr>
        <w:t xml:space="preserve">топлотне енергије и </w:t>
      </w:r>
      <w:r w:rsidR="00BB3C5F" w:rsidRPr="00BB3C5F">
        <w:rPr>
          <w:rFonts w:ascii="Times New Roman" w:eastAsiaTheme="minorEastAsia" w:hAnsi="Times New Roman" w:cs="Times New Roman"/>
          <w:b/>
          <w:bCs/>
          <w:color w:val="000000" w:themeColor="text1"/>
          <w:kern w:val="24"/>
          <w:sz w:val="24"/>
          <w:szCs w:val="24"/>
          <w:lang w:val="sr-Cyrl-RS"/>
        </w:rPr>
        <w:t>Програм</w:t>
      </w:r>
      <w:r w:rsidR="00A903D4" w:rsidRPr="00C23898">
        <w:rPr>
          <w:rFonts w:ascii="Times New Roman" w:eastAsiaTheme="minorEastAsia" w:hAnsi="Times New Roman" w:cs="Times New Roman"/>
          <w:b/>
          <w:color w:val="000000" w:themeColor="text1"/>
          <w:kern w:val="24"/>
          <w:sz w:val="24"/>
          <w:szCs w:val="24"/>
          <w:lang w:val="sr-Cyrl-RS"/>
        </w:rPr>
        <w:t xml:space="preserve"> развоја и употребе водоника</w:t>
      </w:r>
      <w:r w:rsidR="006C1B69">
        <w:rPr>
          <w:rFonts w:ascii="Times New Roman" w:eastAsiaTheme="minorEastAsia" w:hAnsi="Times New Roman" w:cs="Times New Roman"/>
          <w:b/>
          <w:color w:val="000000" w:themeColor="text1"/>
          <w:kern w:val="24"/>
          <w:sz w:val="24"/>
          <w:szCs w:val="24"/>
          <w:lang w:val="sr-Cyrl-RS"/>
        </w:rPr>
        <w:t>.</w:t>
      </w:r>
    </w:p>
    <w:p w14:paraId="4369F252" w14:textId="33A0DC6E" w:rsidR="001C7675" w:rsidRPr="00C23898" w:rsidRDefault="00BB3C5F" w:rsidP="00025F42">
      <w:pPr>
        <w:spacing w:after="0" w:line="240" w:lineRule="auto"/>
        <w:ind w:firstLine="630"/>
        <w:contextualSpacing/>
        <w:jc w:val="both"/>
        <w:rPr>
          <w:rFonts w:ascii="Times New Roman" w:eastAsiaTheme="minorEastAsia" w:hAnsi="Times New Roman" w:cs="Times New Roman"/>
          <w:color w:val="000000" w:themeColor="text1"/>
          <w:kern w:val="24"/>
          <w:sz w:val="24"/>
          <w:szCs w:val="24"/>
          <w:lang w:val="sr-Cyrl-RS"/>
        </w:rPr>
      </w:pPr>
      <w:r w:rsidRPr="00BB3C5F">
        <w:rPr>
          <w:rFonts w:ascii="Times New Roman" w:eastAsiaTheme="minorEastAsia" w:hAnsi="Times New Roman" w:cs="Times New Roman"/>
          <w:b/>
          <w:bCs/>
          <w:color w:val="000000" w:themeColor="text1"/>
          <w:kern w:val="24"/>
          <w:sz w:val="24"/>
          <w:szCs w:val="24"/>
          <w:lang w:val="sr-Cyrl-RS"/>
        </w:rPr>
        <w:t>Програм</w:t>
      </w:r>
      <w:r w:rsidRPr="00C23898">
        <w:rPr>
          <w:rFonts w:ascii="Times New Roman" w:eastAsiaTheme="minorEastAsia" w:hAnsi="Times New Roman" w:cs="Times New Roman"/>
          <w:b/>
          <w:color w:val="000000" w:themeColor="text1"/>
          <w:kern w:val="24"/>
          <w:sz w:val="24"/>
          <w:szCs w:val="24"/>
          <w:lang w:val="sr-Cyrl-RS"/>
        </w:rPr>
        <w:t xml:space="preserve"> </w:t>
      </w:r>
      <w:r w:rsidR="001C7675" w:rsidRPr="00C23898">
        <w:rPr>
          <w:rFonts w:ascii="Times New Roman" w:eastAsiaTheme="minorEastAsia" w:hAnsi="Times New Roman" w:cs="Times New Roman"/>
          <w:b/>
          <w:color w:val="000000" w:themeColor="text1"/>
          <w:kern w:val="24"/>
          <w:sz w:val="24"/>
          <w:szCs w:val="24"/>
          <w:lang w:val="sr-Cyrl-RS"/>
        </w:rPr>
        <w:t>развоја и употребе водоника</w:t>
      </w:r>
      <w:r w:rsidR="001C7675" w:rsidRPr="00C23898">
        <w:rPr>
          <w:rFonts w:ascii="Times New Roman" w:eastAsiaTheme="minorEastAsia" w:hAnsi="Times New Roman" w:cs="Times New Roman"/>
          <w:color w:val="000000" w:themeColor="text1"/>
          <w:kern w:val="24"/>
          <w:sz w:val="24"/>
          <w:szCs w:val="24"/>
          <w:lang w:val="sr-Cyrl-RS"/>
        </w:rPr>
        <w:t xml:space="preserve"> има за циљ да се на прегледан и јасан начин укаже на могуће будуће правце развоја енергетике у вези са водоничном технологијом, те представи могућност развоја технолошког потенцијала и технологија за производњу, транспорт, складиштење и коришћење зеленог водоника.</w:t>
      </w:r>
    </w:p>
    <w:p w14:paraId="52821B1D" w14:textId="7D0459A8" w:rsidR="001C7675" w:rsidRPr="00C23898" w:rsidRDefault="001C7675" w:rsidP="00025F42">
      <w:pPr>
        <w:spacing w:after="0" w:line="240" w:lineRule="auto"/>
        <w:ind w:firstLine="630"/>
        <w:contextualSpacing/>
        <w:jc w:val="both"/>
        <w:rPr>
          <w:rFonts w:ascii="Times New Roman" w:eastAsiaTheme="minorEastAsia" w:hAnsi="Times New Roman" w:cs="Times New Roman"/>
          <w:color w:val="000000" w:themeColor="text1"/>
          <w:kern w:val="24"/>
          <w:sz w:val="24"/>
          <w:szCs w:val="24"/>
          <w:lang w:val="sr-Cyrl-RS"/>
        </w:rPr>
      </w:pPr>
      <w:r w:rsidRPr="00C23898">
        <w:rPr>
          <w:rFonts w:ascii="Times New Roman" w:eastAsiaTheme="minorEastAsia" w:hAnsi="Times New Roman" w:cs="Times New Roman"/>
          <w:color w:val="000000" w:themeColor="text1"/>
          <w:kern w:val="24"/>
          <w:sz w:val="24"/>
          <w:szCs w:val="24"/>
          <w:lang w:val="sr-Cyrl-RS"/>
        </w:rPr>
        <w:t xml:space="preserve">Она има за циљ и да укаже на потребу да РС треба да иде у корак са развојем водоничне транзиције у Европи, те да да смернице и представи на које начине, кроз јачање технолошког и научно истраживачког потенцијала, сарадњу науке и привреде и </w:t>
      </w:r>
      <w:r w:rsidRPr="00C23898">
        <w:rPr>
          <w:rFonts w:ascii="Times New Roman" w:eastAsiaTheme="minorEastAsia" w:hAnsi="Times New Roman" w:cs="Times New Roman"/>
          <w:color w:val="000000" w:themeColor="text1"/>
          <w:kern w:val="24"/>
          <w:sz w:val="24"/>
          <w:szCs w:val="24"/>
          <w:lang w:val="sr-Cyrl-RS"/>
        </w:rPr>
        <w:lastRenderedPageBreak/>
        <w:t xml:space="preserve">успостављање законске регулативе, је водонична транзиција РС могуће остварити на најбржи и најефикаснији начин.  </w:t>
      </w:r>
    </w:p>
    <w:p w14:paraId="645713E1" w14:textId="3F582513" w:rsidR="001C7675" w:rsidRPr="00C23898" w:rsidRDefault="001C7675" w:rsidP="006C1B69">
      <w:pPr>
        <w:spacing w:line="240" w:lineRule="auto"/>
        <w:ind w:firstLine="420"/>
        <w:jc w:val="both"/>
        <w:rPr>
          <w:rFonts w:ascii="Times New Roman" w:eastAsiaTheme="minorEastAsia" w:hAnsi="Times New Roman" w:cs="Times New Roman"/>
          <w:color w:val="000000" w:themeColor="text1"/>
          <w:kern w:val="24"/>
          <w:sz w:val="24"/>
          <w:szCs w:val="24"/>
          <w:lang w:val="sr-Cyrl-RS"/>
        </w:rPr>
      </w:pPr>
      <w:r w:rsidRPr="00C23898">
        <w:rPr>
          <w:rFonts w:ascii="Times New Roman" w:eastAsiaTheme="minorEastAsia" w:hAnsi="Times New Roman" w:cs="Times New Roman"/>
          <w:color w:val="000000" w:themeColor="text1"/>
          <w:kern w:val="24"/>
          <w:sz w:val="24"/>
          <w:szCs w:val="24"/>
          <w:lang w:val="sr-Cyrl-RS"/>
        </w:rPr>
        <w:t>Законом о коришћењу обновљивих извора енергије створен је правни оквир за коришћење обновљивог водоника, чиме се РС нашла заједно са развијеним земљама Еверопске уније, која је објавила своју стратегију за водоник, чији је основни циљ декарбонизација производње водоника и његова употреба као замене за фосилна горива.</w:t>
      </w:r>
    </w:p>
    <w:p w14:paraId="26B8AC3F" w14:textId="23728FD3" w:rsidR="001C7675" w:rsidRPr="00C23898" w:rsidRDefault="00BB3C5F" w:rsidP="006C1B69">
      <w:pPr>
        <w:spacing w:line="240" w:lineRule="auto"/>
        <w:ind w:firstLine="420"/>
        <w:jc w:val="both"/>
        <w:rPr>
          <w:rFonts w:ascii="Times New Roman" w:eastAsiaTheme="minorEastAsia" w:hAnsi="Times New Roman" w:cs="Times New Roman"/>
          <w:color w:val="000000" w:themeColor="text1"/>
          <w:kern w:val="24"/>
          <w:sz w:val="24"/>
          <w:szCs w:val="24"/>
          <w:lang w:val="sr-Cyrl-RS"/>
        </w:rPr>
      </w:pPr>
      <w:r w:rsidRPr="00BB3C5F">
        <w:rPr>
          <w:rFonts w:ascii="Times New Roman" w:eastAsiaTheme="minorEastAsia" w:hAnsi="Times New Roman" w:cs="Times New Roman"/>
          <w:b/>
          <w:bCs/>
          <w:color w:val="000000" w:themeColor="text1"/>
          <w:kern w:val="24"/>
          <w:sz w:val="24"/>
          <w:szCs w:val="24"/>
          <w:lang w:val="sr-Cyrl-RS"/>
        </w:rPr>
        <w:t>Програм</w:t>
      </w:r>
      <w:r w:rsidR="001C7675" w:rsidRPr="00C23898">
        <w:rPr>
          <w:rFonts w:ascii="Times New Roman" w:eastAsiaTheme="minorEastAsia" w:hAnsi="Times New Roman" w:cs="Times New Roman"/>
          <w:b/>
          <w:color w:val="000000" w:themeColor="text1"/>
          <w:kern w:val="24"/>
          <w:sz w:val="24"/>
          <w:szCs w:val="24"/>
          <w:lang w:val="sr-Cyrl-RS"/>
        </w:rPr>
        <w:t xml:space="preserve"> развоја </w:t>
      </w:r>
      <w:r w:rsidR="00A36B19" w:rsidRPr="00C23898">
        <w:rPr>
          <w:rFonts w:ascii="Times New Roman" w:eastAsiaTheme="minorEastAsia" w:hAnsi="Times New Roman" w:cs="Times New Roman"/>
          <w:b/>
          <w:color w:val="000000" w:themeColor="text1"/>
          <w:kern w:val="24"/>
          <w:sz w:val="24"/>
          <w:szCs w:val="24"/>
          <w:lang w:val="sr-Cyrl-CS"/>
        </w:rPr>
        <w:t>производње и</w:t>
      </w:r>
      <w:r w:rsidR="00A36B19" w:rsidRPr="00C23898">
        <w:rPr>
          <w:rFonts w:ascii="Times New Roman" w:eastAsiaTheme="minorEastAsia" w:hAnsi="Times New Roman" w:cs="Times New Roman"/>
          <w:b/>
          <w:color w:val="000000" w:themeColor="text1"/>
          <w:kern w:val="24"/>
          <w:sz w:val="24"/>
          <w:szCs w:val="24"/>
        </w:rPr>
        <w:t xml:space="preserve"> употребе </w:t>
      </w:r>
      <w:r w:rsidR="00A36B19" w:rsidRPr="00C23898">
        <w:rPr>
          <w:rFonts w:ascii="Times New Roman" w:eastAsiaTheme="minorEastAsia" w:hAnsi="Times New Roman" w:cs="Times New Roman"/>
          <w:b/>
          <w:color w:val="000000" w:themeColor="text1"/>
          <w:kern w:val="24"/>
          <w:sz w:val="24"/>
          <w:szCs w:val="24"/>
          <w:lang w:val="sr-Cyrl-CS"/>
        </w:rPr>
        <w:t xml:space="preserve">топлотне енергије </w:t>
      </w:r>
      <w:r w:rsidR="001C7675" w:rsidRPr="00C23898">
        <w:rPr>
          <w:rFonts w:ascii="Times New Roman" w:eastAsiaTheme="minorEastAsia" w:hAnsi="Times New Roman" w:cs="Times New Roman"/>
          <w:color w:val="000000" w:themeColor="text1"/>
          <w:kern w:val="24"/>
          <w:sz w:val="24"/>
          <w:szCs w:val="24"/>
          <w:lang w:val="sr-Cyrl-RS"/>
        </w:rPr>
        <w:t>утврђује се стратешки правац деловања и јавне политике у области производње и употребе топлотне енергије и спровођење јавних политика.</w:t>
      </w:r>
    </w:p>
    <w:p w14:paraId="4E19DA37" w14:textId="1FE7CD83" w:rsidR="001C7675" w:rsidRPr="00C23898" w:rsidRDefault="001C7675" w:rsidP="00025F42">
      <w:pPr>
        <w:spacing w:after="0" w:line="240" w:lineRule="auto"/>
        <w:ind w:firstLine="630"/>
        <w:contextualSpacing/>
        <w:jc w:val="both"/>
        <w:rPr>
          <w:rFonts w:ascii="Times New Roman" w:eastAsia="Times New Roman" w:hAnsi="Times New Roman" w:cs="Times New Roman"/>
          <w:color w:val="000000" w:themeColor="text1"/>
          <w:sz w:val="24"/>
          <w:szCs w:val="24"/>
        </w:rPr>
      </w:pPr>
      <w:r w:rsidRPr="00C23898">
        <w:rPr>
          <w:rFonts w:ascii="Times New Roman" w:eastAsiaTheme="minorEastAsia" w:hAnsi="Times New Roman" w:cs="Times New Roman"/>
          <w:color w:val="000000" w:themeColor="text1"/>
          <w:kern w:val="24"/>
          <w:sz w:val="24"/>
          <w:szCs w:val="24"/>
          <w:lang w:val="sr-Cyrl-RS"/>
        </w:rPr>
        <w:t xml:space="preserve">Дат </w:t>
      </w:r>
      <w:r w:rsidR="00A36B19" w:rsidRPr="00C23898">
        <w:rPr>
          <w:rFonts w:ascii="Times New Roman" w:eastAsiaTheme="minorEastAsia" w:hAnsi="Times New Roman" w:cs="Times New Roman"/>
          <w:color w:val="000000" w:themeColor="text1"/>
          <w:kern w:val="24"/>
          <w:sz w:val="24"/>
          <w:szCs w:val="24"/>
          <w:lang w:val="sr-Cyrl-RS"/>
        </w:rPr>
        <w:t xml:space="preserve">је </w:t>
      </w:r>
      <w:r w:rsidRPr="00C23898">
        <w:rPr>
          <w:rFonts w:ascii="Times New Roman" w:eastAsiaTheme="minorEastAsia" w:hAnsi="Times New Roman" w:cs="Times New Roman"/>
          <w:color w:val="000000" w:themeColor="text1"/>
          <w:kern w:val="24"/>
          <w:sz w:val="24"/>
          <w:szCs w:val="24"/>
          <w:lang w:val="sr-Cyrl-RS"/>
        </w:rPr>
        <w:t xml:space="preserve">правни основ за </w:t>
      </w:r>
      <w:r w:rsidRPr="00C23898">
        <w:rPr>
          <w:rFonts w:ascii="Times New Roman" w:eastAsiaTheme="minorEastAsia" w:hAnsi="Times New Roman" w:cs="Times New Roman"/>
          <w:color w:val="000000" w:themeColor="text1"/>
          <w:kern w:val="24"/>
          <w:sz w:val="24"/>
          <w:szCs w:val="24"/>
          <w:lang w:val="sr-Cyrl-CS"/>
        </w:rPr>
        <w:t xml:space="preserve">припрему и спровођење </w:t>
      </w:r>
      <w:r w:rsidRPr="00C23898">
        <w:rPr>
          <w:rFonts w:ascii="Times New Roman" w:eastAsiaTheme="minorEastAsia" w:hAnsi="Times New Roman" w:cs="Times New Roman"/>
          <w:b/>
          <w:color w:val="000000" w:themeColor="text1"/>
          <w:kern w:val="24"/>
          <w:sz w:val="24"/>
          <w:szCs w:val="24"/>
          <w:lang w:val="sr-Cyrl-CS"/>
        </w:rPr>
        <w:t>Програма развоја мирнодопске примене нуклеарне енергије</w:t>
      </w:r>
      <w:r w:rsidRPr="00C23898">
        <w:rPr>
          <w:rFonts w:ascii="Times New Roman" w:eastAsiaTheme="minorEastAsia" w:hAnsi="Times New Roman" w:cs="Times New Roman"/>
          <w:color w:val="000000" w:themeColor="text1"/>
          <w:kern w:val="24"/>
          <w:sz w:val="24"/>
          <w:szCs w:val="24"/>
          <w:lang w:val="sr-Cyrl-CS"/>
        </w:rPr>
        <w:t xml:space="preserve"> и </w:t>
      </w:r>
      <w:r w:rsidR="004C0495" w:rsidRPr="00C23898">
        <w:rPr>
          <w:rFonts w:ascii="Times New Roman" w:eastAsiaTheme="minorEastAsia" w:hAnsi="Times New Roman" w:cs="Times New Roman"/>
          <w:color w:val="000000" w:themeColor="text1"/>
          <w:kern w:val="24"/>
          <w:sz w:val="24"/>
          <w:szCs w:val="24"/>
          <w:lang w:val="sr-Cyrl-CS"/>
        </w:rPr>
        <w:t>утврђене надлежности Министарства у погледу стручних и извршних послова који се односе на фазе испитивања оправданости приступа развоју нуклеарне енергије, као и развоја Програма нуклеарне енергије.</w:t>
      </w:r>
    </w:p>
    <w:p w14:paraId="50D548C5" w14:textId="1AC3E898" w:rsidR="001C7675" w:rsidRPr="00C23898" w:rsidRDefault="001C7675" w:rsidP="00025F42">
      <w:pPr>
        <w:spacing w:after="0"/>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Коришћење нуклеарне енергије предвиђено је и једним од сценарија Интегрисаног и климатског плана као и новом Стратегијом развоја енергетике где се разматра увођење нуклеарних електрана у електроенергетски систем након 2040. годионе.</w:t>
      </w:r>
    </w:p>
    <w:p w14:paraId="215590C6" w14:textId="79C15283" w:rsidR="001C7675" w:rsidRPr="00C23898" w:rsidRDefault="001C7675" w:rsidP="00D32F08">
      <w:pPr>
        <w:spacing w:line="240" w:lineRule="auto"/>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 xml:space="preserve">Са представницима 5 министарстава и 20 факултета, научних института и енергетских субјеката потписан је Меморандум о разумевању у области примене развоја нуклеарне енергије у РС. Меморандум треба да омогући окупљање стручних кадрова из земље и иностранства који ће радити на испитивању могућности коришћења нуклеарне енергије у нашој земљи. Доношењем програма </w:t>
      </w:r>
      <w:r w:rsidRPr="00C23898">
        <w:rPr>
          <w:rFonts w:ascii="Times New Roman" w:eastAsiaTheme="minorEastAsia" w:hAnsi="Times New Roman" w:cs="Times New Roman"/>
          <w:color w:val="000000" w:themeColor="text1"/>
          <w:kern w:val="24"/>
          <w:sz w:val="24"/>
          <w:szCs w:val="24"/>
          <w:lang w:val="sr-Cyrl-CS"/>
        </w:rPr>
        <w:t>развоја мирнодопске примене нуклеарне енергије стварају се регулаторни услови за развој стручних знања и технологија.</w:t>
      </w:r>
    </w:p>
    <w:p w14:paraId="0DED59DE" w14:textId="28E7E356" w:rsidR="001C7675" w:rsidRPr="00C23898" w:rsidRDefault="001C7675" w:rsidP="00025F42">
      <w:pPr>
        <w:spacing w:after="0" w:line="240" w:lineRule="auto"/>
        <w:ind w:firstLine="630"/>
        <w:contextualSpacing/>
        <w:jc w:val="both"/>
        <w:rPr>
          <w:rFonts w:ascii="Times New Roman" w:eastAsia="Times New Roman" w:hAnsi="Times New Roman" w:cs="Times New Roman"/>
          <w:color w:val="000000" w:themeColor="text1"/>
          <w:sz w:val="24"/>
          <w:szCs w:val="24"/>
        </w:rPr>
      </w:pPr>
      <w:r w:rsidRPr="00C23898">
        <w:rPr>
          <w:rFonts w:ascii="Times New Roman" w:eastAsia="Times New Roman" w:hAnsi="Times New Roman" w:cs="Times New Roman"/>
          <w:b/>
          <w:color w:val="000000" w:themeColor="text1"/>
          <w:sz w:val="24"/>
          <w:szCs w:val="24"/>
          <w:lang w:val="sr-Cyrl-CS"/>
        </w:rPr>
        <w:t>П</w:t>
      </w:r>
      <w:r w:rsidR="00A903D4" w:rsidRPr="00C23898">
        <w:rPr>
          <w:rFonts w:ascii="Times New Roman" w:eastAsiaTheme="minorEastAsia" w:hAnsi="Times New Roman" w:cs="Times New Roman"/>
          <w:b/>
          <w:color w:val="000000" w:themeColor="text1"/>
          <w:kern w:val="24"/>
          <w:sz w:val="24"/>
          <w:szCs w:val="24"/>
          <w:lang w:val="sr-Cyrl-RS"/>
        </w:rPr>
        <w:t>роширене су одредбе о сигурности снабдевања</w:t>
      </w:r>
      <w:r w:rsidRPr="00C23898">
        <w:rPr>
          <w:rFonts w:ascii="Times New Roman" w:eastAsiaTheme="minorEastAsia" w:hAnsi="Times New Roman" w:cs="Times New Roman"/>
          <w:color w:val="000000" w:themeColor="text1"/>
          <w:kern w:val="24"/>
          <w:sz w:val="24"/>
          <w:szCs w:val="24"/>
          <w:lang w:val="sr-Cyrl-RS"/>
        </w:rPr>
        <w:t>;</w:t>
      </w:r>
    </w:p>
    <w:p w14:paraId="711C483E" w14:textId="4D72C843" w:rsidR="007967CF" w:rsidRPr="00C23898" w:rsidRDefault="001C7675" w:rsidP="00D32F08">
      <w:pPr>
        <w:spacing w:line="240" w:lineRule="auto"/>
        <w:ind w:firstLine="630"/>
        <w:jc w:val="both"/>
        <w:rPr>
          <w:rFonts w:ascii="Times New Roman" w:eastAsiaTheme="minorEastAsia" w:hAnsi="Times New Roman" w:cs="Times New Roman"/>
          <w:color w:val="000000" w:themeColor="text1"/>
          <w:kern w:val="24"/>
          <w:sz w:val="24"/>
          <w:szCs w:val="24"/>
          <w:lang w:val="sr-Cyrl-RS"/>
        </w:rPr>
      </w:pPr>
      <w:r w:rsidRPr="00C23898">
        <w:rPr>
          <w:rFonts w:ascii="Times New Roman" w:hAnsi="Times New Roman" w:cs="Times New Roman"/>
          <w:color w:val="000000" w:themeColor="text1"/>
          <w:sz w:val="24"/>
          <w:szCs w:val="24"/>
          <w:lang w:val="sr-Cyrl-CS"/>
        </w:rPr>
        <w:t>Дата обавеза енергетским субјектима који обављају енергетске делатности да у циљу обезбеђивања сигурности снабдевања енергијом и енергентима приоритетно обезбеде довољне количине енергије и енергената потребне за живот и рад грађана и пословање привредних субјеката и њихово снабдевање енергијом и енергентима на сигуран, поуздан и квалитетан начин, уважавајући критеријум економичности испоруке. Сигурност снабдевања обухвата и сарадњу између дтржава чланица ЕУ и придружених чланица ЕЗ.</w:t>
      </w:r>
    </w:p>
    <w:p w14:paraId="53995B97" w14:textId="6015FEDD" w:rsidR="001C7675" w:rsidRPr="00C23898" w:rsidRDefault="001C7675" w:rsidP="006C1B69">
      <w:pPr>
        <w:spacing w:line="240" w:lineRule="auto"/>
        <w:ind w:firstLine="420"/>
        <w:jc w:val="both"/>
        <w:rPr>
          <w:rFonts w:ascii="Times New Roman" w:eastAsia="Times New Roman" w:hAnsi="Times New Roman" w:cs="Times New Roman"/>
          <w:b/>
          <w:color w:val="000000" w:themeColor="text1"/>
          <w:sz w:val="24"/>
          <w:szCs w:val="24"/>
        </w:rPr>
      </w:pPr>
      <w:r w:rsidRPr="00C23898">
        <w:rPr>
          <w:rFonts w:ascii="Times New Roman" w:eastAsiaTheme="minorEastAsia" w:hAnsi="Times New Roman" w:cs="Times New Roman"/>
          <w:b/>
          <w:color w:val="000000" w:themeColor="text1"/>
          <w:kern w:val="24"/>
          <w:sz w:val="24"/>
          <w:szCs w:val="24"/>
          <w:lang w:val="sr-Cyrl-RS"/>
        </w:rPr>
        <w:t xml:space="preserve">Ново поглавље око </w:t>
      </w:r>
      <w:r w:rsidR="00A903D4" w:rsidRPr="00C23898">
        <w:rPr>
          <w:rFonts w:ascii="Times New Roman" w:eastAsiaTheme="minorEastAsia" w:hAnsi="Times New Roman" w:cs="Times New Roman"/>
          <w:b/>
          <w:color w:val="000000" w:themeColor="text1"/>
          <w:kern w:val="24"/>
          <w:sz w:val="24"/>
          <w:szCs w:val="24"/>
          <w:lang w:val="sr-Cyrl-RS"/>
        </w:rPr>
        <w:t xml:space="preserve">планирања спремности на ризике и управљање ризицима у електроенергетском сектору; </w:t>
      </w:r>
    </w:p>
    <w:p w14:paraId="3D5B94B6" w14:textId="7F842A98" w:rsidR="001C7675" w:rsidRPr="00C23898" w:rsidRDefault="002A582D" w:rsidP="00BB3C5F">
      <w:pPr>
        <w:spacing w:after="0" w:line="240" w:lineRule="auto"/>
        <w:ind w:firstLine="629"/>
        <w:contextualSpacing/>
        <w:jc w:val="both"/>
        <w:rPr>
          <w:rFonts w:ascii="Times New Roman" w:eastAsiaTheme="minorEastAsia" w:hAnsi="Times New Roman" w:cs="Times New Roman"/>
          <w:color w:val="000000" w:themeColor="text1"/>
          <w:kern w:val="24"/>
          <w:sz w:val="24"/>
          <w:szCs w:val="24"/>
          <w:lang w:val="sr-Cyrl-RS"/>
        </w:rPr>
      </w:pPr>
      <w:r w:rsidRPr="00C23898">
        <w:rPr>
          <w:rFonts w:ascii="Times New Roman" w:eastAsiaTheme="minorEastAsia" w:hAnsi="Times New Roman" w:cs="Times New Roman"/>
          <w:color w:val="000000" w:themeColor="text1"/>
          <w:kern w:val="24"/>
          <w:sz w:val="24"/>
          <w:szCs w:val="24"/>
          <w:lang w:val="sr-Cyrl-RS"/>
        </w:rPr>
        <w:t>У ситуацији к</w:t>
      </w:r>
      <w:r w:rsidR="001C7675" w:rsidRPr="00C23898">
        <w:rPr>
          <w:rFonts w:ascii="Times New Roman" w:eastAsiaTheme="minorEastAsia" w:hAnsi="Times New Roman" w:cs="Times New Roman"/>
          <w:color w:val="000000" w:themeColor="text1"/>
          <w:kern w:val="24"/>
          <w:sz w:val="24"/>
          <w:szCs w:val="24"/>
          <w:lang w:val="sr-Cyrl-RS"/>
        </w:rPr>
        <w:t>ада тржиште електричне енергије и електроенергетски систем добро функционишу није могуће искључити ризик од појаве електроенергетске кризе, која може наступити због временских непогода, несташице или других услова. Такве последице се шире и преко националне границе и могу погодити читаве регије због међусобно повезаних тржишта и електроенергетских система.</w:t>
      </w:r>
    </w:p>
    <w:p w14:paraId="7D64D052" w14:textId="4B6248F4" w:rsidR="001C7675" w:rsidRPr="00C23898" w:rsidRDefault="001C7675" w:rsidP="00BB3C5F">
      <w:pPr>
        <w:spacing w:after="0" w:line="240" w:lineRule="auto"/>
        <w:ind w:firstLine="629"/>
        <w:contextualSpacing/>
        <w:jc w:val="both"/>
        <w:rPr>
          <w:rFonts w:ascii="Times New Roman" w:eastAsia="Times New Roman" w:hAnsi="Times New Roman" w:cs="Times New Roman"/>
          <w:b/>
          <w:color w:val="000000" w:themeColor="text1"/>
          <w:sz w:val="24"/>
          <w:szCs w:val="24"/>
        </w:rPr>
      </w:pPr>
      <w:r w:rsidRPr="00C23898">
        <w:rPr>
          <w:rFonts w:ascii="Times New Roman" w:eastAsiaTheme="minorEastAsia" w:hAnsi="Times New Roman" w:cs="Times New Roman"/>
          <w:color w:val="000000" w:themeColor="text1"/>
          <w:kern w:val="24"/>
          <w:sz w:val="24"/>
          <w:szCs w:val="24"/>
          <w:lang w:val="sr-Cyrl-RS"/>
        </w:rPr>
        <w:t>Стога се ствара регулаторни оквир за спречавање тих криза, припремама за њих и управљање њима.</w:t>
      </w:r>
    </w:p>
    <w:p w14:paraId="13D2BDC4" w14:textId="5FF7CE83" w:rsidR="007967CF" w:rsidRPr="00C23898" w:rsidRDefault="007967CF" w:rsidP="00025F42">
      <w:pPr>
        <w:spacing w:after="0" w:line="240" w:lineRule="auto"/>
        <w:ind w:firstLine="630"/>
        <w:contextualSpacing/>
        <w:jc w:val="both"/>
        <w:rPr>
          <w:rFonts w:ascii="Times New Roman" w:eastAsiaTheme="minorEastAsia" w:hAnsi="Times New Roman" w:cs="Times New Roman"/>
          <w:b/>
          <w:color w:val="000000" w:themeColor="text1"/>
          <w:kern w:val="24"/>
          <w:sz w:val="24"/>
          <w:szCs w:val="24"/>
          <w:lang w:val="sr-Cyrl-RS"/>
        </w:rPr>
      </w:pPr>
    </w:p>
    <w:p w14:paraId="64BB4A1C" w14:textId="77777777" w:rsidR="007967CF" w:rsidRPr="00C23898" w:rsidRDefault="00A903D4" w:rsidP="006C1B69">
      <w:pPr>
        <w:spacing w:line="240" w:lineRule="auto"/>
        <w:ind w:firstLine="420"/>
        <w:jc w:val="both"/>
        <w:rPr>
          <w:rFonts w:ascii="Times New Roman" w:eastAsiaTheme="minorEastAsia" w:hAnsi="Times New Roman" w:cs="Times New Roman"/>
          <w:b/>
          <w:color w:val="000000" w:themeColor="text1"/>
          <w:kern w:val="24"/>
          <w:sz w:val="24"/>
          <w:szCs w:val="24"/>
          <w:lang w:val="sr-Cyrl-RS"/>
        </w:rPr>
      </w:pPr>
      <w:r w:rsidRPr="00C23898">
        <w:rPr>
          <w:rFonts w:ascii="Times New Roman" w:eastAsiaTheme="minorEastAsia" w:hAnsi="Times New Roman" w:cs="Times New Roman"/>
          <w:b/>
          <w:color w:val="000000" w:themeColor="text1"/>
          <w:kern w:val="24"/>
          <w:sz w:val="24"/>
          <w:szCs w:val="24"/>
          <w:lang w:val="sr-Cyrl-RS"/>
        </w:rPr>
        <w:t>Прописано у</w:t>
      </w:r>
      <w:r w:rsidR="001C7675" w:rsidRPr="00C23898">
        <w:rPr>
          <w:rFonts w:ascii="Times New Roman" w:eastAsiaTheme="minorEastAsia" w:hAnsi="Times New Roman" w:cs="Times New Roman"/>
          <w:b/>
          <w:color w:val="000000" w:themeColor="text1"/>
          <w:kern w:val="24"/>
          <w:sz w:val="24"/>
          <w:szCs w:val="24"/>
          <w:lang w:val="sr-Cyrl-RS"/>
        </w:rPr>
        <w:t xml:space="preserve">чешће снабдевача електричном енергијом који је регистрован у уговорној страни </w:t>
      </w:r>
    </w:p>
    <w:p w14:paraId="3FED920A" w14:textId="1586F5B6" w:rsidR="001C7675" w:rsidRPr="00BB3C5F" w:rsidRDefault="00DE13F1" w:rsidP="00D32F08">
      <w:pPr>
        <w:spacing w:line="240" w:lineRule="auto"/>
        <w:ind w:firstLine="630"/>
        <w:jc w:val="both"/>
        <w:rPr>
          <w:rFonts w:ascii="Times New Roman" w:eastAsia="Times New Roman" w:hAnsi="Times New Roman" w:cs="Times New Roman"/>
          <w:bCs/>
          <w:color w:val="000000" w:themeColor="text1"/>
          <w:sz w:val="24"/>
          <w:szCs w:val="24"/>
        </w:rPr>
      </w:pPr>
      <w:r w:rsidRPr="00BB3C5F">
        <w:rPr>
          <w:rFonts w:ascii="Times New Roman" w:eastAsiaTheme="minorEastAsia" w:hAnsi="Times New Roman" w:cs="Times New Roman"/>
          <w:bCs/>
          <w:color w:val="000000" w:themeColor="text1"/>
          <w:kern w:val="24"/>
          <w:sz w:val="24"/>
          <w:szCs w:val="24"/>
          <w:lang w:val="sr-Cyrl-CS"/>
        </w:rPr>
        <w:t>Прописано да п</w:t>
      </w:r>
      <w:r w:rsidR="001C7675" w:rsidRPr="00BB3C5F">
        <w:rPr>
          <w:rFonts w:ascii="Times New Roman" w:eastAsiaTheme="minorEastAsia" w:hAnsi="Times New Roman" w:cs="Times New Roman"/>
          <w:bCs/>
          <w:color w:val="000000" w:themeColor="text1"/>
          <w:kern w:val="24"/>
          <w:sz w:val="24"/>
          <w:szCs w:val="24"/>
          <w:lang w:val="sr-Cyrl-CS"/>
        </w:rPr>
        <w:t xml:space="preserve">оступак промене снабдевача </w:t>
      </w:r>
      <w:r w:rsidR="001C7675" w:rsidRPr="00BB3C5F">
        <w:rPr>
          <w:rFonts w:ascii="Times New Roman" w:eastAsiaTheme="minorEastAsia" w:hAnsi="Times New Roman" w:cs="Times New Roman"/>
          <w:bCs/>
          <w:color w:val="000000" w:themeColor="text1"/>
          <w:kern w:val="24"/>
          <w:sz w:val="24"/>
          <w:szCs w:val="24"/>
          <w:lang w:val="sr-Cyrl-RS"/>
        </w:rPr>
        <w:t xml:space="preserve">не може трајати дуже од 21 дан, а од 1. јануара 2026. </w:t>
      </w:r>
      <w:r w:rsidR="001C7675" w:rsidRPr="00BB3C5F">
        <w:rPr>
          <w:rFonts w:ascii="Times New Roman" w:eastAsiaTheme="minorEastAsia" w:hAnsi="Times New Roman" w:cs="Times New Roman"/>
          <w:bCs/>
          <w:color w:val="000000" w:themeColor="text1"/>
          <w:kern w:val="24"/>
          <w:sz w:val="24"/>
          <w:szCs w:val="24"/>
          <w:lang w:val="sr-Cyrl-CS"/>
        </w:rPr>
        <w:t xml:space="preserve">године ће </w:t>
      </w:r>
      <w:r w:rsidR="001C7675" w:rsidRPr="00BB3C5F">
        <w:rPr>
          <w:rFonts w:ascii="Times New Roman" w:eastAsiaTheme="minorEastAsia" w:hAnsi="Times New Roman" w:cs="Times New Roman"/>
          <w:bCs/>
          <w:color w:val="000000" w:themeColor="text1"/>
          <w:kern w:val="24"/>
          <w:sz w:val="24"/>
          <w:szCs w:val="24"/>
          <w:lang w:val="sr-Cyrl-RS"/>
        </w:rPr>
        <w:t>трајати 24 часа;</w:t>
      </w:r>
    </w:p>
    <w:p w14:paraId="2824FBA9" w14:textId="53E31351" w:rsidR="00DC4847" w:rsidRPr="00C23898" w:rsidRDefault="001C7675" w:rsidP="00025F42">
      <w:pPr>
        <w:spacing w:after="0" w:line="240" w:lineRule="auto"/>
        <w:ind w:firstLine="630"/>
        <w:contextualSpacing/>
        <w:jc w:val="both"/>
        <w:rPr>
          <w:rFonts w:ascii="Times New Roman" w:eastAsiaTheme="minorEastAsia" w:hAnsi="Times New Roman" w:cs="Times New Roman"/>
          <w:b/>
          <w:color w:val="000000" w:themeColor="text1"/>
          <w:kern w:val="24"/>
          <w:sz w:val="24"/>
          <w:szCs w:val="24"/>
          <w:lang w:val="sr-Cyrl-RS"/>
        </w:rPr>
      </w:pPr>
      <w:r w:rsidRPr="00C23898">
        <w:rPr>
          <w:rFonts w:ascii="Times New Roman" w:eastAsiaTheme="minorEastAsia" w:hAnsi="Times New Roman" w:cs="Times New Roman"/>
          <w:b/>
          <w:color w:val="000000" w:themeColor="text1"/>
          <w:kern w:val="24"/>
          <w:sz w:val="24"/>
          <w:szCs w:val="24"/>
          <w:lang w:val="sr-Cyrl-RS"/>
        </w:rPr>
        <w:lastRenderedPageBreak/>
        <w:t>Н</w:t>
      </w:r>
      <w:r w:rsidR="00A903D4" w:rsidRPr="00C23898">
        <w:rPr>
          <w:rFonts w:ascii="Times New Roman" w:eastAsiaTheme="minorEastAsia" w:hAnsi="Times New Roman" w:cs="Times New Roman"/>
          <w:b/>
          <w:color w:val="000000" w:themeColor="text1"/>
          <w:kern w:val="24"/>
          <w:sz w:val="24"/>
          <w:szCs w:val="24"/>
          <w:lang w:val="sr-Cyrl-RS"/>
        </w:rPr>
        <w:t>ове енергетске делатности:</w:t>
      </w:r>
    </w:p>
    <w:p w14:paraId="2B0481A7" w14:textId="09D05818" w:rsidR="001C7675" w:rsidRPr="006C1B69" w:rsidRDefault="00DC4847" w:rsidP="00025F42">
      <w:pPr>
        <w:spacing w:after="0" w:line="240" w:lineRule="auto"/>
        <w:ind w:firstLine="630"/>
        <w:contextualSpacing/>
        <w:jc w:val="both"/>
        <w:rPr>
          <w:rFonts w:ascii="Times New Roman" w:eastAsia="Times New Roman" w:hAnsi="Times New Roman" w:cs="Times New Roman"/>
          <w:b/>
          <w:color w:val="000000" w:themeColor="text1"/>
          <w:sz w:val="24"/>
          <w:szCs w:val="24"/>
        </w:rPr>
      </w:pPr>
      <w:r w:rsidRPr="006C1B69">
        <w:rPr>
          <w:rFonts w:ascii="Times New Roman" w:eastAsiaTheme="minorEastAsia" w:hAnsi="Times New Roman" w:cs="Times New Roman"/>
          <w:b/>
          <w:color w:val="000000" w:themeColor="text1"/>
          <w:kern w:val="24"/>
          <w:sz w:val="24"/>
          <w:szCs w:val="24"/>
          <w:lang w:val="sr-Cyrl-RS"/>
        </w:rPr>
        <w:t xml:space="preserve">- </w:t>
      </w:r>
      <w:r w:rsidR="001C7675" w:rsidRPr="006C1B69">
        <w:rPr>
          <w:rFonts w:ascii="Times New Roman" w:eastAsiaTheme="minorEastAsia" w:hAnsi="Times New Roman" w:cs="Times New Roman"/>
          <w:color w:val="000000" w:themeColor="text1"/>
          <w:kern w:val="24"/>
          <w:sz w:val="24"/>
          <w:szCs w:val="24"/>
          <w:lang w:val="sr-Cyrl-RS"/>
        </w:rPr>
        <w:t>агрегирање;</w:t>
      </w:r>
    </w:p>
    <w:p w14:paraId="66EEAA79" w14:textId="18D04B3E" w:rsidR="001C7675" w:rsidRPr="006C1B69" w:rsidRDefault="00DC4847" w:rsidP="00025F42">
      <w:pPr>
        <w:spacing w:after="0" w:line="240" w:lineRule="auto"/>
        <w:ind w:firstLine="630"/>
        <w:contextualSpacing/>
        <w:rPr>
          <w:rFonts w:ascii="Times New Roman" w:eastAsia="Times New Roman" w:hAnsi="Times New Roman" w:cs="Times New Roman"/>
          <w:color w:val="000000" w:themeColor="text1"/>
          <w:sz w:val="24"/>
          <w:szCs w:val="24"/>
        </w:rPr>
      </w:pPr>
      <w:r w:rsidRPr="006C1B69">
        <w:rPr>
          <w:rFonts w:ascii="Times New Roman" w:eastAsiaTheme="minorEastAsia" w:hAnsi="Times New Roman" w:cs="Times New Roman"/>
          <w:color w:val="000000" w:themeColor="text1"/>
          <w:kern w:val="24"/>
          <w:sz w:val="24"/>
          <w:szCs w:val="24"/>
          <w:lang w:val="sr-Cyrl-CS"/>
        </w:rPr>
        <w:t xml:space="preserve">- </w:t>
      </w:r>
      <w:r w:rsidR="001C7675" w:rsidRPr="006C1B69">
        <w:rPr>
          <w:rFonts w:ascii="Times New Roman" w:eastAsiaTheme="minorEastAsia" w:hAnsi="Times New Roman" w:cs="Times New Roman"/>
          <w:color w:val="000000" w:themeColor="text1"/>
          <w:kern w:val="24"/>
          <w:sz w:val="24"/>
          <w:szCs w:val="24"/>
          <w:lang w:val="sr-Cyrl-CS"/>
        </w:rPr>
        <w:t>производња неконвенционалних горива;</w:t>
      </w:r>
    </w:p>
    <w:p w14:paraId="6D0ED6BF" w14:textId="61DCBB62" w:rsidR="001C7675" w:rsidRPr="006C1B69" w:rsidRDefault="00DC4847" w:rsidP="00025F42">
      <w:pPr>
        <w:spacing w:after="0" w:line="240" w:lineRule="auto"/>
        <w:ind w:firstLine="630"/>
        <w:contextualSpacing/>
        <w:rPr>
          <w:rFonts w:ascii="Times New Roman" w:eastAsia="Times New Roman" w:hAnsi="Times New Roman" w:cs="Times New Roman"/>
          <w:color w:val="000000" w:themeColor="text1"/>
          <w:sz w:val="24"/>
          <w:szCs w:val="24"/>
        </w:rPr>
      </w:pPr>
      <w:r w:rsidRPr="006C1B69">
        <w:rPr>
          <w:rFonts w:ascii="Times New Roman" w:eastAsiaTheme="minorEastAsia" w:hAnsi="Times New Roman" w:cs="Times New Roman"/>
          <w:color w:val="000000" w:themeColor="text1"/>
          <w:kern w:val="24"/>
          <w:sz w:val="24"/>
          <w:szCs w:val="24"/>
          <w:lang w:val="sr-Cyrl-CS"/>
        </w:rPr>
        <w:t xml:space="preserve">- </w:t>
      </w:r>
      <w:r w:rsidR="001C7675" w:rsidRPr="006C1B69">
        <w:rPr>
          <w:rFonts w:ascii="Times New Roman" w:eastAsiaTheme="minorEastAsia" w:hAnsi="Times New Roman" w:cs="Times New Roman"/>
          <w:color w:val="000000" w:themeColor="text1"/>
          <w:kern w:val="24"/>
          <w:sz w:val="24"/>
          <w:szCs w:val="24"/>
          <w:lang w:val="sr-Cyrl-CS"/>
        </w:rPr>
        <w:t>трговина неконвенционалним горивима</w:t>
      </w:r>
    </w:p>
    <w:p w14:paraId="3864CD7A" w14:textId="13CC6002" w:rsidR="00BB3C5F" w:rsidRPr="006C1B69" w:rsidRDefault="00BB3C5F" w:rsidP="006C1B69">
      <w:pPr>
        <w:spacing w:line="240" w:lineRule="auto"/>
        <w:ind w:firstLine="629"/>
        <w:rPr>
          <w:rFonts w:ascii="Times New Roman" w:hAnsi="Times New Roman" w:cs="Times New Roman"/>
          <w:sz w:val="24"/>
          <w:szCs w:val="24"/>
          <w:lang w:val="sr-Cyrl-RS"/>
        </w:rPr>
      </w:pPr>
      <w:r w:rsidRPr="006C1B69">
        <w:rPr>
          <w:rFonts w:ascii="Times New Roman" w:hAnsi="Times New Roman" w:cs="Times New Roman"/>
          <w:color w:val="000000" w:themeColor="text1"/>
          <w:sz w:val="24"/>
          <w:szCs w:val="24"/>
          <w:lang w:val="sr-Cyrl-RS"/>
        </w:rPr>
        <w:t>- производња биометана;</w:t>
      </w:r>
    </w:p>
    <w:p w14:paraId="6152EBB6" w14:textId="6C0D8BFF" w:rsidR="001C7675" w:rsidRPr="00C23898" w:rsidRDefault="001C7675" w:rsidP="00025F42">
      <w:pPr>
        <w:spacing w:after="0" w:line="288" w:lineRule="auto"/>
        <w:ind w:firstLine="630"/>
        <w:contextualSpacing/>
        <w:jc w:val="both"/>
        <w:rPr>
          <w:rFonts w:ascii="Times New Roman" w:eastAsiaTheme="minorEastAsia" w:hAnsi="Times New Roman" w:cs="Times New Roman"/>
          <w:b/>
          <w:color w:val="000000" w:themeColor="text1"/>
          <w:kern w:val="24"/>
          <w:sz w:val="24"/>
          <w:szCs w:val="24"/>
          <w:lang w:val="sr-Cyrl-RS"/>
        </w:rPr>
      </w:pPr>
      <w:r w:rsidRPr="00C23898">
        <w:rPr>
          <w:rFonts w:ascii="Times New Roman" w:eastAsiaTheme="minorEastAsia" w:hAnsi="Times New Roman" w:cs="Times New Roman"/>
          <w:b/>
          <w:color w:val="000000" w:themeColor="text1"/>
          <w:kern w:val="24"/>
          <w:sz w:val="24"/>
          <w:szCs w:val="24"/>
          <w:lang w:val="sr-Cyrl-RS"/>
        </w:rPr>
        <w:t>Н</w:t>
      </w:r>
      <w:r w:rsidR="00A903D4" w:rsidRPr="00C23898">
        <w:rPr>
          <w:rFonts w:ascii="Times New Roman" w:eastAsiaTheme="minorEastAsia" w:hAnsi="Times New Roman" w:cs="Times New Roman"/>
          <w:b/>
          <w:color w:val="000000" w:themeColor="text1"/>
          <w:kern w:val="24"/>
          <w:sz w:val="24"/>
          <w:szCs w:val="24"/>
          <w:lang w:val="sr-Cyrl-RS"/>
        </w:rPr>
        <w:t>ове лиценце</w:t>
      </w:r>
      <w:r w:rsidRPr="00C23898">
        <w:rPr>
          <w:rFonts w:ascii="Times New Roman" w:eastAsiaTheme="minorEastAsia" w:hAnsi="Times New Roman" w:cs="Times New Roman"/>
          <w:b/>
          <w:color w:val="000000" w:themeColor="text1"/>
          <w:kern w:val="24"/>
          <w:sz w:val="24"/>
          <w:szCs w:val="24"/>
          <w:lang w:val="sr-Cyrl-RS"/>
        </w:rPr>
        <w:t>:</w:t>
      </w:r>
    </w:p>
    <w:p w14:paraId="4529840D" w14:textId="5FC10CDB" w:rsidR="001C7675" w:rsidRPr="00C23898" w:rsidRDefault="001C7675" w:rsidP="006C1B69">
      <w:pPr>
        <w:spacing w:line="240" w:lineRule="auto"/>
        <w:ind w:firstLine="629"/>
        <w:rPr>
          <w:rFonts w:ascii="Times New Roman" w:eastAsiaTheme="minorEastAsia" w:hAnsi="Times New Roman" w:cs="Times New Roman"/>
          <w:bCs/>
          <w:color w:val="000000" w:themeColor="text1"/>
          <w:kern w:val="24"/>
          <w:sz w:val="24"/>
          <w:szCs w:val="24"/>
          <w:lang w:val="sr-Cyrl-RS"/>
        </w:rPr>
      </w:pPr>
      <w:r w:rsidRPr="00C23898">
        <w:rPr>
          <w:rFonts w:ascii="Times New Roman" w:eastAsiaTheme="minorEastAsia" w:hAnsi="Times New Roman" w:cs="Times New Roman"/>
          <w:b/>
          <w:color w:val="000000" w:themeColor="text1"/>
          <w:kern w:val="24"/>
          <w:sz w:val="24"/>
          <w:szCs w:val="24"/>
          <w:lang w:val="sr-Cyrl-RS"/>
        </w:rPr>
        <w:t xml:space="preserve">- </w:t>
      </w:r>
      <w:r w:rsidRPr="00C23898">
        <w:rPr>
          <w:rFonts w:ascii="Times New Roman" w:eastAsiaTheme="minorEastAsia" w:hAnsi="Times New Roman" w:cs="Times New Roman"/>
          <w:bCs/>
          <w:color w:val="000000" w:themeColor="text1"/>
          <w:kern w:val="24"/>
          <w:sz w:val="24"/>
          <w:szCs w:val="24"/>
          <w:lang w:val="sr-Cyrl-RS"/>
        </w:rPr>
        <w:t xml:space="preserve">за обављање енергетске делатности складиштење електричне енергије; </w:t>
      </w:r>
    </w:p>
    <w:p w14:paraId="18B22F76" w14:textId="1E3B64E1" w:rsidR="001C7675" w:rsidRPr="00C23898" w:rsidRDefault="00A903D4" w:rsidP="00025F42">
      <w:pPr>
        <w:spacing w:after="0" w:line="288" w:lineRule="auto"/>
        <w:ind w:firstLine="630"/>
        <w:contextualSpacing/>
        <w:jc w:val="both"/>
        <w:rPr>
          <w:rFonts w:ascii="Times New Roman" w:eastAsiaTheme="minorEastAsia" w:hAnsi="Times New Roman" w:cs="Times New Roman"/>
          <w:b/>
          <w:color w:val="000000" w:themeColor="text1"/>
          <w:kern w:val="24"/>
          <w:sz w:val="24"/>
          <w:szCs w:val="24"/>
          <w:lang w:val="sr-Cyrl-RS"/>
        </w:rPr>
      </w:pPr>
      <w:r w:rsidRPr="00C23898">
        <w:rPr>
          <w:rFonts w:ascii="Times New Roman" w:eastAsiaTheme="minorEastAsia" w:hAnsi="Times New Roman" w:cs="Times New Roman"/>
          <w:b/>
          <w:color w:val="000000" w:themeColor="text1"/>
          <w:kern w:val="24"/>
          <w:sz w:val="24"/>
          <w:szCs w:val="24"/>
          <w:lang w:val="sr-Cyrl-RS"/>
        </w:rPr>
        <w:t>Прописано је када лиценца није потребна</w:t>
      </w:r>
      <w:r w:rsidR="001C7675" w:rsidRPr="00C23898">
        <w:rPr>
          <w:rFonts w:ascii="Times New Roman" w:eastAsiaTheme="minorEastAsia" w:hAnsi="Times New Roman" w:cs="Times New Roman"/>
          <w:b/>
          <w:color w:val="000000" w:themeColor="text1"/>
          <w:kern w:val="24"/>
          <w:sz w:val="24"/>
          <w:szCs w:val="24"/>
          <w:lang w:val="sr-Cyrl-RS"/>
        </w:rPr>
        <w:t>:</w:t>
      </w:r>
    </w:p>
    <w:p w14:paraId="06D388AE" w14:textId="2FC4A9E9" w:rsidR="001C7675" w:rsidRDefault="001C7675" w:rsidP="00B11518">
      <w:pPr>
        <w:spacing w:after="0" w:line="240" w:lineRule="auto"/>
        <w:ind w:firstLine="630"/>
        <w:contextualSpacing/>
        <w:jc w:val="both"/>
        <w:rPr>
          <w:rFonts w:ascii="Times New Roman" w:eastAsia="Times New Roman" w:hAnsi="Times New Roman"/>
          <w:color w:val="000000" w:themeColor="text1"/>
          <w:kern w:val="24"/>
          <w:sz w:val="24"/>
          <w:szCs w:val="24"/>
        </w:rPr>
      </w:pPr>
      <w:r w:rsidRPr="00B11518">
        <w:rPr>
          <w:rFonts w:ascii="Times New Roman" w:eastAsiaTheme="minorEastAsia" w:hAnsi="Times New Roman" w:cs="Times New Roman"/>
          <w:bCs/>
          <w:color w:val="000000" w:themeColor="text1"/>
          <w:kern w:val="24"/>
          <w:sz w:val="24"/>
          <w:szCs w:val="24"/>
          <w:lang w:val="sr-Cyrl-RS"/>
        </w:rPr>
        <w:t xml:space="preserve">- за обављање енергетске делатности: </w:t>
      </w:r>
      <w:r w:rsidRPr="00B11518">
        <w:rPr>
          <w:rFonts w:ascii="Times New Roman" w:eastAsia="Times New Roman" w:hAnsi="Times New Roman"/>
          <w:bCs/>
          <w:color w:val="000000" w:themeColor="text1"/>
          <w:kern w:val="24"/>
          <w:sz w:val="24"/>
          <w:szCs w:val="24"/>
          <w:lang w:val="sr-Cyrl-CS"/>
        </w:rPr>
        <w:t>производња електричне енергије за сопствене потребе,</w:t>
      </w:r>
      <w:r w:rsidRPr="00C23898">
        <w:rPr>
          <w:rFonts w:ascii="Times New Roman" w:eastAsia="Times New Roman" w:hAnsi="Times New Roman"/>
          <w:color w:val="000000" w:themeColor="text1"/>
          <w:kern w:val="24"/>
          <w:sz w:val="24"/>
          <w:szCs w:val="24"/>
          <w:lang w:val="sr-Cyrl-CS"/>
        </w:rPr>
        <w:t xml:space="preserve"> без обзира да ли се вишак произведене електричне енергије предаје у систем;</w:t>
      </w:r>
    </w:p>
    <w:p w14:paraId="571F0100" w14:textId="1F2FE69C" w:rsidR="00B11518" w:rsidRDefault="00B11518" w:rsidP="00B11518">
      <w:pPr>
        <w:spacing w:after="0" w:line="240" w:lineRule="auto"/>
        <w:ind w:firstLine="630"/>
        <w:contextualSpacing/>
        <w:jc w:val="both"/>
        <w:rPr>
          <w:rFonts w:ascii="Times New Roman" w:hAnsi="Times New Roman" w:cs="Times New Roman"/>
          <w:sz w:val="24"/>
          <w:szCs w:val="24"/>
        </w:rPr>
      </w:pPr>
      <w:r>
        <w:rPr>
          <w:rFonts w:ascii="Times New Roman" w:eastAsia="Times New Roman" w:hAnsi="Times New Roman" w:cs="Times New Roman"/>
          <w:color w:val="000000" w:themeColor="text1"/>
          <w:sz w:val="24"/>
          <w:szCs w:val="24"/>
        </w:rPr>
        <w:t xml:space="preserve">- </w:t>
      </w:r>
      <w:r w:rsidRPr="00F53322">
        <w:rPr>
          <w:rFonts w:ascii="Times New Roman" w:hAnsi="Times New Roman" w:cs="Times New Roman"/>
          <w:color w:val="000000" w:themeColor="text1"/>
          <w:sz w:val="24"/>
          <w:szCs w:val="24"/>
          <w:lang w:val="sr-Cyrl-RS"/>
        </w:rPr>
        <w:t xml:space="preserve">транспорта </w:t>
      </w:r>
      <w:r w:rsidRPr="00F53322">
        <w:rPr>
          <w:rFonts w:ascii="Times New Roman" w:hAnsi="Times New Roman" w:cs="Times New Roman"/>
          <w:sz w:val="24"/>
          <w:szCs w:val="24"/>
          <w:lang w:val="sr-Cyrl-RS"/>
        </w:rPr>
        <w:t>нафте, деривата нафте, биогорива и компримованог и утечњеног природног гаса другим облицима транспорта</w:t>
      </w:r>
    </w:p>
    <w:p w14:paraId="32E6CE06" w14:textId="7197D59A" w:rsidR="00B11518" w:rsidRPr="00F53322" w:rsidRDefault="00B11518" w:rsidP="00B11518">
      <w:pPr>
        <w:pStyle w:val="Normal1"/>
        <w:shd w:val="clear" w:color="auto" w:fill="FFFFFF"/>
        <w:spacing w:before="0" w:beforeAutospacing="0" w:after="0" w:afterAutospacing="0"/>
        <w:ind w:firstLine="708"/>
        <w:rPr>
          <w:lang w:val="sr-Cyrl-RS"/>
        </w:rPr>
      </w:pPr>
      <w:r>
        <w:t xml:space="preserve">- </w:t>
      </w:r>
      <w:r w:rsidRPr="00F53322">
        <w:rPr>
          <w:lang w:val="sr-Cyrl-RS"/>
        </w:rPr>
        <w:t>производња неконвенционалних горива;</w:t>
      </w:r>
    </w:p>
    <w:p w14:paraId="5B7A8130" w14:textId="182C05B2" w:rsidR="00B11518" w:rsidRPr="006C1B69" w:rsidRDefault="00B11518" w:rsidP="006C1B69">
      <w:pPr>
        <w:spacing w:line="240" w:lineRule="auto"/>
        <w:ind w:firstLine="629"/>
        <w:rPr>
          <w:rFonts w:ascii="Times New Roman" w:eastAsia="Times New Roman" w:hAnsi="Times New Roman" w:cs="Times New Roman"/>
          <w:sz w:val="24"/>
          <w:szCs w:val="24"/>
          <w:lang w:val="sr-Cyrl-RS"/>
        </w:rPr>
      </w:pPr>
      <w:r>
        <w:rPr>
          <w:lang w:val="sr-Cyrl-CS"/>
        </w:rPr>
        <w:t>-</w:t>
      </w:r>
      <w:r w:rsidRPr="00F53322">
        <w:rPr>
          <w:lang w:val="sr-Cyrl-RS"/>
        </w:rPr>
        <w:t xml:space="preserve"> </w:t>
      </w:r>
      <w:r w:rsidRPr="006C1B69">
        <w:rPr>
          <w:rFonts w:ascii="Times New Roman" w:eastAsia="Times New Roman" w:hAnsi="Times New Roman" w:cs="Times New Roman"/>
          <w:sz w:val="24"/>
          <w:szCs w:val="24"/>
          <w:lang w:val="sr-Cyrl-RS"/>
        </w:rPr>
        <w:t>трговинa неконвенционалним горивима.</w:t>
      </w:r>
    </w:p>
    <w:p w14:paraId="36634388" w14:textId="0237CC21" w:rsidR="00DC4847" w:rsidRPr="00C23898" w:rsidRDefault="00A903D4" w:rsidP="00025F42">
      <w:pPr>
        <w:spacing w:after="0" w:line="240" w:lineRule="auto"/>
        <w:ind w:firstLine="630"/>
        <w:contextualSpacing/>
        <w:jc w:val="both"/>
        <w:rPr>
          <w:rFonts w:ascii="Times New Roman" w:eastAsia="Times New Roman" w:hAnsi="Times New Roman"/>
          <w:color w:val="000000" w:themeColor="text1"/>
          <w:kern w:val="24"/>
          <w:sz w:val="24"/>
          <w:szCs w:val="24"/>
          <w:lang w:val="sr-Cyrl-CS"/>
        </w:rPr>
      </w:pPr>
      <w:r w:rsidRPr="00C23898">
        <w:rPr>
          <w:rFonts w:ascii="Times New Roman" w:eastAsiaTheme="minorEastAsia" w:hAnsi="Times New Roman" w:cs="Times New Roman"/>
          <w:b/>
          <w:color w:val="000000" w:themeColor="text1"/>
          <w:kern w:val="24"/>
          <w:sz w:val="24"/>
          <w:szCs w:val="24"/>
          <w:lang w:val="sr-Cyrl-RS"/>
        </w:rPr>
        <w:t xml:space="preserve">Прописано је када </w:t>
      </w:r>
      <w:r w:rsidRPr="00C23898">
        <w:rPr>
          <w:rFonts w:ascii="Times New Roman" w:eastAsia="Times New Roman" w:hAnsi="Times New Roman"/>
          <w:b/>
          <w:color w:val="000000" w:themeColor="text1"/>
          <w:kern w:val="24"/>
          <w:sz w:val="24"/>
          <w:szCs w:val="24"/>
          <w:lang w:val="sr-Cyrl-CS"/>
        </w:rPr>
        <w:t>енергетска дозвола није потребна за изградњу енергетских објеката</w:t>
      </w:r>
      <w:r w:rsidRPr="00C23898">
        <w:rPr>
          <w:rFonts w:ascii="Times New Roman" w:eastAsia="Times New Roman" w:hAnsi="Times New Roman"/>
          <w:color w:val="000000" w:themeColor="text1"/>
          <w:kern w:val="24"/>
          <w:sz w:val="24"/>
          <w:szCs w:val="24"/>
          <w:lang w:val="sr-Cyrl-CS"/>
        </w:rPr>
        <w:t>:</w:t>
      </w:r>
    </w:p>
    <w:p w14:paraId="7AE9D142" w14:textId="51D69A93" w:rsidR="00DC4847" w:rsidRPr="00C23898" w:rsidRDefault="00DC4847" w:rsidP="00025F42">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C23898">
        <w:rPr>
          <w:rFonts w:ascii="Times New Roman" w:eastAsia="Times New Roman" w:hAnsi="Times New Roman"/>
          <w:color w:val="000000" w:themeColor="text1"/>
          <w:kern w:val="24"/>
          <w:sz w:val="24"/>
          <w:szCs w:val="24"/>
          <w:lang w:val="sr-Cyrl-CS"/>
        </w:rPr>
        <w:t>-</w:t>
      </w:r>
      <w:r w:rsidR="00EA0CB9" w:rsidRPr="00C23898">
        <w:rPr>
          <w:rFonts w:ascii="Times New Roman" w:eastAsia="Times New Roman" w:hAnsi="Times New Roman"/>
          <w:color w:val="000000" w:themeColor="text1"/>
          <w:kern w:val="24"/>
          <w:sz w:val="24"/>
          <w:szCs w:val="24"/>
          <w:lang w:val="sr-Cyrl-CS"/>
        </w:rPr>
        <w:t xml:space="preserve"> </w:t>
      </w:r>
      <w:r w:rsidR="001C7675" w:rsidRPr="00C23898">
        <w:rPr>
          <w:rFonts w:ascii="Times New Roman" w:eastAsiaTheme="minorEastAsia" w:hAnsi="Times New Roman"/>
          <w:color w:val="000000" w:themeColor="text1"/>
          <w:kern w:val="24"/>
          <w:sz w:val="24"/>
          <w:szCs w:val="24"/>
          <w:lang w:val="sr-Cyrl-CS"/>
        </w:rPr>
        <w:t>који се граде у складу са законом којим се уређује јавно-приватно партнерство и концесије;</w:t>
      </w:r>
    </w:p>
    <w:p w14:paraId="28619F20" w14:textId="6EAB2CBF" w:rsidR="00EA0CB9" w:rsidRPr="00C23898" w:rsidRDefault="00DC4847" w:rsidP="00025F42">
      <w:pPr>
        <w:spacing w:after="0" w:line="240" w:lineRule="auto"/>
        <w:ind w:firstLine="630"/>
        <w:contextualSpacing/>
        <w:jc w:val="both"/>
        <w:rPr>
          <w:rFonts w:ascii="Times New Roman" w:eastAsiaTheme="minorEastAsia" w:hAnsi="Times New Roman" w:cs="Times New Roman"/>
          <w:color w:val="000000" w:themeColor="text1"/>
          <w:kern w:val="24"/>
          <w:sz w:val="24"/>
          <w:szCs w:val="24"/>
          <w:lang w:val="sr-Cyrl-CS"/>
        </w:rPr>
      </w:pPr>
      <w:r w:rsidRPr="00C23898">
        <w:rPr>
          <w:rFonts w:ascii="Times New Roman" w:eastAsiaTheme="minorEastAsia" w:hAnsi="Times New Roman"/>
          <w:color w:val="000000" w:themeColor="text1"/>
          <w:kern w:val="24"/>
          <w:sz w:val="24"/>
          <w:szCs w:val="24"/>
          <w:lang w:val="sr-Cyrl-CS"/>
        </w:rPr>
        <w:t xml:space="preserve">- </w:t>
      </w:r>
      <w:r w:rsidR="001C7675" w:rsidRPr="00C23898">
        <w:rPr>
          <w:rFonts w:ascii="Times New Roman" w:eastAsiaTheme="minorEastAsia" w:hAnsi="Times New Roman" w:cs="Times New Roman"/>
          <w:color w:val="000000" w:themeColor="text1"/>
          <w:kern w:val="24"/>
          <w:sz w:val="24"/>
          <w:szCs w:val="24"/>
          <w:lang w:val="sr-Cyrl-CS"/>
        </w:rPr>
        <w:t>који се граде у складу са одредбама закона којим се уређује коришћење обновљивих извора енергије, којима се прописује стратешко партнерство;</w:t>
      </w:r>
    </w:p>
    <w:p w14:paraId="75B815AA" w14:textId="3D9B49A8" w:rsidR="00EA0CB9" w:rsidRPr="00C23898" w:rsidRDefault="00DC4847" w:rsidP="00025F42">
      <w:pPr>
        <w:spacing w:after="0" w:line="240" w:lineRule="auto"/>
        <w:ind w:firstLine="630"/>
        <w:contextualSpacing/>
        <w:jc w:val="both"/>
        <w:rPr>
          <w:rFonts w:ascii="Times New Roman" w:eastAsia="Times New Roman" w:hAnsi="Times New Roman" w:cs="Times New Roman"/>
          <w:color w:val="000000" w:themeColor="text1"/>
          <w:sz w:val="24"/>
          <w:szCs w:val="24"/>
          <w:lang w:val="sr-Cyrl-CS"/>
        </w:rPr>
      </w:pPr>
      <w:r w:rsidRPr="00C23898">
        <w:rPr>
          <w:rFonts w:ascii="Times New Roman" w:eastAsiaTheme="minorEastAsia" w:hAnsi="Times New Roman" w:cs="Times New Roman"/>
          <w:color w:val="000000" w:themeColor="text1"/>
          <w:kern w:val="24"/>
          <w:sz w:val="24"/>
          <w:szCs w:val="24"/>
          <w:lang w:val="sr-Cyrl-CS"/>
        </w:rPr>
        <w:t>-</w:t>
      </w:r>
      <w:r w:rsidR="00EA0CB9" w:rsidRPr="00C23898">
        <w:rPr>
          <w:rFonts w:ascii="Times New Roman" w:eastAsiaTheme="minorEastAsia" w:hAnsi="Times New Roman" w:cs="Times New Roman"/>
          <w:color w:val="000000" w:themeColor="text1"/>
          <w:kern w:val="24"/>
          <w:sz w:val="24"/>
          <w:szCs w:val="24"/>
          <w:lang w:val="sr-Cyrl-CS"/>
        </w:rPr>
        <w:t xml:space="preserve"> </w:t>
      </w:r>
      <w:r w:rsidR="001C7675" w:rsidRPr="00C23898">
        <w:rPr>
          <w:rFonts w:ascii="Times New Roman" w:eastAsia="Times New Roman" w:hAnsi="Times New Roman" w:cs="Times New Roman"/>
          <w:color w:val="000000" w:themeColor="text1"/>
          <w:sz w:val="24"/>
          <w:szCs w:val="24"/>
          <w:lang w:val="sr-Cyrl-CS"/>
        </w:rPr>
        <w:t>за производњу електричне енергије за сопствене потребе без обзира да ли се вишак електричне енергије предаје у систем;</w:t>
      </w:r>
    </w:p>
    <w:p w14:paraId="2AFD1391" w14:textId="41F61A84" w:rsidR="00EA0CB9" w:rsidRPr="004E5AC0" w:rsidRDefault="001C7675" w:rsidP="004E5AC0">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4E5AC0">
        <w:rPr>
          <w:rFonts w:ascii="Times New Roman" w:eastAsiaTheme="minorEastAsia" w:hAnsi="Times New Roman"/>
          <w:color w:val="000000" w:themeColor="text1"/>
          <w:kern w:val="24"/>
          <w:sz w:val="24"/>
          <w:szCs w:val="24"/>
          <w:lang w:val="sr-Cyrl-CS"/>
        </w:rPr>
        <w:t>- за које се не издаје грађевинска дозвола укључујући и објекте за које се издаје одобрење за извођење радова у складу са законом којим се уређује планирање и изградња;</w:t>
      </w:r>
    </w:p>
    <w:p w14:paraId="1AEC1328" w14:textId="69CC0BCE" w:rsidR="001C7675" w:rsidRPr="004E5AC0" w:rsidRDefault="001C7675" w:rsidP="004E5AC0">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4E5AC0">
        <w:rPr>
          <w:rFonts w:ascii="Times New Roman" w:eastAsiaTheme="minorEastAsia" w:hAnsi="Times New Roman"/>
          <w:color w:val="000000" w:themeColor="text1"/>
          <w:kern w:val="24"/>
          <w:sz w:val="24"/>
          <w:szCs w:val="24"/>
          <w:lang w:val="sr-Cyrl-CS"/>
        </w:rPr>
        <w:t>- за складиштење електричне енергије.</w:t>
      </w:r>
    </w:p>
    <w:p w14:paraId="169355C3" w14:textId="77777777" w:rsidR="00B11518" w:rsidRDefault="005E4929" w:rsidP="00B11518">
      <w:pPr>
        <w:spacing w:after="0" w:line="240" w:lineRule="auto"/>
        <w:ind w:firstLine="630"/>
        <w:contextualSpacing/>
        <w:jc w:val="both"/>
        <w:rPr>
          <w:rFonts w:ascii="Times New Roman" w:eastAsia="Times New Roman" w:hAnsi="Times New Roman" w:cs="Times New Roman"/>
          <w:color w:val="000000" w:themeColor="text1"/>
          <w:sz w:val="24"/>
          <w:szCs w:val="24"/>
          <w:lang w:val="sr-Cyrl-CS"/>
        </w:rPr>
      </w:pPr>
      <w:r>
        <w:rPr>
          <w:rFonts w:ascii="Times New Roman" w:eastAsia="Times New Roman" w:hAnsi="Times New Roman" w:cs="Times New Roman"/>
          <w:color w:val="000000" w:themeColor="text1"/>
          <w:sz w:val="24"/>
          <w:szCs w:val="24"/>
          <w:lang w:val="sr-Cyrl-CS"/>
        </w:rPr>
        <w:t>До сада за наведене објекте није била прописана обавеза прибављања енергетске дозволе</w:t>
      </w:r>
      <w:r w:rsidR="00B11518">
        <w:rPr>
          <w:rFonts w:ascii="Times New Roman" w:eastAsia="Times New Roman" w:hAnsi="Times New Roman" w:cs="Times New Roman"/>
          <w:color w:val="000000" w:themeColor="text1"/>
          <w:sz w:val="24"/>
          <w:szCs w:val="24"/>
          <w:lang w:val="sr-Cyrl-CS"/>
        </w:rPr>
        <w:t>.</w:t>
      </w:r>
    </w:p>
    <w:p w14:paraId="6DA7AB83" w14:textId="129D0614" w:rsidR="001C7675" w:rsidRPr="00C23898" w:rsidRDefault="001C7675" w:rsidP="006C1B69">
      <w:pPr>
        <w:spacing w:line="240" w:lineRule="auto"/>
        <w:ind w:firstLine="629"/>
        <w:rPr>
          <w:rFonts w:ascii="Times New Roman" w:eastAsia="Times New Roman" w:hAnsi="Times New Roman" w:cs="Times New Roman"/>
          <w:color w:val="000000" w:themeColor="text1"/>
          <w:sz w:val="24"/>
          <w:szCs w:val="24"/>
          <w:lang w:val="sr-Cyrl-CS"/>
        </w:rPr>
      </w:pPr>
      <w:r w:rsidRPr="00C23898">
        <w:rPr>
          <w:rFonts w:ascii="Times New Roman" w:eastAsia="Times New Roman" w:hAnsi="Times New Roman" w:cs="Times New Roman"/>
          <w:color w:val="000000" w:themeColor="text1"/>
          <w:sz w:val="24"/>
          <w:szCs w:val="24"/>
          <w:lang w:val="sr-Cyrl-CS"/>
        </w:rPr>
        <w:t xml:space="preserve">Добробит је јер се поједностављује процедура, убрзава изградња и </w:t>
      </w:r>
      <w:r w:rsidR="00B11518">
        <w:rPr>
          <w:rFonts w:ascii="Times New Roman" w:eastAsia="Times New Roman" w:hAnsi="Times New Roman" w:cs="Times New Roman"/>
          <w:color w:val="000000" w:themeColor="text1"/>
          <w:sz w:val="24"/>
          <w:szCs w:val="24"/>
          <w:lang w:val="sr-Cyrl-CS"/>
        </w:rPr>
        <w:t xml:space="preserve">подстичу инвестиције у изградњу </w:t>
      </w:r>
      <w:r w:rsidRPr="00C23898">
        <w:rPr>
          <w:rFonts w:ascii="Times New Roman" w:eastAsia="Times New Roman" w:hAnsi="Times New Roman" w:cs="Times New Roman"/>
          <w:color w:val="000000" w:themeColor="text1"/>
          <w:sz w:val="24"/>
          <w:szCs w:val="24"/>
          <w:lang w:val="sr-Cyrl-CS"/>
        </w:rPr>
        <w:t xml:space="preserve">нових објеката </w:t>
      </w:r>
      <w:r w:rsidR="00B11518">
        <w:rPr>
          <w:rFonts w:ascii="Times New Roman" w:eastAsia="Times New Roman" w:hAnsi="Times New Roman" w:cs="Times New Roman"/>
          <w:color w:val="000000" w:themeColor="text1"/>
          <w:sz w:val="24"/>
          <w:szCs w:val="24"/>
          <w:lang w:val="sr-Cyrl-CS"/>
        </w:rPr>
        <w:t xml:space="preserve">и њихово прикључење </w:t>
      </w:r>
      <w:r w:rsidRPr="00C23898">
        <w:rPr>
          <w:rFonts w:ascii="Times New Roman" w:eastAsia="Times New Roman" w:hAnsi="Times New Roman" w:cs="Times New Roman"/>
          <w:color w:val="000000" w:themeColor="text1"/>
          <w:sz w:val="24"/>
          <w:szCs w:val="24"/>
          <w:lang w:val="sr-Cyrl-CS"/>
        </w:rPr>
        <w:t>на мрежу</w:t>
      </w:r>
      <w:r w:rsidR="00B11518">
        <w:rPr>
          <w:rFonts w:ascii="Times New Roman" w:eastAsia="Times New Roman" w:hAnsi="Times New Roman" w:cs="Times New Roman"/>
          <w:color w:val="000000" w:themeColor="text1"/>
          <w:sz w:val="24"/>
          <w:szCs w:val="24"/>
          <w:lang w:val="sr-Cyrl-CS"/>
        </w:rPr>
        <w:t>.</w:t>
      </w:r>
      <w:r w:rsidRPr="00C23898">
        <w:rPr>
          <w:rFonts w:ascii="Times New Roman" w:eastAsia="Times New Roman" w:hAnsi="Times New Roman" w:cs="Times New Roman"/>
          <w:color w:val="000000" w:themeColor="text1"/>
          <w:sz w:val="24"/>
          <w:szCs w:val="24"/>
          <w:lang w:val="sr-Cyrl-CS"/>
        </w:rPr>
        <w:t xml:space="preserve"> Ово је добробит</w:t>
      </w:r>
      <w:r w:rsidR="00777AEA">
        <w:rPr>
          <w:rFonts w:ascii="Times New Roman" w:eastAsia="Times New Roman" w:hAnsi="Times New Roman" w:cs="Times New Roman"/>
          <w:color w:val="000000" w:themeColor="text1"/>
          <w:sz w:val="24"/>
          <w:szCs w:val="24"/>
          <w:lang w:val="sr-Cyrl-CS"/>
        </w:rPr>
        <w:t xml:space="preserve"> и</w:t>
      </w:r>
      <w:r w:rsidRPr="00C23898">
        <w:rPr>
          <w:rFonts w:ascii="Times New Roman" w:eastAsia="Times New Roman" w:hAnsi="Times New Roman" w:cs="Times New Roman"/>
          <w:color w:val="000000" w:themeColor="text1"/>
          <w:sz w:val="24"/>
          <w:szCs w:val="24"/>
          <w:lang w:val="sr-Cyrl-CS"/>
        </w:rPr>
        <w:t xml:space="preserve"> за инвеститоре али и за цео </w:t>
      </w:r>
      <w:r w:rsidR="00B11518">
        <w:rPr>
          <w:rFonts w:ascii="Times New Roman" w:eastAsia="Times New Roman" w:hAnsi="Times New Roman" w:cs="Times New Roman"/>
          <w:color w:val="000000" w:themeColor="text1"/>
          <w:sz w:val="24"/>
          <w:szCs w:val="24"/>
          <w:lang w:val="sr-Cyrl-CS"/>
        </w:rPr>
        <w:t>електроенергетски систем</w:t>
      </w:r>
      <w:r w:rsidR="00777AEA">
        <w:rPr>
          <w:rFonts w:ascii="Times New Roman" w:eastAsia="Times New Roman" w:hAnsi="Times New Roman" w:cs="Times New Roman"/>
          <w:color w:val="000000" w:themeColor="text1"/>
          <w:sz w:val="24"/>
          <w:szCs w:val="24"/>
          <w:lang w:val="sr-Cyrl-CS"/>
        </w:rPr>
        <w:t>, са циљем обезбеђивања довољних количина електричне енергије за снабдевање крајњих купаца, па је самим тим добробит и</w:t>
      </w:r>
      <w:r w:rsidRPr="00C23898">
        <w:rPr>
          <w:rFonts w:ascii="Times New Roman" w:eastAsia="Times New Roman" w:hAnsi="Times New Roman" w:cs="Times New Roman"/>
          <w:color w:val="000000" w:themeColor="text1"/>
          <w:sz w:val="24"/>
          <w:szCs w:val="24"/>
          <w:lang w:val="sr-Cyrl-CS"/>
        </w:rPr>
        <w:t xml:space="preserve"> за привреду и грађане.</w:t>
      </w:r>
    </w:p>
    <w:p w14:paraId="7D228D0E" w14:textId="4F7E8157" w:rsidR="00EA0CB9" w:rsidRPr="00C23898" w:rsidRDefault="001C7675" w:rsidP="007967CF">
      <w:pPr>
        <w:spacing w:after="120" w:line="240" w:lineRule="auto"/>
        <w:ind w:left="360" w:firstLine="90"/>
        <w:contextualSpacing/>
        <w:rPr>
          <w:rFonts w:ascii="Times New Roman" w:eastAsiaTheme="minorEastAsia" w:hAnsi="Times New Roman" w:cs="Times New Roman"/>
          <w:b/>
          <w:color w:val="000000" w:themeColor="text1"/>
          <w:sz w:val="24"/>
          <w:szCs w:val="24"/>
          <w:lang w:val="sr-Cyrl-RS"/>
        </w:rPr>
      </w:pPr>
      <w:r w:rsidRPr="00C23898">
        <w:rPr>
          <w:rFonts w:ascii="Times New Roman" w:eastAsiaTheme="minorEastAsia" w:hAnsi="Times New Roman" w:cs="Times New Roman"/>
          <w:b/>
          <w:color w:val="000000" w:themeColor="text1"/>
          <w:sz w:val="24"/>
          <w:szCs w:val="24"/>
          <w:lang w:val="sr-Cyrl-RS"/>
        </w:rPr>
        <w:t>Н</w:t>
      </w:r>
      <w:r w:rsidR="00A903D4" w:rsidRPr="00C23898">
        <w:rPr>
          <w:rFonts w:ascii="Times New Roman" w:eastAsiaTheme="minorEastAsia" w:hAnsi="Times New Roman" w:cs="Times New Roman"/>
          <w:b/>
          <w:color w:val="000000" w:themeColor="text1"/>
          <w:sz w:val="24"/>
          <w:szCs w:val="24"/>
          <w:lang w:val="sr-Cyrl-RS"/>
        </w:rPr>
        <w:t>ова права крајњих купаца</w:t>
      </w:r>
      <w:r w:rsidRPr="00C23898">
        <w:rPr>
          <w:rFonts w:ascii="Times New Roman" w:eastAsiaTheme="minorEastAsia" w:hAnsi="Times New Roman" w:cs="Times New Roman"/>
          <w:b/>
          <w:color w:val="000000" w:themeColor="text1"/>
          <w:sz w:val="24"/>
          <w:szCs w:val="24"/>
          <w:lang w:val="sr-Cyrl-RS"/>
        </w:rPr>
        <w:t>:</w:t>
      </w:r>
    </w:p>
    <w:p w14:paraId="1C25DF88" w14:textId="77777777" w:rsidR="00EA0CB9" w:rsidRPr="004E5AC0" w:rsidRDefault="00EA0CB9" w:rsidP="004E5AC0">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4E5AC0">
        <w:rPr>
          <w:rFonts w:ascii="Times New Roman" w:eastAsiaTheme="minorEastAsia" w:hAnsi="Times New Roman"/>
          <w:color w:val="000000" w:themeColor="text1"/>
          <w:kern w:val="24"/>
          <w:sz w:val="24"/>
          <w:szCs w:val="24"/>
          <w:lang w:val="sr-Cyrl-CS"/>
        </w:rPr>
        <w:t xml:space="preserve">- </w:t>
      </w:r>
      <w:r w:rsidR="001C7675" w:rsidRPr="004E5AC0">
        <w:rPr>
          <w:rFonts w:ascii="Times New Roman" w:eastAsiaTheme="minorEastAsia" w:hAnsi="Times New Roman"/>
          <w:color w:val="000000" w:themeColor="text1"/>
          <w:kern w:val="24"/>
          <w:sz w:val="24"/>
          <w:szCs w:val="24"/>
          <w:lang w:val="sr-Cyrl-CS"/>
        </w:rPr>
        <w:t>на закључивање уговора са променљивом ценом ако купац има уграђено напредно бројило;</w:t>
      </w:r>
    </w:p>
    <w:p w14:paraId="738B1DA9" w14:textId="77777777" w:rsidR="00EA0CB9" w:rsidRPr="004E5AC0" w:rsidRDefault="00EA0CB9" w:rsidP="004E5AC0">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4E5AC0">
        <w:rPr>
          <w:rFonts w:ascii="Times New Roman" w:eastAsiaTheme="minorEastAsia" w:hAnsi="Times New Roman"/>
          <w:color w:val="000000" w:themeColor="text1"/>
          <w:kern w:val="24"/>
          <w:sz w:val="24"/>
          <w:szCs w:val="24"/>
          <w:lang w:val="sr-Cyrl-CS"/>
        </w:rPr>
        <w:t xml:space="preserve">- </w:t>
      </w:r>
      <w:r w:rsidR="001C7675" w:rsidRPr="004E5AC0">
        <w:rPr>
          <w:rFonts w:ascii="Times New Roman" w:eastAsiaTheme="minorEastAsia" w:hAnsi="Times New Roman"/>
          <w:color w:val="000000" w:themeColor="text1"/>
          <w:kern w:val="24"/>
          <w:sz w:val="24"/>
          <w:szCs w:val="24"/>
          <w:lang w:val="sr-Cyrl-CS"/>
        </w:rPr>
        <w:t>на закључивање уговора о агрегирању независно од постојећег уговора о снабдевању електричном енергијом;</w:t>
      </w:r>
    </w:p>
    <w:p w14:paraId="3700391E" w14:textId="77777777" w:rsidR="00EA0CB9" w:rsidRPr="004E5AC0" w:rsidRDefault="00EA0CB9" w:rsidP="004E5AC0">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4E5AC0">
        <w:rPr>
          <w:rFonts w:ascii="Times New Roman" w:eastAsiaTheme="minorEastAsia" w:hAnsi="Times New Roman"/>
          <w:color w:val="000000" w:themeColor="text1"/>
          <w:kern w:val="24"/>
          <w:sz w:val="24"/>
          <w:szCs w:val="24"/>
          <w:lang w:val="sr-Cyrl-CS"/>
        </w:rPr>
        <w:t xml:space="preserve">- </w:t>
      </w:r>
      <w:r w:rsidR="001C7675" w:rsidRPr="004E5AC0">
        <w:rPr>
          <w:rFonts w:ascii="Times New Roman" w:eastAsiaTheme="minorEastAsia" w:hAnsi="Times New Roman"/>
          <w:color w:val="000000" w:themeColor="text1"/>
          <w:kern w:val="24"/>
          <w:sz w:val="24"/>
          <w:szCs w:val="24"/>
          <w:lang w:val="sr-Cyrl-CS"/>
        </w:rPr>
        <w:t>на промену  агрегатора поред права на  промену снабдевача;</w:t>
      </w:r>
    </w:p>
    <w:p w14:paraId="37D64AB5" w14:textId="77777777" w:rsidR="00EA0CB9" w:rsidRPr="004E5AC0" w:rsidRDefault="00EA0CB9" w:rsidP="004E5AC0">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4E5AC0">
        <w:rPr>
          <w:rFonts w:ascii="Times New Roman" w:eastAsiaTheme="minorEastAsia" w:hAnsi="Times New Roman"/>
          <w:color w:val="000000" w:themeColor="text1"/>
          <w:kern w:val="24"/>
          <w:sz w:val="24"/>
          <w:szCs w:val="24"/>
          <w:lang w:val="sr-Cyrl-CS"/>
        </w:rPr>
        <w:t xml:space="preserve">- </w:t>
      </w:r>
      <w:r w:rsidR="001C7675" w:rsidRPr="004E5AC0">
        <w:rPr>
          <w:rFonts w:ascii="Times New Roman" w:eastAsiaTheme="minorEastAsia" w:hAnsi="Times New Roman"/>
          <w:color w:val="000000" w:themeColor="text1"/>
          <w:kern w:val="24"/>
          <w:sz w:val="24"/>
          <w:szCs w:val="24"/>
          <w:lang w:val="sr-Cyrl-CS"/>
        </w:rPr>
        <w:t>на приступ апликацији  за поређење цена електричне енергије;</w:t>
      </w:r>
    </w:p>
    <w:p w14:paraId="310D3085" w14:textId="77777777" w:rsidR="00EA0CB9" w:rsidRPr="004E5AC0" w:rsidRDefault="00EA0CB9" w:rsidP="004E5AC0">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4E5AC0">
        <w:rPr>
          <w:rFonts w:ascii="Times New Roman" w:eastAsiaTheme="minorEastAsia" w:hAnsi="Times New Roman"/>
          <w:color w:val="000000" w:themeColor="text1"/>
          <w:kern w:val="24"/>
          <w:sz w:val="24"/>
          <w:szCs w:val="24"/>
          <w:lang w:val="sr-Cyrl-CS"/>
        </w:rPr>
        <w:t xml:space="preserve">- </w:t>
      </w:r>
      <w:r w:rsidR="001C7675" w:rsidRPr="004E5AC0">
        <w:rPr>
          <w:rFonts w:ascii="Times New Roman" w:eastAsiaTheme="minorEastAsia" w:hAnsi="Times New Roman"/>
          <w:color w:val="000000" w:themeColor="text1"/>
          <w:kern w:val="24"/>
          <w:sz w:val="24"/>
          <w:szCs w:val="24"/>
          <w:lang w:val="sr-Cyrl-CS"/>
        </w:rPr>
        <w:t>право купца из категорије домаћинства да  буде обавештен о алтернативним мерама пре обуставе испоруке електричне енергије, као што су: плаћање унапред, енергетске консултантске услуге, алтернативни планови плаћања, савети о управљању дугом;</w:t>
      </w:r>
    </w:p>
    <w:p w14:paraId="66853100" w14:textId="42508D15" w:rsidR="001C7675" w:rsidRPr="004E5AC0" w:rsidRDefault="001C7675" w:rsidP="004E5AC0">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4E5AC0">
        <w:rPr>
          <w:rFonts w:ascii="Times New Roman" w:eastAsiaTheme="minorEastAsia" w:hAnsi="Times New Roman"/>
          <w:color w:val="000000" w:themeColor="text1"/>
          <w:kern w:val="24"/>
          <w:sz w:val="24"/>
          <w:szCs w:val="24"/>
          <w:lang w:val="sr-Cyrl-CS"/>
        </w:rPr>
        <w:t xml:space="preserve">- право на вансудско решавање спорова - спорови између крајњих купаца и енергетских субјеката могу се решавати у вансудском поступку пред телом за вансудско </w:t>
      </w:r>
      <w:r w:rsidRPr="004E5AC0">
        <w:rPr>
          <w:rFonts w:ascii="Times New Roman" w:eastAsiaTheme="minorEastAsia" w:hAnsi="Times New Roman"/>
          <w:color w:val="000000" w:themeColor="text1"/>
          <w:kern w:val="24"/>
          <w:sz w:val="24"/>
          <w:szCs w:val="24"/>
          <w:lang w:val="sr-Cyrl-CS"/>
        </w:rPr>
        <w:lastRenderedPageBreak/>
        <w:t>решавање потрошачких спорова уписаним у Листу тела за вансудско решавање потрошачких спорова у складу са законом којим се уређује заштита потрошача.</w:t>
      </w:r>
    </w:p>
    <w:p w14:paraId="1EB5B8F9" w14:textId="77777777" w:rsidR="001C7675" w:rsidRPr="004E5AC0" w:rsidRDefault="001C7675" w:rsidP="004E5AC0">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4E5AC0">
        <w:rPr>
          <w:rFonts w:ascii="Times New Roman" w:eastAsiaTheme="minorEastAsia" w:hAnsi="Times New Roman"/>
          <w:color w:val="000000" w:themeColor="text1"/>
          <w:kern w:val="24"/>
          <w:sz w:val="24"/>
          <w:szCs w:val="24"/>
          <w:lang w:val="sr-Cyrl-CS"/>
        </w:rPr>
        <w:t>- да делују као активни купци и:</w:t>
      </w:r>
    </w:p>
    <w:p w14:paraId="3C85F87B" w14:textId="77777777" w:rsidR="001C7675" w:rsidRPr="004E5AC0" w:rsidRDefault="001C7675" w:rsidP="004E5AC0">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4E5AC0">
        <w:rPr>
          <w:rFonts w:ascii="Times New Roman" w:eastAsiaTheme="minorEastAsia" w:hAnsi="Times New Roman"/>
          <w:color w:val="000000" w:themeColor="text1"/>
          <w:kern w:val="24"/>
          <w:sz w:val="24"/>
          <w:szCs w:val="24"/>
          <w:lang w:val="sr-Cyrl-CS"/>
        </w:rPr>
        <w:t>- учествују на тржишту електричне енергије директно или путем агрегирања;</w:t>
      </w:r>
    </w:p>
    <w:p w14:paraId="7A9A6038" w14:textId="77777777" w:rsidR="001C7675" w:rsidRPr="004E5AC0" w:rsidRDefault="001C7675" w:rsidP="004E5AC0">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4E5AC0">
        <w:rPr>
          <w:rFonts w:ascii="Times New Roman" w:eastAsiaTheme="minorEastAsia" w:hAnsi="Times New Roman"/>
          <w:color w:val="000000" w:themeColor="text1"/>
          <w:kern w:val="24"/>
          <w:sz w:val="24"/>
          <w:szCs w:val="24"/>
          <w:lang w:val="sr-Cyrl-CS"/>
        </w:rPr>
        <w:t>- продају сопствену произведену електричну енергију свом снабдевачу;</w:t>
      </w:r>
    </w:p>
    <w:p w14:paraId="0F6A46DF" w14:textId="77777777" w:rsidR="001C7675" w:rsidRPr="004E5AC0" w:rsidRDefault="001C7675" w:rsidP="004E5AC0">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4E5AC0">
        <w:rPr>
          <w:rFonts w:ascii="Times New Roman" w:eastAsiaTheme="minorEastAsia" w:hAnsi="Times New Roman"/>
          <w:color w:val="000000" w:themeColor="text1"/>
          <w:kern w:val="24"/>
          <w:sz w:val="24"/>
          <w:szCs w:val="24"/>
          <w:lang w:val="sr-Cyrl-CS"/>
        </w:rPr>
        <w:t xml:space="preserve">- учествују у услугама флексибилности; </w:t>
      </w:r>
    </w:p>
    <w:p w14:paraId="7B2D9CAB" w14:textId="77777777" w:rsidR="001C7675" w:rsidRPr="004E5AC0" w:rsidRDefault="001C7675" w:rsidP="004E5AC0">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4E5AC0">
        <w:rPr>
          <w:rFonts w:ascii="Times New Roman" w:eastAsiaTheme="minorEastAsia" w:hAnsi="Times New Roman"/>
          <w:color w:val="000000" w:themeColor="text1"/>
          <w:kern w:val="24"/>
          <w:sz w:val="24"/>
          <w:szCs w:val="24"/>
          <w:lang w:val="sr-Cyrl-CS"/>
        </w:rPr>
        <w:t>- повере трећој страни управљање објектима, укључујући постављање, управљање и одржавање, као и управљање подацима с тим да се трећа страна не може сматрати активним купцем;</w:t>
      </w:r>
    </w:p>
    <w:p w14:paraId="1FE04D26" w14:textId="3AF8BF8B" w:rsidR="001C7675" w:rsidRPr="00C23898" w:rsidRDefault="001C7675" w:rsidP="006C1B69">
      <w:pPr>
        <w:spacing w:line="240" w:lineRule="auto"/>
        <w:ind w:firstLine="629"/>
        <w:rPr>
          <w:rFonts w:ascii="Times New Roman" w:eastAsia="Times New Roman" w:hAnsi="Times New Roman" w:cs="Times New Roman"/>
          <w:color w:val="000000" w:themeColor="text1"/>
          <w:sz w:val="24"/>
          <w:szCs w:val="24"/>
        </w:rPr>
      </w:pPr>
      <w:r w:rsidRPr="00C23898">
        <w:rPr>
          <w:rFonts w:ascii="Times New Roman" w:eastAsia="Times New Roman" w:hAnsi="Times New Roman" w:cs="Times New Roman"/>
          <w:color w:val="000000" w:themeColor="text1"/>
          <w:sz w:val="24"/>
          <w:szCs w:val="24"/>
          <w:lang w:val="sr-Cyrl-CS" w:eastAsia="en-GB"/>
        </w:rPr>
        <w:t>Крајњи купац треба да има могућност да директно или индиректно очита своје конвенционално бројило или да му се обезбеди приступ очитаном стању бројила путем корисничког интерфејса или другог одговарајућег интерфејса.</w:t>
      </w:r>
    </w:p>
    <w:p w14:paraId="14B5B12A" w14:textId="27413B04" w:rsidR="00EA0CB9" w:rsidRPr="00C23898" w:rsidRDefault="001C7675" w:rsidP="007967CF">
      <w:pPr>
        <w:spacing w:after="0" w:line="240" w:lineRule="auto"/>
        <w:ind w:left="360" w:firstLine="90"/>
        <w:contextualSpacing/>
        <w:jc w:val="both"/>
        <w:rPr>
          <w:rFonts w:ascii="Times New Roman" w:eastAsiaTheme="minorEastAsia" w:hAnsi="Times New Roman" w:cs="Times New Roman"/>
          <w:b/>
          <w:color w:val="000000" w:themeColor="text1"/>
          <w:kern w:val="24"/>
          <w:sz w:val="24"/>
          <w:szCs w:val="24"/>
          <w:lang w:val="sr-Cyrl-RS"/>
        </w:rPr>
      </w:pPr>
      <w:r w:rsidRPr="00C23898">
        <w:rPr>
          <w:rFonts w:ascii="Times New Roman" w:eastAsiaTheme="minorEastAsia" w:hAnsi="Times New Roman" w:cs="Times New Roman"/>
          <w:b/>
          <w:color w:val="000000" w:themeColor="text1"/>
          <w:kern w:val="24"/>
          <w:sz w:val="24"/>
          <w:szCs w:val="24"/>
          <w:lang w:val="sr-Cyrl-RS"/>
        </w:rPr>
        <w:t>П</w:t>
      </w:r>
      <w:r w:rsidR="00A903D4" w:rsidRPr="00C23898">
        <w:rPr>
          <w:rFonts w:ascii="Times New Roman" w:eastAsiaTheme="minorEastAsia" w:hAnsi="Times New Roman" w:cs="Times New Roman"/>
          <w:b/>
          <w:color w:val="000000" w:themeColor="text1"/>
          <w:kern w:val="24"/>
          <w:sz w:val="24"/>
          <w:szCs w:val="24"/>
          <w:lang w:val="sr-Cyrl-RS"/>
        </w:rPr>
        <w:t>рава активног купца који поседује објекат за складиштење:</w:t>
      </w:r>
    </w:p>
    <w:p w14:paraId="75193475" w14:textId="54C1FDF1" w:rsidR="00EA0CB9" w:rsidRPr="00C23898" w:rsidRDefault="00EA0CB9" w:rsidP="004E5AC0">
      <w:pPr>
        <w:spacing w:after="0" w:line="240" w:lineRule="auto"/>
        <w:ind w:firstLine="630"/>
        <w:contextualSpacing/>
        <w:jc w:val="both"/>
        <w:rPr>
          <w:rFonts w:ascii="Times New Roman" w:eastAsiaTheme="minorEastAsia" w:hAnsi="Times New Roman" w:cs="Times New Roman"/>
          <w:color w:val="000000" w:themeColor="text1"/>
          <w:kern w:val="24"/>
          <w:sz w:val="24"/>
          <w:szCs w:val="24"/>
          <w:lang w:val="sr-Cyrl-CS"/>
        </w:rPr>
      </w:pPr>
      <w:r w:rsidRPr="00C23898">
        <w:rPr>
          <w:rFonts w:ascii="Times New Roman" w:eastAsiaTheme="minorEastAsia" w:hAnsi="Times New Roman" w:cs="Times New Roman"/>
          <w:b/>
          <w:color w:val="000000" w:themeColor="text1"/>
          <w:kern w:val="24"/>
          <w:sz w:val="24"/>
          <w:szCs w:val="24"/>
          <w:lang w:val="sr-Cyrl-RS"/>
        </w:rPr>
        <w:t xml:space="preserve">- </w:t>
      </w:r>
      <w:r w:rsidR="001C7675" w:rsidRPr="00C23898">
        <w:rPr>
          <w:rFonts w:ascii="Times New Roman" w:eastAsiaTheme="minorEastAsia" w:hAnsi="Times New Roman" w:cs="Times New Roman"/>
          <w:color w:val="000000" w:themeColor="text1"/>
          <w:kern w:val="24"/>
          <w:sz w:val="24"/>
          <w:szCs w:val="24"/>
          <w:lang w:val="sr-Cyrl-CS"/>
        </w:rPr>
        <w:t>на прикључење на мрежу у разумном року у складу са пропис</w:t>
      </w:r>
      <w:r w:rsidR="004E5AC0">
        <w:rPr>
          <w:rFonts w:ascii="Times New Roman" w:eastAsiaTheme="minorEastAsia" w:hAnsi="Times New Roman" w:cs="Times New Roman"/>
          <w:color w:val="000000" w:themeColor="text1"/>
          <w:kern w:val="24"/>
          <w:sz w:val="24"/>
          <w:szCs w:val="24"/>
          <w:lang w:val="sr-Cyrl-CS"/>
        </w:rPr>
        <w:t>ом;</w:t>
      </w:r>
    </w:p>
    <w:p w14:paraId="341DFDD3" w14:textId="565DF3FE" w:rsidR="00EA0CB9" w:rsidRPr="004E5AC0" w:rsidRDefault="00EA0CB9" w:rsidP="004E5AC0">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4E5AC0">
        <w:rPr>
          <w:rFonts w:ascii="Times New Roman" w:eastAsiaTheme="minorEastAsia" w:hAnsi="Times New Roman"/>
          <w:color w:val="000000" w:themeColor="text1"/>
          <w:kern w:val="24"/>
          <w:sz w:val="24"/>
          <w:szCs w:val="24"/>
          <w:lang w:val="sr-Cyrl-CS"/>
        </w:rPr>
        <w:t xml:space="preserve">- </w:t>
      </w:r>
      <w:r w:rsidR="001C7675" w:rsidRPr="004E5AC0">
        <w:rPr>
          <w:rFonts w:ascii="Times New Roman" w:eastAsiaTheme="minorEastAsia" w:hAnsi="Times New Roman"/>
          <w:color w:val="000000" w:themeColor="text1"/>
          <w:kern w:val="24"/>
          <w:sz w:val="24"/>
          <w:szCs w:val="24"/>
          <w:lang w:val="sr-Cyrl-CS"/>
        </w:rPr>
        <w:t>да пружа више услуга истовремено</w:t>
      </w:r>
      <w:r w:rsidR="004E5AC0" w:rsidRPr="004E5AC0">
        <w:rPr>
          <w:rFonts w:ascii="Times New Roman" w:eastAsiaTheme="minorEastAsia" w:hAnsi="Times New Roman"/>
          <w:color w:val="000000" w:themeColor="text1"/>
          <w:kern w:val="24"/>
          <w:sz w:val="24"/>
          <w:szCs w:val="24"/>
          <w:lang w:val="sr-Cyrl-CS"/>
        </w:rPr>
        <w:t>, ако је то технички изводљиво</w:t>
      </w:r>
      <w:r w:rsidR="001C7675" w:rsidRPr="004E5AC0">
        <w:rPr>
          <w:rFonts w:ascii="Times New Roman" w:eastAsiaTheme="minorEastAsia" w:hAnsi="Times New Roman"/>
          <w:color w:val="000000" w:themeColor="text1"/>
          <w:kern w:val="24"/>
          <w:sz w:val="24"/>
          <w:szCs w:val="24"/>
          <w:lang w:val="sr-Cyrl-CS"/>
        </w:rPr>
        <w:t>;</w:t>
      </w:r>
    </w:p>
    <w:p w14:paraId="5B90F7CF" w14:textId="19C04C86" w:rsidR="00EA0CB9" w:rsidRPr="004E5AC0" w:rsidRDefault="00EA0CB9" w:rsidP="004E5AC0">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4E5AC0">
        <w:rPr>
          <w:rFonts w:ascii="Times New Roman" w:eastAsiaTheme="minorEastAsia" w:hAnsi="Times New Roman"/>
          <w:color w:val="000000" w:themeColor="text1"/>
          <w:kern w:val="24"/>
          <w:sz w:val="24"/>
          <w:szCs w:val="24"/>
          <w:lang w:val="sr-Cyrl-CS"/>
        </w:rPr>
        <w:t xml:space="preserve">- </w:t>
      </w:r>
      <w:r w:rsidR="001C7675" w:rsidRPr="004E5AC0">
        <w:rPr>
          <w:rFonts w:ascii="Times New Roman" w:eastAsiaTheme="minorEastAsia" w:hAnsi="Times New Roman"/>
          <w:color w:val="000000" w:themeColor="text1"/>
          <w:kern w:val="24"/>
          <w:sz w:val="24"/>
          <w:szCs w:val="24"/>
          <w:lang w:val="sr-Cyrl-CS"/>
        </w:rPr>
        <w:t>да не подлежу двоструким накнадама</w:t>
      </w:r>
      <w:r w:rsidR="00FF0382" w:rsidRPr="004E5AC0">
        <w:rPr>
          <w:rFonts w:ascii="Times New Roman" w:eastAsiaTheme="minorEastAsia" w:hAnsi="Times New Roman"/>
          <w:color w:val="000000" w:themeColor="text1"/>
          <w:kern w:val="24"/>
          <w:sz w:val="24"/>
          <w:szCs w:val="24"/>
          <w:lang w:val="sr-Cyrl-CS"/>
        </w:rPr>
        <w:t xml:space="preserve">, </w:t>
      </w:r>
      <w:r w:rsidR="00FA2084" w:rsidRPr="004E5AC0">
        <w:rPr>
          <w:rFonts w:ascii="Times New Roman" w:eastAsiaTheme="minorEastAsia" w:hAnsi="Times New Roman"/>
          <w:color w:val="000000" w:themeColor="text1"/>
          <w:kern w:val="24"/>
          <w:sz w:val="24"/>
          <w:szCs w:val="24"/>
          <w:lang w:val="sr-Cyrl-CS"/>
        </w:rPr>
        <w:t xml:space="preserve">укључујући тарифне ставове за приступ мрежи, за ускладиштену електричну енергију која остаје у његовим објектима или када пружају услуге флексибилности операторима система </w:t>
      </w:r>
    </w:p>
    <w:p w14:paraId="50BD0B25" w14:textId="446FD70B" w:rsidR="00EA0CB9" w:rsidRPr="0020070B" w:rsidRDefault="00EA0CB9" w:rsidP="0020070B">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C23898">
        <w:rPr>
          <w:rFonts w:ascii="Times New Roman" w:eastAsiaTheme="minorEastAsia" w:hAnsi="Times New Roman" w:cs="Times New Roman"/>
          <w:color w:val="000000" w:themeColor="text1"/>
          <w:kern w:val="24"/>
          <w:sz w:val="24"/>
          <w:szCs w:val="24"/>
          <w:lang w:val="sr-Cyrl-CS"/>
        </w:rPr>
        <w:t xml:space="preserve">- </w:t>
      </w:r>
      <w:r w:rsidR="001C7675" w:rsidRPr="0020070B">
        <w:rPr>
          <w:rFonts w:ascii="Times New Roman" w:eastAsiaTheme="minorEastAsia" w:hAnsi="Times New Roman"/>
          <w:color w:val="000000" w:themeColor="text1"/>
          <w:kern w:val="24"/>
          <w:sz w:val="24"/>
          <w:szCs w:val="24"/>
          <w:lang w:val="sr-Cyrl-CS"/>
        </w:rPr>
        <w:t>укупни инсталисани капацитет производног објекта који је прикључен на унутрашње инсталације активног купца не сме бити већи од одобрене снаге потрошње објекта активног купца;</w:t>
      </w:r>
    </w:p>
    <w:p w14:paraId="3D087E33" w14:textId="222D1704" w:rsidR="001C7675" w:rsidRPr="0020070B" w:rsidRDefault="00EA0CB9" w:rsidP="006C1B69">
      <w:pPr>
        <w:spacing w:line="240" w:lineRule="auto"/>
        <w:ind w:firstLine="629"/>
        <w:rPr>
          <w:rFonts w:ascii="Times New Roman" w:eastAsiaTheme="minorEastAsia" w:hAnsi="Times New Roman"/>
          <w:color w:val="000000" w:themeColor="text1"/>
          <w:kern w:val="24"/>
          <w:sz w:val="24"/>
          <w:szCs w:val="24"/>
          <w:lang w:val="sr-Cyrl-CS"/>
        </w:rPr>
      </w:pPr>
      <w:r w:rsidRPr="0020070B">
        <w:rPr>
          <w:rFonts w:ascii="Times New Roman" w:eastAsiaTheme="minorEastAsia" w:hAnsi="Times New Roman"/>
          <w:color w:val="000000" w:themeColor="text1"/>
          <w:kern w:val="24"/>
          <w:sz w:val="24"/>
          <w:szCs w:val="24"/>
          <w:lang w:val="sr-Cyrl-CS"/>
        </w:rPr>
        <w:t xml:space="preserve">- </w:t>
      </w:r>
      <w:r w:rsidR="001C7675" w:rsidRPr="0020070B">
        <w:rPr>
          <w:rFonts w:ascii="Times New Roman" w:eastAsiaTheme="minorEastAsia" w:hAnsi="Times New Roman"/>
          <w:color w:val="000000" w:themeColor="text1"/>
          <w:kern w:val="24"/>
          <w:sz w:val="24"/>
          <w:szCs w:val="24"/>
          <w:lang w:val="sr-Cyrl-CS"/>
        </w:rPr>
        <w:t xml:space="preserve">оператор система води евиденцију активних купаца. </w:t>
      </w:r>
    </w:p>
    <w:p w14:paraId="2A980451" w14:textId="047CFA3B" w:rsidR="006F18DE" w:rsidRPr="00C23898" w:rsidRDefault="00492E9B" w:rsidP="006F18DE">
      <w:pPr>
        <w:spacing w:after="0" w:line="240" w:lineRule="auto"/>
        <w:ind w:left="720"/>
        <w:contextualSpacing/>
        <w:jc w:val="both"/>
        <w:rPr>
          <w:rFonts w:ascii="Times New Roman" w:eastAsiaTheme="minorEastAsia" w:hAnsi="Times New Roman" w:cs="Times New Roman"/>
          <w:b/>
          <w:color w:val="000000" w:themeColor="text1"/>
          <w:kern w:val="24"/>
          <w:sz w:val="24"/>
          <w:szCs w:val="24"/>
          <w:lang w:val="sr-Cyrl-RS"/>
        </w:rPr>
      </w:pPr>
      <w:r w:rsidRPr="00C23898">
        <w:rPr>
          <w:rFonts w:ascii="Times New Roman" w:eastAsiaTheme="minorEastAsia" w:hAnsi="Times New Roman" w:cs="Times New Roman"/>
          <w:b/>
          <w:color w:val="000000" w:themeColor="text1"/>
          <w:kern w:val="24"/>
          <w:sz w:val="24"/>
          <w:szCs w:val="24"/>
          <w:lang w:val="sr-Cyrl-RS"/>
        </w:rPr>
        <w:t xml:space="preserve">Уведен је концепт </w:t>
      </w:r>
      <w:r w:rsidR="001C7675" w:rsidRPr="00C23898">
        <w:rPr>
          <w:rFonts w:ascii="Times New Roman" w:eastAsiaTheme="minorEastAsia" w:hAnsi="Times New Roman" w:cs="Times New Roman"/>
          <w:b/>
          <w:color w:val="000000" w:themeColor="text1"/>
          <w:kern w:val="24"/>
          <w:sz w:val="24"/>
          <w:szCs w:val="24"/>
          <w:lang w:val="sr-Cyrl-RS"/>
        </w:rPr>
        <w:t>Е</w:t>
      </w:r>
      <w:r w:rsidR="00A903D4" w:rsidRPr="00C23898">
        <w:rPr>
          <w:rFonts w:ascii="Times New Roman" w:eastAsiaTheme="minorEastAsia" w:hAnsi="Times New Roman" w:cs="Times New Roman"/>
          <w:b/>
          <w:color w:val="000000" w:themeColor="text1"/>
          <w:kern w:val="24"/>
          <w:sz w:val="24"/>
          <w:szCs w:val="24"/>
          <w:lang w:val="sr-Cyrl-RS"/>
        </w:rPr>
        <w:t>нергетск</w:t>
      </w:r>
      <w:r w:rsidRPr="00C23898">
        <w:rPr>
          <w:rFonts w:ascii="Times New Roman" w:eastAsiaTheme="minorEastAsia" w:hAnsi="Times New Roman" w:cs="Times New Roman"/>
          <w:b/>
          <w:color w:val="000000" w:themeColor="text1"/>
          <w:kern w:val="24"/>
          <w:sz w:val="24"/>
          <w:szCs w:val="24"/>
          <w:lang w:val="sr-Cyrl-RS"/>
        </w:rPr>
        <w:t>е</w:t>
      </w:r>
      <w:r w:rsidR="00A903D4" w:rsidRPr="00C23898">
        <w:rPr>
          <w:rFonts w:ascii="Times New Roman" w:eastAsiaTheme="minorEastAsia" w:hAnsi="Times New Roman" w:cs="Times New Roman"/>
          <w:b/>
          <w:color w:val="000000" w:themeColor="text1"/>
          <w:kern w:val="24"/>
          <w:sz w:val="24"/>
          <w:szCs w:val="24"/>
          <w:lang w:val="sr-Cyrl-RS"/>
        </w:rPr>
        <w:t xml:space="preserve"> заједниц</w:t>
      </w:r>
      <w:r w:rsidRPr="00C23898">
        <w:rPr>
          <w:rFonts w:ascii="Times New Roman" w:eastAsiaTheme="minorEastAsia" w:hAnsi="Times New Roman" w:cs="Times New Roman"/>
          <w:b/>
          <w:color w:val="000000" w:themeColor="text1"/>
          <w:kern w:val="24"/>
          <w:sz w:val="24"/>
          <w:szCs w:val="24"/>
          <w:lang w:val="sr-Cyrl-RS"/>
        </w:rPr>
        <w:t>е</w:t>
      </w:r>
      <w:r w:rsidR="00A903D4" w:rsidRPr="00C23898">
        <w:rPr>
          <w:rFonts w:ascii="Times New Roman" w:eastAsiaTheme="minorEastAsia" w:hAnsi="Times New Roman" w:cs="Times New Roman"/>
          <w:b/>
          <w:color w:val="000000" w:themeColor="text1"/>
          <w:kern w:val="24"/>
          <w:sz w:val="24"/>
          <w:szCs w:val="24"/>
          <w:lang w:val="sr-Cyrl-RS"/>
        </w:rPr>
        <w:t xml:space="preserve"> грађана</w:t>
      </w:r>
      <w:r w:rsidR="006F18DE" w:rsidRPr="00C23898">
        <w:rPr>
          <w:rFonts w:ascii="Times New Roman" w:eastAsiaTheme="minorEastAsia" w:hAnsi="Times New Roman" w:cs="Times New Roman"/>
          <w:b/>
          <w:color w:val="000000" w:themeColor="text1"/>
          <w:kern w:val="24"/>
          <w:sz w:val="24"/>
          <w:szCs w:val="24"/>
          <w:lang w:val="sr-Cyrl-RS"/>
        </w:rPr>
        <w:t>:</w:t>
      </w:r>
    </w:p>
    <w:p w14:paraId="38684E5F" w14:textId="70450A58" w:rsidR="00492E9B" w:rsidRPr="00C23898" w:rsidRDefault="00492E9B" w:rsidP="009868BC">
      <w:pPr>
        <w:spacing w:after="0" w:line="240" w:lineRule="auto"/>
        <w:ind w:firstLine="630"/>
        <w:contextualSpacing/>
        <w:jc w:val="both"/>
        <w:rPr>
          <w:rFonts w:ascii="Times New Roman" w:eastAsia="Times New Roman" w:hAnsi="Times New Roman" w:cs="Times New Roman"/>
          <w:color w:val="000000" w:themeColor="text1"/>
          <w:sz w:val="24"/>
          <w:szCs w:val="24"/>
          <w:lang w:val="sr-Cyrl-CS"/>
        </w:rPr>
      </w:pPr>
      <w:r w:rsidRPr="00C23898">
        <w:rPr>
          <w:rFonts w:ascii="Times New Roman" w:eastAsia="Times New Roman" w:hAnsi="Times New Roman" w:cs="Times New Roman"/>
          <w:color w:val="000000" w:themeColor="text1"/>
          <w:sz w:val="24"/>
          <w:szCs w:val="24"/>
          <w:lang w:val="sr-Cyrl-CS"/>
        </w:rPr>
        <w:t>Овим концептом се оснажује грађани, јединице  локалне самоуправе  и мала предузећа да учествују у производњи, снабдевању, потрошњи, агрегацији, пружању услуга складиштења електричне енергије, енергетске ефикасности или пуњења електричних возила или пружања других услуга својим члановима.</w:t>
      </w:r>
    </w:p>
    <w:p w14:paraId="05200513" w14:textId="12C75CE3" w:rsidR="006F18DE" w:rsidRPr="009868BC" w:rsidRDefault="006F18DE" w:rsidP="009868BC">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C23898">
        <w:rPr>
          <w:rFonts w:ascii="Times New Roman" w:eastAsiaTheme="minorEastAsia" w:hAnsi="Times New Roman" w:cs="Times New Roman"/>
          <w:b/>
          <w:color w:val="000000" w:themeColor="text1"/>
          <w:kern w:val="24"/>
          <w:sz w:val="24"/>
          <w:szCs w:val="24"/>
          <w:lang w:val="sr-Cyrl-RS"/>
        </w:rPr>
        <w:t xml:space="preserve">- </w:t>
      </w:r>
      <w:r w:rsidR="001C7675" w:rsidRPr="009868BC">
        <w:rPr>
          <w:rFonts w:ascii="Times New Roman" w:eastAsiaTheme="minorEastAsia" w:hAnsi="Times New Roman"/>
          <w:color w:val="000000" w:themeColor="text1"/>
          <w:kern w:val="24"/>
          <w:sz w:val="24"/>
          <w:szCs w:val="24"/>
          <w:lang w:val="sr-Cyrl-CS"/>
        </w:rPr>
        <w:t xml:space="preserve">учешће </w:t>
      </w:r>
      <w:r w:rsidR="005020C8" w:rsidRPr="009868BC">
        <w:rPr>
          <w:rFonts w:ascii="Times New Roman" w:eastAsiaTheme="minorEastAsia" w:hAnsi="Times New Roman"/>
          <w:color w:val="000000" w:themeColor="text1"/>
          <w:kern w:val="24"/>
          <w:sz w:val="24"/>
          <w:szCs w:val="24"/>
          <w:lang w:val="sr-Cyrl-CS"/>
        </w:rPr>
        <w:t xml:space="preserve">у Енергетској заједници грађана је </w:t>
      </w:r>
      <w:r w:rsidR="001C7675" w:rsidRPr="009868BC">
        <w:rPr>
          <w:rFonts w:ascii="Times New Roman" w:eastAsiaTheme="minorEastAsia" w:hAnsi="Times New Roman"/>
          <w:color w:val="000000" w:themeColor="text1"/>
          <w:kern w:val="24"/>
          <w:sz w:val="24"/>
          <w:szCs w:val="24"/>
          <w:lang w:val="sr-Cyrl-CS"/>
        </w:rPr>
        <w:t>отворено и добровољно;</w:t>
      </w:r>
    </w:p>
    <w:p w14:paraId="12235CA1" w14:textId="77777777" w:rsidR="006F18DE" w:rsidRPr="009868BC" w:rsidRDefault="006F18DE" w:rsidP="009868BC">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9868BC">
        <w:rPr>
          <w:rFonts w:ascii="Times New Roman" w:eastAsiaTheme="minorEastAsia" w:hAnsi="Times New Roman"/>
          <w:color w:val="000000" w:themeColor="text1"/>
          <w:kern w:val="24"/>
          <w:sz w:val="24"/>
          <w:szCs w:val="24"/>
          <w:lang w:val="sr-Cyrl-CS"/>
        </w:rPr>
        <w:t xml:space="preserve">- </w:t>
      </w:r>
      <w:r w:rsidR="001C7675" w:rsidRPr="009868BC">
        <w:rPr>
          <w:rFonts w:ascii="Times New Roman" w:eastAsiaTheme="minorEastAsia" w:hAnsi="Times New Roman"/>
          <w:color w:val="000000" w:themeColor="text1"/>
          <w:kern w:val="24"/>
          <w:sz w:val="24"/>
          <w:szCs w:val="24"/>
          <w:lang w:val="sr-Cyrl-CS"/>
        </w:rPr>
        <w:t>члан енергетске заједнице има права и обавезе као крајњи купац;</w:t>
      </w:r>
    </w:p>
    <w:p w14:paraId="5E116F6D" w14:textId="77777777" w:rsidR="006F18DE" w:rsidRPr="009868BC" w:rsidRDefault="006F18DE" w:rsidP="009868BC">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9868BC">
        <w:rPr>
          <w:rFonts w:ascii="Times New Roman" w:eastAsiaTheme="minorEastAsia" w:hAnsi="Times New Roman"/>
          <w:color w:val="000000" w:themeColor="text1"/>
          <w:kern w:val="24"/>
          <w:sz w:val="24"/>
          <w:szCs w:val="24"/>
          <w:lang w:val="sr-Cyrl-CS"/>
        </w:rPr>
        <w:t xml:space="preserve">- </w:t>
      </w:r>
      <w:r w:rsidR="001C7675" w:rsidRPr="009868BC">
        <w:rPr>
          <w:rFonts w:ascii="Times New Roman" w:eastAsiaTheme="minorEastAsia" w:hAnsi="Times New Roman"/>
          <w:color w:val="000000" w:themeColor="text1"/>
          <w:kern w:val="24"/>
          <w:sz w:val="24"/>
          <w:szCs w:val="24"/>
          <w:lang w:val="sr-Cyrl-CS"/>
        </w:rPr>
        <w:t>има право да учествује на тржишту електричне енергије било директно или путем агрегирања;</w:t>
      </w:r>
    </w:p>
    <w:p w14:paraId="4EA3ED92" w14:textId="77777777" w:rsidR="006F18DE" w:rsidRPr="009868BC" w:rsidRDefault="006F18DE" w:rsidP="009868BC">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9868BC">
        <w:rPr>
          <w:rFonts w:ascii="Times New Roman" w:eastAsiaTheme="minorEastAsia" w:hAnsi="Times New Roman"/>
          <w:color w:val="000000" w:themeColor="text1"/>
          <w:kern w:val="24"/>
          <w:sz w:val="24"/>
          <w:szCs w:val="24"/>
          <w:lang w:val="sr-Cyrl-CS"/>
        </w:rPr>
        <w:t xml:space="preserve">- </w:t>
      </w:r>
      <w:r w:rsidR="001C7675" w:rsidRPr="009868BC">
        <w:rPr>
          <w:rFonts w:ascii="Times New Roman" w:eastAsiaTheme="minorEastAsia" w:hAnsi="Times New Roman"/>
          <w:color w:val="000000" w:themeColor="text1"/>
          <w:kern w:val="24"/>
          <w:sz w:val="24"/>
          <w:szCs w:val="24"/>
          <w:lang w:val="sr-Cyrl-CS"/>
        </w:rPr>
        <w:t>има права као активни купац у  погледу потрошње електричне енергије коју сам произведе;</w:t>
      </w:r>
    </w:p>
    <w:p w14:paraId="279A353C" w14:textId="77777777" w:rsidR="006F18DE" w:rsidRPr="009868BC" w:rsidRDefault="006F18DE" w:rsidP="009868BC">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9868BC">
        <w:rPr>
          <w:rFonts w:ascii="Times New Roman" w:eastAsiaTheme="minorEastAsia" w:hAnsi="Times New Roman"/>
          <w:color w:val="000000" w:themeColor="text1"/>
          <w:kern w:val="24"/>
          <w:sz w:val="24"/>
          <w:szCs w:val="24"/>
          <w:lang w:val="sr-Cyrl-CS"/>
        </w:rPr>
        <w:t xml:space="preserve">- </w:t>
      </w:r>
      <w:r w:rsidR="001C7675" w:rsidRPr="009868BC">
        <w:rPr>
          <w:rFonts w:ascii="Times New Roman" w:eastAsiaTheme="minorEastAsia" w:hAnsi="Times New Roman"/>
          <w:color w:val="000000" w:themeColor="text1"/>
          <w:kern w:val="24"/>
          <w:sz w:val="24"/>
          <w:szCs w:val="24"/>
          <w:lang w:val="sr-Cyrl-CS"/>
        </w:rPr>
        <w:t>има право да у оквиру Енергетске заједнице организује расподелу електричне енергије коју произведе у објектима за производњу који су у власништву енергетске заједнице;</w:t>
      </w:r>
    </w:p>
    <w:p w14:paraId="3075FADF" w14:textId="617EBEBA" w:rsidR="006F18DE" w:rsidRPr="009868BC" w:rsidRDefault="006F18DE" w:rsidP="009868BC">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9868BC">
        <w:rPr>
          <w:rFonts w:ascii="Times New Roman" w:eastAsiaTheme="minorEastAsia" w:hAnsi="Times New Roman"/>
          <w:color w:val="000000" w:themeColor="text1"/>
          <w:kern w:val="24"/>
          <w:sz w:val="24"/>
          <w:szCs w:val="24"/>
          <w:lang w:val="sr-Cyrl-CS"/>
        </w:rPr>
        <w:t xml:space="preserve">- </w:t>
      </w:r>
      <w:r w:rsidR="00993B73">
        <w:rPr>
          <w:rFonts w:ascii="Times New Roman" w:eastAsiaTheme="minorEastAsia" w:hAnsi="Times New Roman"/>
          <w:color w:val="000000" w:themeColor="text1"/>
          <w:kern w:val="24"/>
          <w:sz w:val="24"/>
          <w:szCs w:val="24"/>
          <w:lang w:val="sr-Cyrl-CS"/>
        </w:rPr>
        <w:t>дужна да уреди балансну одговорност</w:t>
      </w:r>
      <w:r w:rsidR="001C7675" w:rsidRPr="009868BC">
        <w:rPr>
          <w:rFonts w:ascii="Times New Roman" w:eastAsiaTheme="minorEastAsia" w:hAnsi="Times New Roman"/>
          <w:color w:val="000000" w:themeColor="text1"/>
          <w:kern w:val="24"/>
          <w:sz w:val="24"/>
          <w:szCs w:val="24"/>
          <w:lang w:val="sr-Cyrl-CS"/>
        </w:rPr>
        <w:t>;</w:t>
      </w:r>
    </w:p>
    <w:p w14:paraId="776EBA08" w14:textId="18A1C2F7" w:rsidR="001C7675" w:rsidRPr="006C1B69" w:rsidRDefault="006F18DE" w:rsidP="006C1B69">
      <w:pPr>
        <w:spacing w:line="240" w:lineRule="auto"/>
        <w:ind w:firstLine="629"/>
        <w:rPr>
          <w:rFonts w:ascii="Times New Roman" w:eastAsiaTheme="minorEastAsia" w:hAnsi="Times New Roman"/>
          <w:color w:val="000000" w:themeColor="text1"/>
          <w:kern w:val="24"/>
          <w:sz w:val="24"/>
          <w:szCs w:val="24"/>
          <w:lang w:val="sr-Latn-CS"/>
        </w:rPr>
      </w:pPr>
      <w:r w:rsidRPr="009868BC">
        <w:rPr>
          <w:rFonts w:ascii="Times New Roman" w:eastAsiaTheme="minorEastAsia" w:hAnsi="Times New Roman"/>
          <w:color w:val="000000" w:themeColor="text1"/>
          <w:kern w:val="24"/>
          <w:sz w:val="24"/>
          <w:szCs w:val="24"/>
          <w:lang w:val="sr-Cyrl-CS"/>
        </w:rPr>
        <w:t xml:space="preserve">- </w:t>
      </w:r>
      <w:r w:rsidR="001C7675" w:rsidRPr="009868BC">
        <w:rPr>
          <w:rFonts w:ascii="Times New Roman" w:eastAsiaTheme="minorEastAsia" w:hAnsi="Times New Roman"/>
          <w:color w:val="000000" w:themeColor="text1"/>
          <w:kern w:val="24"/>
          <w:sz w:val="24"/>
          <w:szCs w:val="24"/>
          <w:lang w:val="sr-Cyrl-CS"/>
        </w:rPr>
        <w:t>евиденцију о енергетским заједницама грађана води оператор дистрибутивног система</w:t>
      </w:r>
      <w:r w:rsidRPr="009868BC">
        <w:rPr>
          <w:rFonts w:ascii="Times New Roman" w:eastAsiaTheme="minorEastAsia" w:hAnsi="Times New Roman"/>
          <w:color w:val="000000" w:themeColor="text1"/>
          <w:kern w:val="24"/>
          <w:sz w:val="24"/>
          <w:szCs w:val="24"/>
          <w:lang w:val="sr-Cyrl-CS"/>
        </w:rPr>
        <w:t>.</w:t>
      </w:r>
    </w:p>
    <w:p w14:paraId="5486A682" w14:textId="75A38155" w:rsidR="001C7675" w:rsidRPr="00C23898" w:rsidRDefault="001C7675" w:rsidP="001C7675">
      <w:pPr>
        <w:spacing w:after="0" w:line="240" w:lineRule="auto"/>
        <w:ind w:left="720"/>
        <w:rPr>
          <w:rFonts w:ascii="Times New Roman" w:eastAsia="Times New Roman" w:hAnsi="Times New Roman" w:cs="Times New Roman"/>
          <w:b/>
          <w:color w:val="000000" w:themeColor="text1"/>
          <w:sz w:val="24"/>
          <w:szCs w:val="24"/>
        </w:rPr>
      </w:pPr>
      <w:r w:rsidRPr="00C23898">
        <w:rPr>
          <w:rFonts w:ascii="Times New Roman" w:eastAsiaTheme="minorEastAsia" w:hAnsi="Times New Roman" w:cs="Times New Roman"/>
          <w:b/>
          <w:color w:val="000000" w:themeColor="text1"/>
          <w:kern w:val="24"/>
          <w:sz w:val="24"/>
          <w:szCs w:val="24"/>
          <w:lang w:val="sr-Cyrl-CS"/>
        </w:rPr>
        <w:t>Д</w:t>
      </w:r>
      <w:r w:rsidR="00A903D4" w:rsidRPr="00C23898">
        <w:rPr>
          <w:rFonts w:ascii="Times New Roman" w:eastAsiaTheme="minorEastAsia" w:hAnsi="Times New Roman" w:cs="Times New Roman"/>
          <w:b/>
          <w:color w:val="000000" w:themeColor="text1"/>
          <w:kern w:val="24"/>
          <w:sz w:val="24"/>
          <w:szCs w:val="24"/>
          <w:lang w:val="sr-Cyrl-CS"/>
        </w:rPr>
        <w:t>иректни вод</w:t>
      </w:r>
      <w:r w:rsidRPr="00C23898">
        <w:rPr>
          <w:rFonts w:ascii="Times New Roman" w:eastAsiaTheme="minorEastAsia" w:hAnsi="Times New Roman" w:cs="Times New Roman"/>
          <w:b/>
          <w:color w:val="000000" w:themeColor="text1"/>
          <w:kern w:val="24"/>
          <w:sz w:val="24"/>
          <w:szCs w:val="24"/>
          <w:lang w:val="sr-Cyrl-CS"/>
        </w:rPr>
        <w:t>:</w:t>
      </w:r>
    </w:p>
    <w:p w14:paraId="4CAE9AAC" w14:textId="1C1A9C3A" w:rsidR="001C7675" w:rsidRPr="009868BC" w:rsidRDefault="00132DA0" w:rsidP="009868BC">
      <w:pPr>
        <w:spacing w:after="0" w:line="240" w:lineRule="auto"/>
        <w:ind w:firstLine="630"/>
        <w:contextualSpacing/>
        <w:jc w:val="both"/>
        <w:rPr>
          <w:rFonts w:ascii="Times New Roman" w:eastAsia="Times New Roman" w:hAnsi="Times New Roman" w:cs="Times New Roman"/>
          <w:color w:val="000000" w:themeColor="text1"/>
          <w:sz w:val="24"/>
          <w:szCs w:val="24"/>
          <w:lang w:val="sr-Cyrl-CS"/>
        </w:rPr>
      </w:pPr>
      <w:r w:rsidRPr="009868BC">
        <w:rPr>
          <w:rFonts w:ascii="Times New Roman" w:eastAsia="Times New Roman" w:hAnsi="Times New Roman" w:cs="Times New Roman"/>
          <w:color w:val="000000" w:themeColor="text1"/>
          <w:sz w:val="24"/>
          <w:szCs w:val="24"/>
          <w:lang w:val="sr-Cyrl-CS"/>
        </w:rPr>
        <w:t>Прописано је да с</w:t>
      </w:r>
      <w:r w:rsidR="001C7675" w:rsidRPr="009868BC">
        <w:rPr>
          <w:rFonts w:ascii="Times New Roman" w:eastAsia="Times New Roman" w:hAnsi="Times New Roman" w:cs="Times New Roman"/>
          <w:color w:val="000000" w:themeColor="text1"/>
          <w:sz w:val="24"/>
          <w:szCs w:val="24"/>
          <w:lang w:val="sr-Cyrl-CS"/>
        </w:rPr>
        <w:t>ви произвођачи и снабдевачи основани на подручју Републике Србије могу да снабдевају електричном енергијом своје објекте, своја зависна привредна друштава и крајње купце путем директног вода, а да притом не буду изложени неоснованим административним процедурама или трошковима.</w:t>
      </w:r>
    </w:p>
    <w:p w14:paraId="6E781F52" w14:textId="134474B6" w:rsidR="005020C8" w:rsidRPr="009868BC" w:rsidRDefault="001C7675" w:rsidP="009868BC">
      <w:pPr>
        <w:spacing w:after="0" w:line="240" w:lineRule="auto"/>
        <w:ind w:firstLine="630"/>
        <w:contextualSpacing/>
        <w:jc w:val="both"/>
        <w:rPr>
          <w:rFonts w:ascii="Times New Roman" w:eastAsia="Times New Roman" w:hAnsi="Times New Roman" w:cs="Times New Roman"/>
          <w:color w:val="000000" w:themeColor="text1"/>
          <w:sz w:val="24"/>
          <w:szCs w:val="24"/>
          <w:lang w:val="sr-Cyrl-CS"/>
        </w:rPr>
      </w:pPr>
      <w:r w:rsidRPr="009868BC">
        <w:rPr>
          <w:rFonts w:ascii="Times New Roman" w:eastAsia="Times New Roman" w:hAnsi="Times New Roman" w:cs="Times New Roman"/>
          <w:color w:val="000000" w:themeColor="text1"/>
          <w:sz w:val="24"/>
          <w:szCs w:val="24"/>
          <w:lang w:val="sr-Cyrl-CS"/>
        </w:rPr>
        <w:lastRenderedPageBreak/>
        <w:t>Сви крајњи купци на подручју Републике Србије, појединачно или групно, могу да се снабдевају електричном енергијом директним водовима од стране произвођача и снабдевача.</w:t>
      </w:r>
    </w:p>
    <w:p w14:paraId="71A03F4A" w14:textId="61EB4249" w:rsidR="008D3811" w:rsidRPr="009868BC" w:rsidRDefault="004C0495" w:rsidP="006C1B69">
      <w:pPr>
        <w:spacing w:line="240" w:lineRule="auto"/>
        <w:ind w:firstLine="629"/>
        <w:rPr>
          <w:rFonts w:ascii="Times New Roman" w:eastAsia="Times New Roman" w:hAnsi="Times New Roman" w:cs="Times New Roman"/>
          <w:color w:val="000000" w:themeColor="text1"/>
          <w:sz w:val="24"/>
          <w:szCs w:val="24"/>
          <w:lang w:val="sr-Cyrl-CS"/>
        </w:rPr>
      </w:pPr>
      <w:r w:rsidRPr="00C23898">
        <w:rPr>
          <w:rFonts w:ascii="Times New Roman" w:eastAsia="Times New Roman" w:hAnsi="Times New Roman" w:cs="Times New Roman"/>
          <w:color w:val="000000" w:themeColor="text1"/>
          <w:sz w:val="24"/>
          <w:szCs w:val="24"/>
          <w:lang w:val="sr-Cyrl-CS"/>
        </w:rPr>
        <w:t>Д</w:t>
      </w:r>
      <w:r w:rsidRPr="009868BC">
        <w:rPr>
          <w:rFonts w:ascii="Times New Roman" w:eastAsia="Times New Roman" w:hAnsi="Times New Roman" w:cs="Times New Roman"/>
          <w:color w:val="000000" w:themeColor="text1"/>
          <w:sz w:val="24"/>
          <w:szCs w:val="24"/>
          <w:lang w:val="sr-Cyrl-CS"/>
        </w:rPr>
        <w:t xml:space="preserve">иректни водови граде се у складу са законом којим се уређује планирање и изградња објеката, </w:t>
      </w:r>
      <w:r w:rsidR="008D3811" w:rsidRPr="00C23898">
        <w:rPr>
          <w:rFonts w:ascii="Times New Roman" w:eastAsia="Times New Roman" w:hAnsi="Times New Roman" w:cs="Times New Roman"/>
          <w:color w:val="000000" w:themeColor="text1"/>
          <w:sz w:val="24"/>
          <w:szCs w:val="24"/>
          <w:lang w:val="sr-Cyrl-CS"/>
        </w:rPr>
        <w:t>а</w:t>
      </w:r>
      <w:r w:rsidR="006A434C">
        <w:rPr>
          <w:rFonts w:ascii="Times New Roman" w:eastAsia="Times New Roman" w:hAnsi="Times New Roman" w:cs="Times New Roman"/>
          <w:color w:val="000000" w:themeColor="text1"/>
          <w:sz w:val="24"/>
          <w:szCs w:val="24"/>
          <w:lang w:val="sr-Cyrl-CS"/>
        </w:rPr>
        <w:t xml:space="preserve"> с</w:t>
      </w:r>
      <w:r w:rsidR="008D3811" w:rsidRPr="009868BC">
        <w:rPr>
          <w:rFonts w:ascii="Times New Roman" w:eastAsia="Times New Roman" w:hAnsi="Times New Roman" w:cs="Times New Roman"/>
          <w:color w:val="000000" w:themeColor="text1"/>
          <w:sz w:val="24"/>
          <w:szCs w:val="24"/>
          <w:lang w:val="sr-Cyrl-CS"/>
        </w:rPr>
        <w:t>агласност за изградњу директног вода издаје Министарство ако су испуњени прописани услови.</w:t>
      </w:r>
    </w:p>
    <w:p w14:paraId="6F0F11D7" w14:textId="307547BC" w:rsidR="00132DA0" w:rsidRPr="00C23898" w:rsidRDefault="001C7675" w:rsidP="00132DA0">
      <w:pPr>
        <w:spacing w:after="0" w:line="264" w:lineRule="auto"/>
        <w:ind w:left="720"/>
        <w:contextualSpacing/>
        <w:rPr>
          <w:rFonts w:ascii="Times New Roman" w:eastAsiaTheme="minorEastAsia" w:hAnsi="Times New Roman" w:cs="Times New Roman"/>
          <w:b/>
          <w:color w:val="000000" w:themeColor="text1"/>
          <w:kern w:val="24"/>
          <w:sz w:val="24"/>
          <w:szCs w:val="24"/>
          <w:lang w:val="sr-Cyrl-RS"/>
        </w:rPr>
      </w:pPr>
      <w:r w:rsidRPr="00C23898">
        <w:rPr>
          <w:rFonts w:ascii="Times New Roman" w:eastAsiaTheme="minorEastAsia" w:hAnsi="Times New Roman" w:cs="Times New Roman"/>
          <w:b/>
          <w:color w:val="000000" w:themeColor="text1"/>
          <w:kern w:val="24"/>
          <w:sz w:val="24"/>
          <w:szCs w:val="24"/>
          <w:lang w:val="sr-Cyrl-RS"/>
        </w:rPr>
        <w:t>П</w:t>
      </w:r>
      <w:r w:rsidR="00A903D4" w:rsidRPr="00C23898">
        <w:rPr>
          <w:rFonts w:ascii="Times New Roman" w:eastAsiaTheme="minorEastAsia" w:hAnsi="Times New Roman" w:cs="Times New Roman"/>
          <w:b/>
          <w:color w:val="000000" w:themeColor="text1"/>
          <w:kern w:val="24"/>
          <w:sz w:val="24"/>
          <w:szCs w:val="24"/>
          <w:lang w:val="sr-Cyrl-RS"/>
        </w:rPr>
        <w:t xml:space="preserve">ојачана надлежност </w:t>
      </w:r>
      <w:r w:rsidR="00DE13F1" w:rsidRPr="00C23898">
        <w:rPr>
          <w:rFonts w:ascii="Times New Roman" w:eastAsiaTheme="minorEastAsia" w:hAnsi="Times New Roman" w:cs="Times New Roman"/>
          <w:b/>
          <w:color w:val="000000" w:themeColor="text1"/>
          <w:kern w:val="24"/>
          <w:sz w:val="24"/>
          <w:szCs w:val="24"/>
          <w:lang w:val="sr-Cyrl-RS"/>
        </w:rPr>
        <w:t>А</w:t>
      </w:r>
      <w:r w:rsidR="00A903D4" w:rsidRPr="00C23898">
        <w:rPr>
          <w:rFonts w:ascii="Times New Roman" w:eastAsiaTheme="minorEastAsia" w:hAnsi="Times New Roman" w:cs="Times New Roman"/>
          <w:b/>
          <w:color w:val="000000" w:themeColor="text1"/>
          <w:kern w:val="24"/>
          <w:sz w:val="24"/>
          <w:szCs w:val="24"/>
          <w:lang w:val="sr-Cyrl-RS"/>
        </w:rPr>
        <w:t xml:space="preserve">генције за енергетику </w:t>
      </w:r>
      <w:r w:rsidR="00DE13F1" w:rsidRPr="00C23898">
        <w:rPr>
          <w:rFonts w:ascii="Times New Roman" w:eastAsiaTheme="minorEastAsia" w:hAnsi="Times New Roman" w:cs="Times New Roman"/>
          <w:b/>
          <w:color w:val="000000" w:themeColor="text1"/>
          <w:kern w:val="24"/>
          <w:sz w:val="24"/>
          <w:szCs w:val="24"/>
          <w:lang w:val="sr-Cyrl-RS"/>
        </w:rPr>
        <w:t>Р</w:t>
      </w:r>
      <w:r w:rsidR="00402BC3" w:rsidRPr="00C23898">
        <w:rPr>
          <w:rFonts w:ascii="Times New Roman" w:eastAsiaTheme="minorEastAsia" w:hAnsi="Times New Roman" w:cs="Times New Roman"/>
          <w:b/>
          <w:color w:val="000000" w:themeColor="text1"/>
          <w:kern w:val="24"/>
          <w:sz w:val="24"/>
          <w:szCs w:val="24"/>
          <w:lang w:val="sr-Cyrl-RS"/>
        </w:rPr>
        <w:t xml:space="preserve">епублике </w:t>
      </w:r>
      <w:r w:rsidR="00DE13F1" w:rsidRPr="00C23898">
        <w:rPr>
          <w:rFonts w:ascii="Times New Roman" w:eastAsiaTheme="minorEastAsia" w:hAnsi="Times New Roman" w:cs="Times New Roman"/>
          <w:b/>
          <w:color w:val="000000" w:themeColor="text1"/>
          <w:kern w:val="24"/>
          <w:sz w:val="24"/>
          <w:szCs w:val="24"/>
          <w:lang w:val="sr-Cyrl-RS"/>
        </w:rPr>
        <w:t>С</w:t>
      </w:r>
      <w:r w:rsidR="00402BC3" w:rsidRPr="00C23898">
        <w:rPr>
          <w:rFonts w:ascii="Times New Roman" w:eastAsiaTheme="minorEastAsia" w:hAnsi="Times New Roman" w:cs="Times New Roman"/>
          <w:b/>
          <w:color w:val="000000" w:themeColor="text1"/>
          <w:kern w:val="24"/>
          <w:sz w:val="24"/>
          <w:szCs w:val="24"/>
          <w:lang w:val="sr-Cyrl-RS"/>
        </w:rPr>
        <w:t>рбије</w:t>
      </w:r>
      <w:r w:rsidRPr="00C23898">
        <w:rPr>
          <w:rFonts w:ascii="Times New Roman" w:eastAsiaTheme="minorEastAsia" w:hAnsi="Times New Roman" w:cs="Times New Roman"/>
          <w:b/>
          <w:color w:val="000000" w:themeColor="text1"/>
          <w:kern w:val="24"/>
          <w:sz w:val="24"/>
          <w:szCs w:val="24"/>
          <w:lang w:val="sr-Cyrl-RS"/>
        </w:rPr>
        <w:t>:</w:t>
      </w:r>
    </w:p>
    <w:p w14:paraId="0A634A11" w14:textId="1275E55B" w:rsidR="00132DA0" w:rsidRPr="009864A0" w:rsidRDefault="00132DA0" w:rsidP="009864A0">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C23898">
        <w:rPr>
          <w:rFonts w:ascii="Times New Roman" w:eastAsiaTheme="minorEastAsia" w:hAnsi="Times New Roman" w:cs="Times New Roman"/>
          <w:b/>
          <w:color w:val="000000" w:themeColor="text1"/>
          <w:kern w:val="24"/>
          <w:sz w:val="24"/>
          <w:szCs w:val="24"/>
          <w:lang w:val="sr-Cyrl-RS"/>
        </w:rPr>
        <w:t xml:space="preserve">- </w:t>
      </w:r>
      <w:r w:rsidR="001C7675" w:rsidRPr="009864A0">
        <w:rPr>
          <w:rFonts w:ascii="Times New Roman" w:eastAsiaTheme="minorEastAsia" w:hAnsi="Times New Roman"/>
          <w:color w:val="000000" w:themeColor="text1"/>
          <w:kern w:val="24"/>
          <w:sz w:val="24"/>
          <w:szCs w:val="24"/>
          <w:lang w:val="sr-Cyrl-CS"/>
        </w:rPr>
        <w:t>учествује у консултацијама, даје сагласности, изузећа, одобрења и мишљења на методологије, одлуке и услове и друга акта која произлазе из мрежних правила;</w:t>
      </w:r>
    </w:p>
    <w:p w14:paraId="34530937" w14:textId="4FEC9CAA" w:rsidR="00132DA0" w:rsidRPr="009864A0" w:rsidRDefault="00132DA0" w:rsidP="009864A0">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9864A0">
        <w:rPr>
          <w:rFonts w:ascii="Times New Roman" w:eastAsiaTheme="minorEastAsia" w:hAnsi="Times New Roman"/>
          <w:color w:val="000000" w:themeColor="text1"/>
          <w:kern w:val="24"/>
          <w:sz w:val="24"/>
          <w:szCs w:val="24"/>
          <w:lang w:val="sr-Cyrl-CS"/>
        </w:rPr>
        <w:t xml:space="preserve">- </w:t>
      </w:r>
      <w:r w:rsidR="001C7675" w:rsidRPr="009864A0">
        <w:rPr>
          <w:rFonts w:ascii="Times New Roman" w:eastAsiaTheme="minorEastAsia" w:hAnsi="Times New Roman"/>
          <w:color w:val="000000" w:themeColor="text1"/>
          <w:kern w:val="24"/>
          <w:sz w:val="24"/>
          <w:szCs w:val="24"/>
          <w:lang w:val="sr-Cyrl-CS"/>
        </w:rPr>
        <w:t>прати улагања у објекте за производњу и складиштење електричне енергије;</w:t>
      </w:r>
    </w:p>
    <w:p w14:paraId="312DA39A" w14:textId="4342FFF9" w:rsidR="00132DA0" w:rsidRPr="009864A0" w:rsidRDefault="00132DA0" w:rsidP="009864A0">
      <w:pPr>
        <w:spacing w:after="0" w:line="240" w:lineRule="auto"/>
        <w:ind w:firstLine="630"/>
        <w:contextualSpacing/>
        <w:jc w:val="both"/>
        <w:rPr>
          <w:rFonts w:ascii="Times New Roman" w:eastAsiaTheme="minorEastAsia" w:hAnsi="Times New Roman"/>
          <w:color w:val="000000" w:themeColor="text1"/>
          <w:kern w:val="24"/>
          <w:sz w:val="24"/>
          <w:szCs w:val="24"/>
          <w:lang w:val="sr-Cyrl-CS"/>
        </w:rPr>
      </w:pPr>
      <w:r w:rsidRPr="009864A0">
        <w:rPr>
          <w:rFonts w:ascii="Times New Roman" w:eastAsiaTheme="minorEastAsia" w:hAnsi="Times New Roman"/>
          <w:color w:val="000000" w:themeColor="text1"/>
          <w:kern w:val="24"/>
          <w:sz w:val="24"/>
          <w:szCs w:val="24"/>
          <w:lang w:val="sr-Cyrl-CS"/>
        </w:rPr>
        <w:t xml:space="preserve">- </w:t>
      </w:r>
      <w:r w:rsidR="001C7675" w:rsidRPr="009864A0">
        <w:rPr>
          <w:rFonts w:ascii="Times New Roman" w:eastAsiaTheme="minorEastAsia" w:hAnsi="Times New Roman"/>
          <w:color w:val="000000" w:themeColor="text1"/>
          <w:kern w:val="24"/>
          <w:sz w:val="24"/>
          <w:szCs w:val="24"/>
          <w:lang w:val="sr-Cyrl-CS"/>
        </w:rPr>
        <w:t>даје сагласност операторима да поседују, развијају или управљају објектима за складиштење и на услове тендерског поступка;</w:t>
      </w:r>
    </w:p>
    <w:p w14:paraId="378796CE" w14:textId="7C62C19B" w:rsidR="001C7675" w:rsidRPr="009864A0" w:rsidRDefault="00132DA0" w:rsidP="006C1B69">
      <w:pPr>
        <w:spacing w:line="240" w:lineRule="auto"/>
        <w:ind w:firstLine="629"/>
        <w:rPr>
          <w:rFonts w:ascii="Times New Roman" w:eastAsiaTheme="minorEastAsia" w:hAnsi="Times New Roman"/>
          <w:color w:val="000000" w:themeColor="text1"/>
          <w:kern w:val="24"/>
          <w:sz w:val="24"/>
          <w:szCs w:val="24"/>
          <w:lang w:val="sr-Cyrl-CS"/>
        </w:rPr>
      </w:pPr>
      <w:r w:rsidRPr="009864A0">
        <w:rPr>
          <w:rFonts w:ascii="Times New Roman" w:eastAsiaTheme="minorEastAsia" w:hAnsi="Times New Roman"/>
          <w:color w:val="000000" w:themeColor="text1"/>
          <w:kern w:val="24"/>
          <w:sz w:val="24"/>
          <w:szCs w:val="24"/>
          <w:lang w:val="sr-Cyrl-CS"/>
        </w:rPr>
        <w:t xml:space="preserve">- </w:t>
      </w:r>
      <w:r w:rsidR="001C7675" w:rsidRPr="009864A0">
        <w:rPr>
          <w:rFonts w:ascii="Times New Roman" w:eastAsiaTheme="minorEastAsia" w:hAnsi="Times New Roman"/>
          <w:color w:val="000000" w:themeColor="text1"/>
          <w:kern w:val="24"/>
          <w:sz w:val="24"/>
          <w:szCs w:val="24"/>
          <w:lang w:val="sr-Cyrl-CS"/>
        </w:rPr>
        <w:t>прати појаву рестриктивних уговорних пракси;</w:t>
      </w:r>
    </w:p>
    <w:p w14:paraId="03F0F079" w14:textId="72153476" w:rsidR="00132DA0" w:rsidRPr="00C23898" w:rsidRDefault="009864A0" w:rsidP="008D5A54">
      <w:pPr>
        <w:spacing w:after="120" w:line="240" w:lineRule="auto"/>
        <w:ind w:left="720" w:hanging="90"/>
        <w:contextualSpacing/>
        <w:jc w:val="both"/>
        <w:rPr>
          <w:rFonts w:ascii="Times New Roman" w:eastAsia="Times New Roman" w:hAnsi="Times New Roman" w:cs="Times New Roman"/>
          <w:b/>
          <w:color w:val="000000" w:themeColor="text1"/>
          <w:sz w:val="24"/>
          <w:szCs w:val="24"/>
          <w:lang w:val="sr-Cyrl-RS"/>
        </w:rPr>
      </w:pPr>
      <w:r>
        <w:rPr>
          <w:rFonts w:ascii="Times New Roman" w:eastAsia="Times New Roman" w:hAnsi="Times New Roman" w:cs="Times New Roman"/>
          <w:b/>
          <w:color w:val="000000" w:themeColor="text1"/>
          <w:sz w:val="24"/>
          <w:szCs w:val="24"/>
          <w:lang w:val="sr-Cyrl-RS"/>
        </w:rPr>
        <w:t>Агенција о</w:t>
      </w:r>
      <w:r w:rsidR="001C7675" w:rsidRPr="00C23898">
        <w:rPr>
          <w:rFonts w:ascii="Times New Roman" w:eastAsia="Times New Roman" w:hAnsi="Times New Roman" w:cs="Times New Roman"/>
          <w:b/>
          <w:color w:val="000000" w:themeColor="text1"/>
          <w:sz w:val="24"/>
          <w:szCs w:val="24"/>
          <w:lang w:val="sr-Cyrl-RS"/>
        </w:rPr>
        <w:t xml:space="preserve">дређује: </w:t>
      </w:r>
    </w:p>
    <w:p w14:paraId="1A53BC10" w14:textId="77777777" w:rsidR="00132DA0" w:rsidRPr="009864A0" w:rsidRDefault="00132DA0" w:rsidP="009864A0">
      <w:pPr>
        <w:spacing w:after="0" w:line="240" w:lineRule="auto"/>
        <w:ind w:firstLine="630"/>
        <w:contextualSpacing/>
        <w:jc w:val="both"/>
        <w:rPr>
          <w:rFonts w:ascii="Times New Roman" w:eastAsiaTheme="minorEastAsia" w:hAnsi="Times New Roman" w:cs="Times New Roman"/>
          <w:bCs/>
          <w:color w:val="000000" w:themeColor="text1"/>
          <w:kern w:val="24"/>
          <w:sz w:val="24"/>
          <w:szCs w:val="24"/>
          <w:lang w:val="sr-Cyrl-RS"/>
        </w:rPr>
      </w:pPr>
      <w:r w:rsidRPr="009864A0">
        <w:rPr>
          <w:rFonts w:ascii="Times New Roman" w:eastAsiaTheme="minorEastAsia" w:hAnsi="Times New Roman" w:cs="Times New Roman"/>
          <w:bCs/>
          <w:color w:val="000000" w:themeColor="text1"/>
          <w:kern w:val="24"/>
          <w:sz w:val="24"/>
          <w:szCs w:val="24"/>
          <w:lang w:val="sr-Cyrl-RS"/>
        </w:rPr>
        <w:t xml:space="preserve">- </w:t>
      </w:r>
      <w:r w:rsidR="001C7675" w:rsidRPr="009864A0">
        <w:rPr>
          <w:rFonts w:ascii="Times New Roman" w:eastAsiaTheme="minorEastAsia" w:hAnsi="Times New Roman" w:cs="Times New Roman"/>
          <w:bCs/>
          <w:color w:val="000000" w:themeColor="text1"/>
          <w:kern w:val="24"/>
          <w:sz w:val="24"/>
          <w:szCs w:val="24"/>
          <w:lang w:val="sr-Cyrl-RS"/>
        </w:rPr>
        <w:t>висину накнаде кориснику система по основу степена одступања од прописаног квалитета испоруке електричне енергије и природног гаса;</w:t>
      </w:r>
    </w:p>
    <w:p w14:paraId="20FA2BD8" w14:textId="77777777" w:rsidR="00132DA0" w:rsidRPr="009864A0" w:rsidRDefault="00132DA0" w:rsidP="009864A0">
      <w:pPr>
        <w:spacing w:after="0" w:line="240" w:lineRule="auto"/>
        <w:ind w:firstLine="630"/>
        <w:contextualSpacing/>
        <w:jc w:val="both"/>
        <w:rPr>
          <w:rFonts w:ascii="Times New Roman" w:eastAsiaTheme="minorEastAsia" w:hAnsi="Times New Roman" w:cs="Times New Roman"/>
          <w:bCs/>
          <w:color w:val="000000" w:themeColor="text1"/>
          <w:kern w:val="24"/>
          <w:sz w:val="24"/>
          <w:szCs w:val="24"/>
          <w:lang w:val="sr-Cyrl-RS"/>
        </w:rPr>
      </w:pPr>
      <w:r w:rsidRPr="009864A0">
        <w:rPr>
          <w:rFonts w:ascii="Times New Roman" w:eastAsiaTheme="minorEastAsia" w:hAnsi="Times New Roman" w:cs="Times New Roman"/>
          <w:bCs/>
          <w:color w:val="000000" w:themeColor="text1"/>
          <w:kern w:val="24"/>
          <w:sz w:val="24"/>
          <w:szCs w:val="24"/>
          <w:lang w:val="sr-Cyrl-RS"/>
        </w:rPr>
        <w:t xml:space="preserve">- </w:t>
      </w:r>
      <w:r w:rsidR="001C7675" w:rsidRPr="009864A0">
        <w:rPr>
          <w:rFonts w:ascii="Times New Roman" w:eastAsiaTheme="minorEastAsia" w:hAnsi="Times New Roman" w:cs="Times New Roman"/>
          <w:bCs/>
          <w:color w:val="000000" w:themeColor="text1"/>
          <w:kern w:val="24"/>
          <w:sz w:val="24"/>
          <w:szCs w:val="24"/>
          <w:lang w:val="sr-Cyrl-RS"/>
        </w:rPr>
        <w:t>прати усклађеност процеса размене података за најважније тржишне процесе на регионалном нивоу;</w:t>
      </w:r>
    </w:p>
    <w:p w14:paraId="5E8C8D70" w14:textId="77777777" w:rsidR="00132DA0" w:rsidRPr="009864A0" w:rsidRDefault="00132DA0" w:rsidP="009864A0">
      <w:pPr>
        <w:spacing w:after="0" w:line="240" w:lineRule="auto"/>
        <w:ind w:firstLine="630"/>
        <w:contextualSpacing/>
        <w:jc w:val="both"/>
        <w:rPr>
          <w:rFonts w:ascii="Times New Roman" w:eastAsiaTheme="minorEastAsia" w:hAnsi="Times New Roman" w:cs="Times New Roman"/>
          <w:bCs/>
          <w:color w:val="000000" w:themeColor="text1"/>
          <w:kern w:val="24"/>
          <w:sz w:val="24"/>
          <w:szCs w:val="24"/>
          <w:lang w:val="sr-Cyrl-RS"/>
        </w:rPr>
      </w:pPr>
      <w:r w:rsidRPr="009864A0">
        <w:rPr>
          <w:rFonts w:ascii="Times New Roman" w:eastAsiaTheme="minorEastAsia" w:hAnsi="Times New Roman" w:cs="Times New Roman"/>
          <w:bCs/>
          <w:color w:val="000000" w:themeColor="text1"/>
          <w:kern w:val="24"/>
          <w:sz w:val="24"/>
          <w:szCs w:val="24"/>
          <w:lang w:val="sr-Cyrl-RS"/>
        </w:rPr>
        <w:t xml:space="preserve">- </w:t>
      </w:r>
      <w:r w:rsidR="001C7675" w:rsidRPr="009864A0">
        <w:rPr>
          <w:rFonts w:ascii="Times New Roman" w:eastAsiaTheme="minorEastAsia" w:hAnsi="Times New Roman" w:cs="Times New Roman"/>
          <w:bCs/>
          <w:color w:val="000000" w:themeColor="text1"/>
          <w:kern w:val="24"/>
          <w:sz w:val="24"/>
          <w:szCs w:val="24"/>
          <w:lang w:val="sr-Cyrl-RS"/>
        </w:rPr>
        <w:t>израђује апликацију за поређење цена електричне енергије;</w:t>
      </w:r>
    </w:p>
    <w:p w14:paraId="4124862D" w14:textId="77777777" w:rsidR="00132DA0" w:rsidRPr="009864A0" w:rsidRDefault="00132DA0" w:rsidP="009864A0">
      <w:pPr>
        <w:spacing w:after="0" w:line="240" w:lineRule="auto"/>
        <w:ind w:firstLine="630"/>
        <w:contextualSpacing/>
        <w:jc w:val="both"/>
        <w:rPr>
          <w:rFonts w:ascii="Times New Roman" w:eastAsiaTheme="minorEastAsia" w:hAnsi="Times New Roman" w:cs="Times New Roman"/>
          <w:bCs/>
          <w:color w:val="000000" w:themeColor="text1"/>
          <w:kern w:val="24"/>
          <w:sz w:val="24"/>
          <w:szCs w:val="24"/>
          <w:lang w:val="sr-Cyrl-RS"/>
        </w:rPr>
      </w:pPr>
      <w:r w:rsidRPr="009864A0">
        <w:rPr>
          <w:rFonts w:ascii="Times New Roman" w:eastAsiaTheme="minorEastAsia" w:hAnsi="Times New Roman" w:cs="Times New Roman"/>
          <w:bCs/>
          <w:color w:val="000000" w:themeColor="text1"/>
          <w:kern w:val="24"/>
          <w:sz w:val="24"/>
          <w:szCs w:val="24"/>
          <w:lang w:val="sr-Cyrl-RS"/>
        </w:rPr>
        <w:t xml:space="preserve">- </w:t>
      </w:r>
      <w:r w:rsidR="001C7675" w:rsidRPr="009864A0">
        <w:rPr>
          <w:rFonts w:ascii="Times New Roman" w:eastAsiaTheme="minorEastAsia" w:hAnsi="Times New Roman" w:cs="Times New Roman"/>
          <w:bCs/>
          <w:color w:val="000000" w:themeColor="text1"/>
          <w:kern w:val="24"/>
          <w:sz w:val="24"/>
          <w:szCs w:val="24"/>
          <w:lang w:val="sr-Cyrl-RS"/>
        </w:rPr>
        <w:t>даје мишљење операторима система на план имплементације напредних мерних система;</w:t>
      </w:r>
    </w:p>
    <w:p w14:paraId="78BA2575" w14:textId="77777777" w:rsidR="00132DA0" w:rsidRPr="009864A0" w:rsidRDefault="001C7675" w:rsidP="009864A0">
      <w:pPr>
        <w:spacing w:after="0" w:line="240" w:lineRule="auto"/>
        <w:ind w:firstLine="630"/>
        <w:contextualSpacing/>
        <w:jc w:val="both"/>
        <w:rPr>
          <w:rFonts w:ascii="Times New Roman" w:eastAsiaTheme="minorEastAsia" w:hAnsi="Times New Roman" w:cs="Times New Roman"/>
          <w:bCs/>
          <w:color w:val="000000" w:themeColor="text1"/>
          <w:kern w:val="24"/>
          <w:sz w:val="24"/>
          <w:szCs w:val="24"/>
          <w:lang w:val="sr-Cyrl-RS"/>
        </w:rPr>
      </w:pPr>
      <w:r w:rsidRPr="009864A0">
        <w:rPr>
          <w:rFonts w:ascii="Times New Roman" w:eastAsiaTheme="minorEastAsia" w:hAnsi="Times New Roman" w:cs="Times New Roman"/>
          <w:bCs/>
          <w:color w:val="000000" w:themeColor="text1"/>
          <w:kern w:val="24"/>
          <w:sz w:val="24"/>
          <w:szCs w:val="24"/>
          <w:lang w:val="sr-Cyrl-RS"/>
        </w:rPr>
        <w:t xml:space="preserve"> </w:t>
      </w:r>
      <w:r w:rsidR="00132DA0" w:rsidRPr="009864A0">
        <w:rPr>
          <w:rFonts w:ascii="Times New Roman" w:eastAsiaTheme="minorEastAsia" w:hAnsi="Times New Roman" w:cs="Times New Roman"/>
          <w:bCs/>
          <w:color w:val="000000" w:themeColor="text1"/>
          <w:kern w:val="24"/>
          <w:sz w:val="24"/>
          <w:szCs w:val="24"/>
          <w:lang w:val="sr-Cyrl-RS"/>
        </w:rPr>
        <w:t>-</w:t>
      </w:r>
      <w:r w:rsidRPr="009864A0">
        <w:rPr>
          <w:rFonts w:ascii="Times New Roman" w:eastAsiaTheme="minorEastAsia" w:hAnsi="Times New Roman" w:cs="Times New Roman"/>
          <w:bCs/>
          <w:color w:val="000000" w:themeColor="text1"/>
          <w:kern w:val="24"/>
          <w:sz w:val="24"/>
          <w:szCs w:val="24"/>
          <w:lang w:val="sr-Cyrl-RS"/>
        </w:rPr>
        <w:t>утврђује да ли је набавка услуга флексибилности, заснована на тржишним принципима, економски оправдана или би таква набавка довела до озбиљних поремећаја тржишта или до већег загушења у систему;</w:t>
      </w:r>
    </w:p>
    <w:p w14:paraId="300CC2C9" w14:textId="408F7624" w:rsidR="001C7675" w:rsidRPr="00C23898" w:rsidRDefault="00132DA0" w:rsidP="00DC5D5F">
      <w:pPr>
        <w:spacing w:line="240" w:lineRule="auto"/>
        <w:ind w:firstLine="629"/>
        <w:rPr>
          <w:rFonts w:ascii="Times New Roman" w:eastAsia="Times New Roman" w:hAnsi="Times New Roman" w:cs="Times New Roman"/>
          <w:color w:val="000000" w:themeColor="text1"/>
          <w:sz w:val="24"/>
          <w:szCs w:val="24"/>
        </w:rPr>
      </w:pPr>
      <w:r w:rsidRPr="009864A0">
        <w:rPr>
          <w:rFonts w:ascii="Times New Roman" w:eastAsiaTheme="minorEastAsia" w:hAnsi="Times New Roman" w:cs="Times New Roman"/>
          <w:bCs/>
          <w:color w:val="000000" w:themeColor="text1"/>
          <w:kern w:val="24"/>
          <w:sz w:val="24"/>
          <w:szCs w:val="24"/>
          <w:lang w:val="sr-Cyrl-RS"/>
        </w:rPr>
        <w:t xml:space="preserve">- </w:t>
      </w:r>
      <w:r w:rsidR="001C7675" w:rsidRPr="009864A0">
        <w:rPr>
          <w:rFonts w:ascii="Times New Roman" w:eastAsiaTheme="minorEastAsia" w:hAnsi="Times New Roman" w:cs="Times New Roman"/>
          <w:bCs/>
          <w:color w:val="000000" w:themeColor="text1"/>
          <w:kern w:val="24"/>
          <w:sz w:val="24"/>
          <w:szCs w:val="24"/>
          <w:lang w:val="sr-Cyrl-RS"/>
        </w:rPr>
        <w:t>даје мишљење о начину набавке нефреквентних помоћних услуга</w:t>
      </w:r>
      <w:r w:rsidR="00A7482E" w:rsidRPr="00C23898">
        <w:rPr>
          <w:rFonts w:ascii="Times New Roman" w:eastAsiaTheme="minorEastAsia" w:hAnsi="Times New Roman" w:cs="Times New Roman"/>
          <w:color w:val="000000" w:themeColor="text1"/>
          <w:kern w:val="24"/>
          <w:sz w:val="24"/>
          <w:szCs w:val="24"/>
          <w:lang w:val="sr-Latn-CS"/>
        </w:rPr>
        <w:t>.</w:t>
      </w:r>
    </w:p>
    <w:p w14:paraId="749967EB" w14:textId="5F9F979B" w:rsidR="001C7675" w:rsidRPr="009864A0" w:rsidRDefault="009864A0" w:rsidP="009864A0">
      <w:pPr>
        <w:spacing w:after="0" w:line="240" w:lineRule="auto"/>
        <w:ind w:firstLine="630"/>
        <w:contextualSpacing/>
        <w:jc w:val="both"/>
        <w:rPr>
          <w:rFonts w:ascii="Times New Roman" w:eastAsiaTheme="minorEastAsia" w:hAnsi="Times New Roman" w:cs="Times New Roman"/>
          <w:b/>
          <w:bCs/>
          <w:color w:val="000000" w:themeColor="text1"/>
          <w:kern w:val="24"/>
          <w:sz w:val="24"/>
          <w:szCs w:val="24"/>
          <w:lang w:val="sr-Cyrl-RS"/>
        </w:rPr>
      </w:pPr>
      <w:r w:rsidRPr="009864A0">
        <w:rPr>
          <w:rFonts w:ascii="Times New Roman" w:eastAsia="Times New Roman" w:hAnsi="Times New Roman" w:cs="Times New Roman"/>
          <w:b/>
          <w:bCs/>
          <w:color w:val="000000" w:themeColor="text1"/>
          <w:sz w:val="24"/>
          <w:szCs w:val="24"/>
          <w:lang w:val="sr-Cyrl-CS"/>
        </w:rPr>
        <w:t xml:space="preserve">Агенција утврђује: </w:t>
      </w:r>
    </w:p>
    <w:p w14:paraId="6610E1A6" w14:textId="16AF56BF" w:rsidR="009864A0" w:rsidRPr="009864A0" w:rsidRDefault="009864A0" w:rsidP="00EB494A">
      <w:pPr>
        <w:spacing w:line="240" w:lineRule="auto"/>
        <w:ind w:firstLine="629"/>
        <w:rPr>
          <w:rFonts w:ascii="Times New Roman" w:eastAsiaTheme="minorEastAsia" w:hAnsi="Times New Roman" w:cs="Times New Roman"/>
          <w:bCs/>
          <w:color w:val="000000" w:themeColor="text1"/>
          <w:kern w:val="24"/>
          <w:sz w:val="24"/>
          <w:szCs w:val="24"/>
          <w:lang w:val="sr-Cyrl-RS"/>
        </w:rPr>
      </w:pPr>
      <w:r w:rsidRPr="009864A0">
        <w:rPr>
          <w:rFonts w:ascii="Times New Roman" w:eastAsiaTheme="minorEastAsia" w:hAnsi="Times New Roman" w:cs="Times New Roman"/>
          <w:bCs/>
          <w:color w:val="000000" w:themeColor="text1"/>
          <w:kern w:val="24"/>
          <w:sz w:val="24"/>
          <w:szCs w:val="24"/>
          <w:lang w:val="sr-Cyrl-RS"/>
        </w:rPr>
        <w:t>цене набавке нефреквентних помоћних услуга</w:t>
      </w:r>
      <w:r>
        <w:rPr>
          <w:rFonts w:ascii="Times New Roman" w:eastAsiaTheme="minorEastAsia" w:hAnsi="Times New Roman" w:cs="Times New Roman"/>
          <w:bCs/>
          <w:color w:val="000000" w:themeColor="text1"/>
          <w:kern w:val="24"/>
          <w:sz w:val="24"/>
          <w:szCs w:val="24"/>
          <w:lang w:val="sr-Cyrl-RS"/>
        </w:rPr>
        <w:t>.</w:t>
      </w:r>
    </w:p>
    <w:p w14:paraId="4617C392" w14:textId="59694163" w:rsidR="001C7675" w:rsidRPr="00C23898" w:rsidRDefault="001C7675" w:rsidP="00DC5D5F">
      <w:pPr>
        <w:spacing w:after="0" w:line="240" w:lineRule="auto"/>
        <w:ind w:firstLine="629"/>
        <w:rPr>
          <w:rFonts w:ascii="Times New Roman" w:eastAsia="Times New Roman" w:hAnsi="Times New Roman" w:cs="Times New Roman"/>
          <w:b/>
          <w:color w:val="000000" w:themeColor="text1"/>
          <w:sz w:val="24"/>
          <w:szCs w:val="24"/>
          <w:lang w:val="sr-Cyrl-CS"/>
        </w:rPr>
      </w:pPr>
      <w:r w:rsidRPr="00C23898">
        <w:rPr>
          <w:rFonts w:ascii="Times New Roman" w:eastAsia="Times New Roman" w:hAnsi="Times New Roman" w:cs="Times New Roman"/>
          <w:b/>
          <w:color w:val="000000" w:themeColor="text1"/>
          <w:sz w:val="24"/>
          <w:szCs w:val="24"/>
          <w:lang w:val="sr-Cyrl-CS"/>
        </w:rPr>
        <w:t>Н</w:t>
      </w:r>
      <w:r w:rsidR="00A903D4" w:rsidRPr="00C23898">
        <w:rPr>
          <w:rFonts w:ascii="Times New Roman" w:eastAsia="Times New Roman" w:hAnsi="Times New Roman" w:cs="Times New Roman"/>
          <w:b/>
          <w:color w:val="000000" w:themeColor="text1"/>
          <w:sz w:val="24"/>
          <w:szCs w:val="24"/>
          <w:lang w:val="sr-Cyrl-CS"/>
        </w:rPr>
        <w:t>апредни мерни систем</w:t>
      </w:r>
      <w:r w:rsidR="00DE13F1" w:rsidRPr="00C23898">
        <w:rPr>
          <w:rFonts w:ascii="Times New Roman" w:eastAsia="Times New Roman" w:hAnsi="Times New Roman" w:cs="Times New Roman"/>
          <w:b/>
          <w:color w:val="000000" w:themeColor="text1"/>
          <w:sz w:val="24"/>
          <w:szCs w:val="24"/>
          <w:lang w:val="sr-Cyrl-CS"/>
        </w:rPr>
        <w:t>и</w:t>
      </w:r>
    </w:p>
    <w:p w14:paraId="18B69C4C" w14:textId="2E6FED79" w:rsidR="001C7675" w:rsidRPr="00C23898" w:rsidRDefault="001C7675" w:rsidP="00DC5D5F">
      <w:pPr>
        <w:spacing w:after="0" w:line="240" w:lineRule="auto"/>
        <w:ind w:firstLine="630"/>
        <w:contextualSpacing/>
        <w:jc w:val="both"/>
        <w:rPr>
          <w:rFonts w:ascii="Times New Roman" w:eastAsia="Times New Roman" w:hAnsi="Times New Roman" w:cs="Times New Roman"/>
          <w:b/>
          <w:color w:val="000000" w:themeColor="text1"/>
          <w:sz w:val="24"/>
          <w:szCs w:val="24"/>
          <w:lang w:val="sr-Cyrl-CS"/>
        </w:rPr>
      </w:pPr>
      <w:r w:rsidRPr="00C23898">
        <w:rPr>
          <w:rFonts w:ascii="Times New Roman" w:eastAsia="Times New Roman" w:hAnsi="Times New Roman" w:cs="Times New Roman"/>
          <w:color w:val="000000" w:themeColor="text1"/>
          <w:sz w:val="24"/>
          <w:szCs w:val="24"/>
          <w:lang w:val="sr-Cyrl-CS" w:eastAsia="en-GB"/>
        </w:rPr>
        <w:t xml:space="preserve">Оператор дистрибутивног система је дужан да </w:t>
      </w:r>
      <w:r w:rsidRPr="00C23898">
        <w:rPr>
          <w:rFonts w:ascii="Times New Roman" w:eastAsia="Times New Roman" w:hAnsi="Times New Roman" w:cs="Times New Roman"/>
          <w:b/>
          <w:color w:val="000000" w:themeColor="text1"/>
          <w:sz w:val="24"/>
          <w:szCs w:val="24"/>
          <w:lang w:val="sr-Cyrl-CS" w:eastAsia="en-GB"/>
        </w:rPr>
        <w:t>на захтев крајњег купца обезбеди и угради напредно бројило</w:t>
      </w:r>
      <w:r w:rsidRPr="00C23898">
        <w:rPr>
          <w:rFonts w:ascii="Times New Roman" w:eastAsia="Times New Roman" w:hAnsi="Times New Roman" w:cs="Times New Roman"/>
          <w:color w:val="000000" w:themeColor="text1"/>
          <w:sz w:val="24"/>
          <w:szCs w:val="24"/>
          <w:lang w:val="sr-Cyrl-CS" w:eastAsia="en-GB"/>
        </w:rPr>
        <w:t xml:space="preserve"> ако анализа коју врши оператор дистрибутивног система покаже да увођење напредног мерног система није исплативо или ако планом увођења напредних мерних система нису обухваћени сви крајњи купци.  У том случају трошкове набавке и уградње напредног бројила сноси подносилац захтева</w:t>
      </w:r>
    </w:p>
    <w:p w14:paraId="3096C46F" w14:textId="17AF64DD" w:rsidR="001C7675" w:rsidRPr="00D32F08" w:rsidRDefault="001C7675" w:rsidP="00D32F08">
      <w:pPr>
        <w:spacing w:line="240" w:lineRule="auto"/>
        <w:ind w:firstLine="629"/>
        <w:jc w:val="both"/>
        <w:rPr>
          <w:rFonts w:ascii="Times New Roman" w:eastAsia="Times New Roman" w:hAnsi="Times New Roman" w:cs="Times New Roman"/>
          <w:color w:val="000000" w:themeColor="text1"/>
          <w:sz w:val="24"/>
          <w:szCs w:val="24"/>
          <w:lang w:val="sr-Latn-CS" w:eastAsia="en-GB"/>
        </w:rPr>
      </w:pPr>
      <w:r w:rsidRPr="00C23898">
        <w:rPr>
          <w:rFonts w:ascii="Times New Roman" w:eastAsia="Times New Roman" w:hAnsi="Times New Roman" w:cs="Times New Roman"/>
          <w:color w:val="000000" w:themeColor="text1"/>
          <w:sz w:val="24"/>
          <w:szCs w:val="24"/>
          <w:lang w:val="sr-Cyrl-CS" w:eastAsia="en-GB"/>
        </w:rPr>
        <w:t xml:space="preserve">Оператор дистрибутивног система је дужан да свако обрачунско мерно место крајњег купца које није опремљено напредним бројилом </w:t>
      </w:r>
      <w:r w:rsidRPr="00C23898">
        <w:rPr>
          <w:rFonts w:ascii="Times New Roman" w:eastAsia="Times New Roman" w:hAnsi="Times New Roman" w:cs="Times New Roman"/>
          <w:b/>
          <w:color w:val="000000" w:themeColor="text1"/>
          <w:sz w:val="24"/>
          <w:szCs w:val="24"/>
          <w:lang w:val="sr-Cyrl-CS" w:eastAsia="en-GB"/>
        </w:rPr>
        <w:t>опреми индивидуалним конвенционалним бројилом</w:t>
      </w:r>
      <w:r w:rsidRPr="00C23898">
        <w:rPr>
          <w:rFonts w:ascii="Times New Roman" w:eastAsia="Times New Roman" w:hAnsi="Times New Roman" w:cs="Times New Roman"/>
          <w:color w:val="000000" w:themeColor="text1"/>
          <w:sz w:val="24"/>
          <w:szCs w:val="24"/>
          <w:lang w:val="sr-Cyrl-CS" w:eastAsia="en-GB"/>
        </w:rPr>
        <w:t xml:space="preserve"> којим се тачно мери стварна потрошња на том обрачунском мерном месту</w:t>
      </w:r>
      <w:r w:rsidRPr="00C23898">
        <w:rPr>
          <w:rFonts w:ascii="Times New Roman" w:eastAsia="Times New Roman" w:hAnsi="Times New Roman" w:cs="Times New Roman"/>
          <w:color w:val="000000" w:themeColor="text1"/>
          <w:sz w:val="24"/>
          <w:szCs w:val="24"/>
          <w:lang w:val="sr-Cyrl-CS" w:eastAsia="en-GB"/>
        </w:rPr>
        <w:tab/>
      </w:r>
      <w:r w:rsidR="00D32F08">
        <w:rPr>
          <w:rFonts w:ascii="Times New Roman" w:eastAsia="Times New Roman" w:hAnsi="Times New Roman" w:cs="Times New Roman"/>
          <w:color w:val="000000" w:themeColor="text1"/>
          <w:sz w:val="24"/>
          <w:szCs w:val="24"/>
          <w:lang w:val="sr-Latn-CS" w:eastAsia="en-GB"/>
        </w:rPr>
        <w:t>.</w:t>
      </w:r>
    </w:p>
    <w:p w14:paraId="22FAB257" w14:textId="797BD97E" w:rsidR="001C7675" w:rsidRPr="00C23898" w:rsidRDefault="00A260D5" w:rsidP="00EB494A">
      <w:pPr>
        <w:spacing w:line="240" w:lineRule="auto"/>
        <w:ind w:firstLine="629"/>
        <w:rPr>
          <w:rFonts w:ascii="Times New Roman" w:eastAsia="Times New Roman" w:hAnsi="Times New Roman" w:cs="Times New Roman"/>
          <w:b/>
          <w:bCs/>
          <w:color w:val="000000" w:themeColor="text1"/>
          <w:sz w:val="24"/>
          <w:szCs w:val="24"/>
          <w:lang w:val="sr-Cyrl-CS" w:eastAsia="en-GB"/>
        </w:rPr>
      </w:pPr>
      <w:r w:rsidRPr="00C23898">
        <w:rPr>
          <w:rFonts w:ascii="Times New Roman" w:eastAsia="Times New Roman" w:hAnsi="Times New Roman" w:cs="Times New Roman"/>
          <w:b/>
          <w:bCs/>
          <w:color w:val="000000" w:themeColor="text1"/>
          <w:sz w:val="24"/>
          <w:szCs w:val="24"/>
          <w:lang w:val="sr-Cyrl-CS" w:eastAsia="en-GB"/>
        </w:rPr>
        <w:t>Ефекти примене</w:t>
      </w:r>
      <w:r w:rsidR="008D3811" w:rsidRPr="00C23898">
        <w:rPr>
          <w:rFonts w:ascii="Times New Roman" w:eastAsia="Times New Roman" w:hAnsi="Times New Roman" w:cs="Times New Roman"/>
          <w:b/>
          <w:bCs/>
          <w:color w:val="000000" w:themeColor="text1"/>
          <w:sz w:val="24"/>
          <w:szCs w:val="24"/>
          <w:lang w:val="sr-Cyrl-CS" w:eastAsia="en-GB"/>
        </w:rPr>
        <w:t xml:space="preserve"> н</w:t>
      </w:r>
      <w:r w:rsidR="008D3811" w:rsidRPr="00C23898">
        <w:rPr>
          <w:rFonts w:ascii="Times New Roman" w:eastAsia="Times New Roman" w:hAnsi="Times New Roman" w:cs="Times New Roman"/>
          <w:b/>
          <w:bCs/>
          <w:color w:val="000000" w:themeColor="text1"/>
          <w:sz w:val="24"/>
          <w:szCs w:val="24"/>
          <w:lang w:val="sr-Cyrl-CS"/>
        </w:rPr>
        <w:t>апредних мерних система</w:t>
      </w:r>
      <w:r w:rsidRPr="00C23898">
        <w:rPr>
          <w:rFonts w:ascii="Times New Roman" w:eastAsia="Times New Roman" w:hAnsi="Times New Roman" w:cs="Times New Roman"/>
          <w:b/>
          <w:bCs/>
          <w:color w:val="000000" w:themeColor="text1"/>
          <w:sz w:val="24"/>
          <w:szCs w:val="24"/>
          <w:lang w:val="sr-Cyrl-CS" w:eastAsia="en-GB"/>
        </w:rPr>
        <w:t>:</w:t>
      </w:r>
    </w:p>
    <w:p w14:paraId="0698692F" w14:textId="6AC1B96E" w:rsidR="001C7675" w:rsidRPr="00C23898" w:rsidRDefault="001C7675" w:rsidP="009864A0">
      <w:pPr>
        <w:spacing w:after="0"/>
        <w:ind w:firstLine="630"/>
        <w:rPr>
          <w:rFonts w:ascii="Times New Roman" w:hAnsi="Times New Roman" w:cs="Times New Roman"/>
          <w:color w:val="000000" w:themeColor="text1"/>
          <w:sz w:val="24"/>
          <w:szCs w:val="24"/>
          <w:lang w:val="sr-Latn-RS"/>
        </w:rPr>
      </w:pPr>
      <w:r w:rsidRPr="00C23898">
        <w:rPr>
          <w:rFonts w:ascii="Times New Roman" w:hAnsi="Times New Roman" w:cs="Times New Roman"/>
          <w:b/>
          <w:color w:val="000000" w:themeColor="text1"/>
          <w:sz w:val="24"/>
          <w:szCs w:val="24"/>
          <w:lang w:val="sr-Latn-RS"/>
        </w:rPr>
        <w:t>Са аспекта корисника (</w:t>
      </w:r>
      <w:r w:rsidRPr="00C23898">
        <w:rPr>
          <w:rFonts w:ascii="Times New Roman" w:hAnsi="Times New Roman" w:cs="Times New Roman"/>
          <w:b/>
          <w:color w:val="000000" w:themeColor="text1"/>
          <w:sz w:val="24"/>
          <w:szCs w:val="24"/>
          <w:lang w:val="sr-Cyrl-CS"/>
        </w:rPr>
        <w:t>купаца)</w:t>
      </w:r>
      <w:r w:rsidRPr="00C23898">
        <w:rPr>
          <w:rFonts w:ascii="Times New Roman" w:hAnsi="Times New Roman" w:cs="Times New Roman"/>
          <w:b/>
          <w:color w:val="000000" w:themeColor="text1"/>
          <w:sz w:val="24"/>
          <w:szCs w:val="24"/>
          <w:lang w:val="sr-Latn-RS"/>
        </w:rPr>
        <w:t xml:space="preserve"> то су функционалности</w:t>
      </w:r>
      <w:r w:rsidRPr="00C23898">
        <w:rPr>
          <w:rFonts w:ascii="Times New Roman" w:hAnsi="Times New Roman" w:cs="Times New Roman"/>
          <w:color w:val="000000" w:themeColor="text1"/>
          <w:sz w:val="24"/>
          <w:szCs w:val="24"/>
          <w:lang w:val="sr-Latn-RS"/>
        </w:rPr>
        <w:t>:</w:t>
      </w:r>
    </w:p>
    <w:p w14:paraId="6F001B4B" w14:textId="6A96DBE4" w:rsidR="009864A0" w:rsidRPr="009864A0" w:rsidRDefault="00A7482E" w:rsidP="009864A0">
      <w:pPr>
        <w:spacing w:after="0" w:line="240" w:lineRule="auto"/>
        <w:ind w:firstLine="630"/>
        <w:contextualSpacing/>
        <w:jc w:val="both"/>
        <w:rPr>
          <w:rFonts w:ascii="Times New Roman" w:eastAsiaTheme="minorEastAsia" w:hAnsi="Times New Roman" w:cs="Times New Roman"/>
          <w:bCs/>
          <w:color w:val="000000" w:themeColor="text1"/>
          <w:kern w:val="24"/>
          <w:sz w:val="24"/>
          <w:szCs w:val="24"/>
          <w:lang w:val="sr-Cyrl-RS"/>
        </w:rPr>
      </w:pPr>
      <w:r w:rsidRPr="00C23898">
        <w:rPr>
          <w:rFonts w:ascii="Times New Roman" w:hAnsi="Times New Roman" w:cs="Times New Roman"/>
          <w:color w:val="000000" w:themeColor="text1"/>
          <w:sz w:val="24"/>
          <w:szCs w:val="24"/>
          <w:lang w:val="sr-Latn-RS"/>
        </w:rPr>
        <w:t>-</w:t>
      </w:r>
      <w:r w:rsidR="009864A0">
        <w:rPr>
          <w:rFonts w:ascii="Times New Roman" w:hAnsi="Times New Roman" w:cs="Times New Roman"/>
          <w:color w:val="000000" w:themeColor="text1"/>
          <w:sz w:val="24"/>
          <w:szCs w:val="24"/>
          <w:lang w:val="sr-Cyrl-CS"/>
        </w:rPr>
        <w:t xml:space="preserve"> </w:t>
      </w:r>
      <w:r w:rsidRPr="009864A0">
        <w:rPr>
          <w:rFonts w:ascii="Times New Roman" w:eastAsiaTheme="minorEastAsia" w:hAnsi="Times New Roman" w:cs="Times New Roman"/>
          <w:bCs/>
          <w:color w:val="000000" w:themeColor="text1"/>
          <w:kern w:val="24"/>
          <w:sz w:val="24"/>
          <w:szCs w:val="24"/>
          <w:lang w:val="sr-Cyrl-RS"/>
        </w:rPr>
        <w:t>o</w:t>
      </w:r>
      <w:r w:rsidR="001C7675" w:rsidRPr="009864A0">
        <w:rPr>
          <w:rFonts w:ascii="Times New Roman" w:eastAsiaTheme="minorEastAsia" w:hAnsi="Times New Roman" w:cs="Times New Roman"/>
          <w:bCs/>
          <w:color w:val="000000" w:themeColor="text1"/>
          <w:kern w:val="24"/>
          <w:sz w:val="24"/>
          <w:szCs w:val="24"/>
          <w:lang w:val="sr-Cyrl-RS"/>
        </w:rPr>
        <w:t>могућено директно очитавање бројила од стране купца и било којег трећег лица које одреди купац. Ова функционалност је веома важна јер када купац има директне информације о својој потрошњи он може значајно да утиче на рационалну потрошњу електричне енергије.</w:t>
      </w:r>
    </w:p>
    <w:p w14:paraId="7FF2DA47" w14:textId="44F3ABA1" w:rsidR="00EB274B" w:rsidRPr="009864A0" w:rsidRDefault="001C7675" w:rsidP="00EB494A">
      <w:pPr>
        <w:spacing w:line="240" w:lineRule="auto"/>
        <w:ind w:firstLine="629"/>
        <w:jc w:val="both"/>
        <w:rPr>
          <w:rFonts w:ascii="Times New Roman" w:eastAsiaTheme="minorEastAsia" w:hAnsi="Times New Roman" w:cs="Times New Roman"/>
          <w:bCs/>
          <w:color w:val="000000" w:themeColor="text1"/>
          <w:kern w:val="24"/>
          <w:sz w:val="24"/>
          <w:szCs w:val="24"/>
          <w:lang w:val="sr-Cyrl-RS"/>
        </w:rPr>
      </w:pPr>
      <w:r w:rsidRPr="009864A0">
        <w:rPr>
          <w:rFonts w:ascii="Times New Roman" w:eastAsiaTheme="minorEastAsia" w:hAnsi="Times New Roman" w:cs="Times New Roman"/>
          <w:bCs/>
          <w:color w:val="000000" w:themeColor="text1"/>
          <w:kern w:val="24"/>
          <w:sz w:val="24"/>
          <w:szCs w:val="24"/>
          <w:lang w:val="sr-Cyrl-RS"/>
        </w:rPr>
        <w:lastRenderedPageBreak/>
        <w:t xml:space="preserve">- </w:t>
      </w:r>
      <w:r w:rsidR="00A7482E" w:rsidRPr="009864A0">
        <w:rPr>
          <w:rFonts w:ascii="Times New Roman" w:eastAsiaTheme="minorEastAsia" w:hAnsi="Times New Roman" w:cs="Times New Roman"/>
          <w:bCs/>
          <w:color w:val="000000" w:themeColor="text1"/>
          <w:kern w:val="24"/>
          <w:sz w:val="24"/>
          <w:szCs w:val="24"/>
          <w:lang w:val="sr-Cyrl-RS"/>
        </w:rPr>
        <w:t>a</w:t>
      </w:r>
      <w:r w:rsidRPr="009864A0">
        <w:rPr>
          <w:rFonts w:ascii="Times New Roman" w:eastAsiaTheme="minorEastAsia" w:hAnsi="Times New Roman" w:cs="Times New Roman"/>
          <w:bCs/>
          <w:color w:val="000000" w:themeColor="text1"/>
          <w:kern w:val="24"/>
          <w:sz w:val="24"/>
          <w:szCs w:val="24"/>
          <w:lang w:val="sr-Cyrl-RS"/>
        </w:rPr>
        <w:t>журирање очитавања у довољно честим интервалима како би се омогућило постизање уштеде енергије на основу добијених информација. Такође се препоручује да напредни мерни систем има могућност да чува историјске податке о потрошњи за неки одређени временски период, како би купац имао могућност увида о потрошњи у протеклом периоду.</w:t>
      </w:r>
    </w:p>
    <w:p w14:paraId="2C288282" w14:textId="2EECC2F7" w:rsidR="00ED5A27" w:rsidRDefault="001C7675" w:rsidP="00ED5A27">
      <w:pPr>
        <w:spacing w:after="0" w:line="240" w:lineRule="auto"/>
        <w:ind w:firstLine="630"/>
        <w:contextualSpacing/>
        <w:jc w:val="both"/>
        <w:rPr>
          <w:rFonts w:ascii="Times New Roman" w:hAnsi="Times New Roman" w:cs="Times New Roman"/>
          <w:color w:val="000000" w:themeColor="text1"/>
          <w:sz w:val="24"/>
          <w:szCs w:val="24"/>
          <w:lang w:val="sr-Cyrl-CS"/>
        </w:rPr>
      </w:pPr>
      <w:r w:rsidRPr="00C23898">
        <w:rPr>
          <w:rFonts w:ascii="Times New Roman" w:hAnsi="Times New Roman" w:cs="Times New Roman"/>
          <w:b/>
          <w:color w:val="000000" w:themeColor="text1"/>
          <w:sz w:val="24"/>
          <w:szCs w:val="24"/>
          <w:lang w:val="sr-Latn-RS"/>
        </w:rPr>
        <w:t>Са аспекта оператора</w:t>
      </w:r>
      <w:r w:rsidRPr="00C23898">
        <w:rPr>
          <w:rFonts w:ascii="Times New Roman" w:hAnsi="Times New Roman" w:cs="Times New Roman"/>
          <w:color w:val="000000" w:themeColor="text1"/>
          <w:sz w:val="24"/>
          <w:szCs w:val="24"/>
          <w:lang w:val="sr-Latn-RS"/>
        </w:rPr>
        <w:t xml:space="preserve"> </w:t>
      </w:r>
      <w:r w:rsidRPr="00C23898">
        <w:rPr>
          <w:rFonts w:ascii="Times New Roman" w:hAnsi="Times New Roman" w:cs="Times New Roman"/>
          <w:b/>
          <w:color w:val="000000" w:themeColor="text1"/>
          <w:sz w:val="24"/>
          <w:szCs w:val="24"/>
          <w:lang w:val="sr-Latn-RS"/>
        </w:rPr>
        <w:t>који врши мерења то су функционалности</w:t>
      </w:r>
      <w:r w:rsidRPr="00C23898">
        <w:rPr>
          <w:rFonts w:ascii="Times New Roman" w:hAnsi="Times New Roman" w:cs="Times New Roman"/>
          <w:color w:val="000000" w:themeColor="text1"/>
          <w:sz w:val="24"/>
          <w:szCs w:val="24"/>
          <w:lang w:val="sr-Latn-RS"/>
        </w:rPr>
        <w:t>:</w:t>
      </w:r>
    </w:p>
    <w:p w14:paraId="68F6924C" w14:textId="0B8F097A" w:rsidR="001C7675" w:rsidRPr="00C23898" w:rsidRDefault="001C7675" w:rsidP="00ED5A27">
      <w:pPr>
        <w:spacing w:after="0" w:line="240" w:lineRule="auto"/>
        <w:ind w:firstLine="630"/>
        <w:contextualSpacing/>
        <w:jc w:val="both"/>
        <w:rPr>
          <w:rFonts w:ascii="Times New Roman" w:hAnsi="Times New Roman" w:cs="Times New Roman"/>
          <w:color w:val="000000" w:themeColor="text1"/>
          <w:sz w:val="24"/>
          <w:szCs w:val="24"/>
          <w:lang w:val="sr-Latn-RS"/>
        </w:rPr>
      </w:pPr>
      <w:r w:rsidRPr="00C23898">
        <w:rPr>
          <w:rFonts w:ascii="Times New Roman" w:hAnsi="Times New Roman" w:cs="Times New Roman"/>
          <w:color w:val="000000" w:themeColor="text1"/>
          <w:sz w:val="24"/>
          <w:szCs w:val="24"/>
          <w:lang w:val="sr-Latn-RS"/>
        </w:rPr>
        <w:t>Омогућено даљинско очитавање напредног мерног система од стране оператора који врши мерења</w:t>
      </w:r>
      <w:r w:rsidR="00ED5A27">
        <w:rPr>
          <w:rFonts w:ascii="Times New Roman" w:hAnsi="Times New Roman" w:cs="Times New Roman"/>
          <w:color w:val="000000" w:themeColor="text1"/>
          <w:sz w:val="24"/>
          <w:szCs w:val="24"/>
          <w:lang w:val="sr-Cyrl-CS"/>
        </w:rPr>
        <w:t xml:space="preserve">, као </w:t>
      </w:r>
      <w:r w:rsidRPr="00C23898">
        <w:rPr>
          <w:rFonts w:ascii="Times New Roman" w:hAnsi="Times New Roman" w:cs="Times New Roman"/>
          <w:color w:val="000000" w:themeColor="text1"/>
          <w:sz w:val="24"/>
          <w:szCs w:val="24"/>
          <w:lang w:val="sr-Latn-RS"/>
        </w:rPr>
        <w:t>једна од најважнијих функционалности</w:t>
      </w:r>
      <w:r w:rsidRPr="00C23898">
        <w:rPr>
          <w:rFonts w:ascii="Times New Roman" w:hAnsi="Times New Roman" w:cs="Times New Roman"/>
          <w:color w:val="000000" w:themeColor="text1"/>
          <w:sz w:val="24"/>
          <w:szCs w:val="24"/>
          <w:lang w:val="sr-Cyrl-CS"/>
        </w:rPr>
        <w:t xml:space="preserve"> </w:t>
      </w:r>
      <w:r w:rsidRPr="00C23898">
        <w:rPr>
          <w:rFonts w:ascii="Times New Roman" w:hAnsi="Times New Roman" w:cs="Times New Roman"/>
          <w:color w:val="000000" w:themeColor="text1"/>
          <w:sz w:val="24"/>
          <w:szCs w:val="24"/>
          <w:lang w:val="sr-Latn-RS"/>
        </w:rPr>
        <w:t>напредног мерног система.</w:t>
      </w:r>
    </w:p>
    <w:p w14:paraId="7FF8F9BE" w14:textId="3533E07D" w:rsidR="00ED5A27" w:rsidRDefault="00ED5A27" w:rsidP="00ED5A27">
      <w:pPr>
        <w:pStyle w:val="ListParagraph"/>
        <w:numPr>
          <w:ilvl w:val="0"/>
          <w:numId w:val="23"/>
        </w:numPr>
        <w:spacing w:after="0" w:line="240" w:lineRule="auto"/>
        <w:ind w:left="0" w:firstLine="630"/>
        <w:jc w:val="both"/>
        <w:rPr>
          <w:rFonts w:ascii="Times New Roman" w:eastAsiaTheme="minorEastAsia" w:hAnsi="Times New Roman" w:cs="Times New Roman"/>
          <w:bCs/>
          <w:color w:val="000000" w:themeColor="text1"/>
          <w:kern w:val="24"/>
          <w:sz w:val="24"/>
          <w:szCs w:val="24"/>
          <w:lang w:val="sr-Cyrl-RS"/>
        </w:rPr>
      </w:pPr>
      <w:r>
        <w:rPr>
          <w:rFonts w:ascii="Times New Roman" w:eastAsiaTheme="minorEastAsia" w:hAnsi="Times New Roman" w:cs="Times New Roman"/>
          <w:bCs/>
          <w:color w:val="000000" w:themeColor="text1"/>
          <w:kern w:val="24"/>
          <w:sz w:val="24"/>
          <w:szCs w:val="24"/>
          <w:lang w:val="sr-Cyrl-RS"/>
        </w:rPr>
        <w:t xml:space="preserve"> </w:t>
      </w:r>
      <w:r w:rsidR="00A7482E" w:rsidRPr="00ED5A27">
        <w:rPr>
          <w:rFonts w:ascii="Times New Roman" w:eastAsiaTheme="minorEastAsia" w:hAnsi="Times New Roman" w:cs="Times New Roman"/>
          <w:bCs/>
          <w:color w:val="000000" w:themeColor="text1"/>
          <w:kern w:val="24"/>
          <w:sz w:val="24"/>
          <w:szCs w:val="24"/>
          <w:lang w:val="sr-Cyrl-RS"/>
        </w:rPr>
        <w:t>o</w:t>
      </w:r>
      <w:r w:rsidR="001C7675" w:rsidRPr="00ED5A27">
        <w:rPr>
          <w:rFonts w:ascii="Times New Roman" w:eastAsiaTheme="minorEastAsia" w:hAnsi="Times New Roman" w:cs="Times New Roman"/>
          <w:bCs/>
          <w:color w:val="000000" w:themeColor="text1"/>
          <w:kern w:val="24"/>
          <w:sz w:val="24"/>
          <w:szCs w:val="24"/>
          <w:lang w:val="sr-Cyrl-RS"/>
        </w:rPr>
        <w:t>могућена двосмерна комуникација између напредног мерног система и оператора који врши мерења, одржавање и контролу мерних система. Ово је такође једна од најважнијих функционалности напредног мерног система.</w:t>
      </w:r>
    </w:p>
    <w:p w14:paraId="56576CB0" w14:textId="6CC1B12F" w:rsidR="001C7675" w:rsidRPr="00ED5A27" w:rsidRDefault="00EB494A" w:rsidP="00EB494A">
      <w:pPr>
        <w:spacing w:line="240" w:lineRule="auto"/>
        <w:ind w:firstLine="629"/>
        <w:jc w:val="both"/>
        <w:rPr>
          <w:rFonts w:ascii="Times New Roman" w:eastAsiaTheme="minorEastAsia" w:hAnsi="Times New Roman" w:cs="Times New Roman"/>
          <w:bCs/>
          <w:color w:val="000000" w:themeColor="text1"/>
          <w:kern w:val="24"/>
          <w:sz w:val="24"/>
          <w:szCs w:val="24"/>
          <w:lang w:val="sr-Cyrl-RS"/>
        </w:rPr>
      </w:pPr>
      <w:r>
        <w:rPr>
          <w:rFonts w:ascii="Times New Roman" w:eastAsiaTheme="minorEastAsia" w:hAnsi="Times New Roman" w:cs="Times New Roman"/>
          <w:bCs/>
          <w:color w:val="000000" w:themeColor="text1"/>
          <w:kern w:val="24"/>
          <w:sz w:val="24"/>
          <w:szCs w:val="24"/>
          <w:lang w:val="sr-Latn-CS"/>
        </w:rPr>
        <w:t>-</w:t>
      </w:r>
      <w:r w:rsidR="001C7675" w:rsidRPr="00ED5A27">
        <w:rPr>
          <w:rFonts w:ascii="Times New Roman" w:eastAsiaTheme="minorEastAsia" w:hAnsi="Times New Roman" w:cs="Times New Roman"/>
          <w:bCs/>
          <w:color w:val="000000" w:themeColor="text1"/>
          <w:kern w:val="24"/>
          <w:sz w:val="24"/>
          <w:szCs w:val="24"/>
          <w:lang w:val="sr-Cyrl-RS"/>
        </w:rPr>
        <w:t xml:space="preserve"> </w:t>
      </w:r>
      <w:r w:rsidR="00A7482E" w:rsidRPr="00ED5A27">
        <w:rPr>
          <w:rFonts w:ascii="Times New Roman" w:eastAsiaTheme="minorEastAsia" w:hAnsi="Times New Roman" w:cs="Times New Roman"/>
          <w:bCs/>
          <w:color w:val="000000" w:themeColor="text1"/>
          <w:kern w:val="24"/>
          <w:sz w:val="24"/>
          <w:szCs w:val="24"/>
          <w:lang w:val="sr-Cyrl-RS"/>
        </w:rPr>
        <w:t>o</w:t>
      </w:r>
      <w:r w:rsidR="001C7675" w:rsidRPr="00ED5A27">
        <w:rPr>
          <w:rFonts w:ascii="Times New Roman" w:eastAsiaTheme="minorEastAsia" w:hAnsi="Times New Roman" w:cs="Times New Roman"/>
          <w:bCs/>
          <w:color w:val="000000" w:themeColor="text1"/>
          <w:kern w:val="24"/>
          <w:sz w:val="24"/>
          <w:szCs w:val="24"/>
          <w:lang w:val="sr-Cyrl-RS"/>
        </w:rPr>
        <w:t xml:space="preserve">могућено мерење и очитавање података који се могу користити за планирање развоја и унапређења мреже. Ова функционалност се односи на податке о понуди и потражњи, као и производњи и потрошњи електричне енергије. </w:t>
      </w:r>
    </w:p>
    <w:p w14:paraId="762999E2" w14:textId="77777777" w:rsidR="00397543" w:rsidRDefault="001C7675" w:rsidP="00EB494A">
      <w:pPr>
        <w:spacing w:after="0"/>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b/>
          <w:color w:val="000000" w:themeColor="text1"/>
          <w:sz w:val="24"/>
          <w:szCs w:val="24"/>
          <w:lang w:val="sr-Latn-RS"/>
        </w:rPr>
        <w:t>Са аспекта снабдевања</w:t>
      </w:r>
      <w:r w:rsidRPr="00C23898">
        <w:rPr>
          <w:rFonts w:ascii="Times New Roman" w:hAnsi="Times New Roman" w:cs="Times New Roman"/>
          <w:color w:val="000000" w:themeColor="text1"/>
          <w:sz w:val="24"/>
          <w:szCs w:val="24"/>
          <w:lang w:val="sr-Latn-RS"/>
        </w:rPr>
        <w:t xml:space="preserve"> то су функционалности:</w:t>
      </w:r>
    </w:p>
    <w:p w14:paraId="6FEE9D4D" w14:textId="48A1694E" w:rsidR="00A7482E" w:rsidRPr="00397543" w:rsidRDefault="00A7482E" w:rsidP="003B4270">
      <w:pPr>
        <w:pStyle w:val="ListParagraph"/>
        <w:numPr>
          <w:ilvl w:val="0"/>
          <w:numId w:val="23"/>
        </w:numPr>
        <w:spacing w:after="0" w:line="240" w:lineRule="auto"/>
        <w:jc w:val="both"/>
        <w:rPr>
          <w:rFonts w:ascii="Times New Roman" w:hAnsi="Times New Roman" w:cs="Times New Roman"/>
          <w:color w:val="000000" w:themeColor="text1"/>
          <w:sz w:val="24"/>
          <w:szCs w:val="24"/>
          <w:lang w:val="sr-Latn-RS"/>
        </w:rPr>
      </w:pPr>
      <w:r w:rsidRPr="00397543">
        <w:rPr>
          <w:rFonts w:ascii="Times New Roman" w:hAnsi="Times New Roman" w:cs="Times New Roman"/>
          <w:color w:val="000000" w:themeColor="text1"/>
          <w:lang w:val="sr-Cyrl-CS"/>
        </w:rPr>
        <w:t>п</w:t>
      </w:r>
      <w:r w:rsidR="001C7675" w:rsidRPr="00397543">
        <w:rPr>
          <w:rFonts w:ascii="Times New Roman" w:hAnsi="Times New Roman" w:cs="Times New Roman"/>
          <w:color w:val="000000" w:themeColor="text1"/>
          <w:sz w:val="24"/>
          <w:szCs w:val="24"/>
          <w:lang w:val="sr-Latn-RS"/>
        </w:rPr>
        <w:t>одршка тарифним системима.</w:t>
      </w:r>
    </w:p>
    <w:p w14:paraId="72F1782C" w14:textId="36BB5F95" w:rsidR="001C7675" w:rsidRPr="00C23898" w:rsidRDefault="001C7675" w:rsidP="00397543">
      <w:pPr>
        <w:spacing w:after="0" w:line="240" w:lineRule="auto"/>
        <w:ind w:firstLine="630"/>
        <w:contextualSpacing/>
        <w:jc w:val="both"/>
        <w:rPr>
          <w:color w:val="000000" w:themeColor="text1"/>
          <w:lang w:val="sr-Latn-RS"/>
        </w:rPr>
      </w:pPr>
      <w:r w:rsidRPr="00C23898">
        <w:rPr>
          <w:rFonts w:ascii="Times New Roman" w:hAnsi="Times New Roman" w:cs="Times New Roman"/>
          <w:color w:val="000000" w:themeColor="text1"/>
          <w:sz w:val="24"/>
          <w:szCs w:val="24"/>
          <w:lang w:val="sr-Latn-RS"/>
        </w:rPr>
        <w:t>Ова функционалност такође се односи на однос понуде и</w:t>
      </w:r>
      <w:r w:rsidRPr="00C23898">
        <w:rPr>
          <w:rFonts w:ascii="Times New Roman" w:hAnsi="Times New Roman" w:cs="Times New Roman"/>
          <w:color w:val="000000" w:themeColor="text1"/>
          <w:sz w:val="24"/>
          <w:szCs w:val="24"/>
          <w:lang w:val="sr-Cyrl-CS"/>
        </w:rPr>
        <w:t xml:space="preserve"> </w:t>
      </w:r>
      <w:r w:rsidRPr="00C23898">
        <w:rPr>
          <w:rFonts w:ascii="Times New Roman" w:hAnsi="Times New Roman" w:cs="Times New Roman"/>
          <w:color w:val="000000" w:themeColor="text1"/>
          <w:sz w:val="24"/>
          <w:szCs w:val="24"/>
          <w:lang w:val="sr-Latn-RS"/>
        </w:rPr>
        <w:t>потражње. Напредни мерни системи морају имати могућност да се прилагоде напредним тарифним</w:t>
      </w:r>
      <w:r w:rsidRPr="00C23898">
        <w:rPr>
          <w:rFonts w:ascii="Times New Roman" w:hAnsi="Times New Roman" w:cs="Times New Roman"/>
          <w:color w:val="000000" w:themeColor="text1"/>
          <w:sz w:val="24"/>
          <w:szCs w:val="24"/>
          <w:lang w:val="sr-Cyrl-CS"/>
        </w:rPr>
        <w:t xml:space="preserve"> </w:t>
      </w:r>
      <w:r w:rsidRPr="00C23898">
        <w:rPr>
          <w:rFonts w:ascii="Times New Roman" w:hAnsi="Times New Roman" w:cs="Times New Roman"/>
          <w:color w:val="000000" w:themeColor="text1"/>
          <w:sz w:val="24"/>
          <w:szCs w:val="24"/>
          <w:lang w:val="sr-Latn-RS"/>
        </w:rPr>
        <w:t>структурама тако што мењају тарифу у времену и поседују даљинску тарифну контролу. На овај начин</w:t>
      </w:r>
      <w:r w:rsidRPr="00C23898">
        <w:rPr>
          <w:rFonts w:ascii="Times New Roman" w:hAnsi="Times New Roman" w:cs="Times New Roman"/>
          <w:color w:val="000000" w:themeColor="text1"/>
          <w:sz w:val="24"/>
          <w:szCs w:val="24"/>
          <w:lang w:val="sr-Cyrl-CS"/>
        </w:rPr>
        <w:t xml:space="preserve"> </w:t>
      </w:r>
      <w:r w:rsidRPr="00C23898">
        <w:rPr>
          <w:rFonts w:ascii="Times New Roman" w:hAnsi="Times New Roman" w:cs="Times New Roman"/>
          <w:color w:val="000000" w:themeColor="text1"/>
          <w:sz w:val="24"/>
          <w:szCs w:val="24"/>
          <w:lang w:val="sr-Latn-RS"/>
        </w:rPr>
        <w:t xml:space="preserve">помаже се </w:t>
      </w:r>
      <w:r w:rsidRPr="00C23898">
        <w:rPr>
          <w:rFonts w:ascii="Times New Roman" w:hAnsi="Times New Roman" w:cs="Times New Roman"/>
          <w:color w:val="000000" w:themeColor="text1"/>
          <w:sz w:val="24"/>
          <w:szCs w:val="24"/>
          <w:lang w:val="sr-Cyrl-CS"/>
        </w:rPr>
        <w:t>купцима</w:t>
      </w:r>
      <w:r w:rsidRPr="00C23898">
        <w:rPr>
          <w:rFonts w:ascii="Times New Roman" w:hAnsi="Times New Roman" w:cs="Times New Roman"/>
          <w:color w:val="000000" w:themeColor="text1"/>
          <w:sz w:val="24"/>
          <w:szCs w:val="24"/>
          <w:lang w:val="sr-Latn-RS"/>
        </w:rPr>
        <w:t xml:space="preserve"> и операторима система да постигну већу енергетску ефикасност и остваре уштеду</w:t>
      </w:r>
      <w:r w:rsidRPr="00C23898">
        <w:rPr>
          <w:rFonts w:ascii="Times New Roman" w:hAnsi="Times New Roman" w:cs="Times New Roman"/>
          <w:color w:val="000000" w:themeColor="text1"/>
          <w:sz w:val="24"/>
          <w:szCs w:val="24"/>
          <w:lang w:val="sr-Cyrl-CS"/>
        </w:rPr>
        <w:t xml:space="preserve"> </w:t>
      </w:r>
      <w:r w:rsidRPr="00C23898">
        <w:rPr>
          <w:rFonts w:ascii="Times New Roman" w:hAnsi="Times New Roman" w:cs="Times New Roman"/>
          <w:color w:val="000000" w:themeColor="text1"/>
          <w:sz w:val="24"/>
          <w:szCs w:val="24"/>
          <w:lang w:val="sr-Latn-RS"/>
        </w:rPr>
        <w:t>тако што смањују вршну потрошњу и померају је на интервале ниже потрошње када је по правилу нижа цена</w:t>
      </w:r>
      <w:r w:rsidRPr="00C23898">
        <w:rPr>
          <w:rFonts w:ascii="Times New Roman" w:hAnsi="Times New Roman" w:cs="Times New Roman"/>
          <w:color w:val="000000" w:themeColor="text1"/>
          <w:sz w:val="24"/>
          <w:szCs w:val="24"/>
          <w:lang w:val="sr-Cyrl-CS"/>
        </w:rPr>
        <w:t xml:space="preserve"> </w:t>
      </w:r>
      <w:r w:rsidRPr="00C23898">
        <w:rPr>
          <w:rFonts w:ascii="Times New Roman" w:hAnsi="Times New Roman" w:cs="Times New Roman"/>
          <w:color w:val="000000" w:themeColor="text1"/>
          <w:sz w:val="24"/>
          <w:szCs w:val="24"/>
          <w:lang w:val="sr-Latn-RS"/>
        </w:rPr>
        <w:t>електричне енергије</w:t>
      </w:r>
      <w:r w:rsidRPr="00C23898">
        <w:rPr>
          <w:color w:val="000000" w:themeColor="text1"/>
          <w:lang w:val="sr-Latn-RS"/>
        </w:rPr>
        <w:t xml:space="preserve">. </w:t>
      </w:r>
    </w:p>
    <w:p w14:paraId="1A19DF39" w14:textId="56D09422" w:rsidR="003751C5" w:rsidRPr="00EB494A" w:rsidRDefault="00A7482E" w:rsidP="00EB494A">
      <w:pPr>
        <w:pStyle w:val="ListParagraph"/>
        <w:numPr>
          <w:ilvl w:val="0"/>
          <w:numId w:val="23"/>
        </w:numPr>
        <w:spacing w:line="240" w:lineRule="auto"/>
        <w:ind w:left="0" w:firstLine="630"/>
        <w:jc w:val="both"/>
        <w:rPr>
          <w:rFonts w:ascii="Times New Roman" w:hAnsi="Times New Roman" w:cs="Times New Roman"/>
          <w:b/>
          <w:color w:val="000000" w:themeColor="text1"/>
          <w:sz w:val="24"/>
          <w:szCs w:val="24"/>
          <w:lang w:val="sr-Latn-RS"/>
        </w:rPr>
      </w:pPr>
      <w:r w:rsidRPr="00EB494A">
        <w:rPr>
          <w:color w:val="000000" w:themeColor="text1"/>
          <w:lang w:val="sr-Cyrl-CS"/>
        </w:rPr>
        <w:t>о</w:t>
      </w:r>
      <w:r w:rsidR="001C7675" w:rsidRPr="00EB494A">
        <w:rPr>
          <w:rFonts w:ascii="Times New Roman" w:hAnsi="Times New Roman" w:cs="Times New Roman"/>
          <w:color w:val="000000" w:themeColor="text1"/>
          <w:sz w:val="24"/>
          <w:szCs w:val="24"/>
          <w:lang w:val="sr-Latn-RS"/>
        </w:rPr>
        <w:t>могућено даљинско укључивање и искључивање или ограничење испоруке електричне енергије или</w:t>
      </w:r>
      <w:r w:rsidR="001C7675" w:rsidRPr="00EB494A">
        <w:rPr>
          <w:rFonts w:ascii="Times New Roman" w:hAnsi="Times New Roman" w:cs="Times New Roman"/>
          <w:color w:val="000000" w:themeColor="text1"/>
          <w:sz w:val="24"/>
          <w:szCs w:val="24"/>
          <w:lang w:val="sr-Cyrl-CS"/>
        </w:rPr>
        <w:t xml:space="preserve"> </w:t>
      </w:r>
      <w:r w:rsidR="001C7675" w:rsidRPr="00EB494A">
        <w:rPr>
          <w:rFonts w:ascii="Times New Roman" w:hAnsi="Times New Roman" w:cs="Times New Roman"/>
          <w:color w:val="000000" w:themeColor="text1"/>
          <w:sz w:val="24"/>
          <w:szCs w:val="24"/>
          <w:lang w:val="sr-Latn-RS"/>
        </w:rPr>
        <w:t>снаге. Ова функционалност омогућава бржу реализацију поступка обуставе испоруке електричне енергије</w:t>
      </w:r>
      <w:r w:rsidR="001C7675" w:rsidRPr="00EB494A">
        <w:rPr>
          <w:rFonts w:ascii="Times New Roman" w:hAnsi="Times New Roman" w:cs="Times New Roman"/>
          <w:color w:val="000000" w:themeColor="text1"/>
          <w:sz w:val="24"/>
          <w:szCs w:val="24"/>
          <w:lang w:val="sr-Cyrl-CS"/>
        </w:rPr>
        <w:t xml:space="preserve"> </w:t>
      </w:r>
      <w:r w:rsidR="001C7675" w:rsidRPr="00EB494A">
        <w:rPr>
          <w:rFonts w:ascii="Times New Roman" w:hAnsi="Times New Roman" w:cs="Times New Roman"/>
          <w:color w:val="000000" w:themeColor="text1"/>
          <w:sz w:val="24"/>
          <w:szCs w:val="24"/>
          <w:lang w:val="sr-Latn-RS"/>
        </w:rPr>
        <w:t>због неплаћања, бржу реакцију оператора система у ситуацијама кад је потребно хитно привремено</w:t>
      </w:r>
      <w:r w:rsidR="001C7675" w:rsidRPr="00EB494A">
        <w:rPr>
          <w:rFonts w:ascii="Times New Roman" w:hAnsi="Times New Roman" w:cs="Times New Roman"/>
          <w:color w:val="000000" w:themeColor="text1"/>
          <w:sz w:val="24"/>
          <w:szCs w:val="24"/>
          <w:lang w:val="sr-Cyrl-CS"/>
        </w:rPr>
        <w:t xml:space="preserve"> </w:t>
      </w:r>
      <w:r w:rsidR="001C7675" w:rsidRPr="00EB494A">
        <w:rPr>
          <w:rFonts w:ascii="Times New Roman" w:hAnsi="Times New Roman" w:cs="Times New Roman"/>
          <w:color w:val="000000" w:themeColor="text1"/>
          <w:sz w:val="24"/>
          <w:szCs w:val="24"/>
          <w:lang w:val="sr-Latn-RS"/>
        </w:rPr>
        <w:t>ограничити енергију или снагу због потреба заштите система.</w:t>
      </w:r>
    </w:p>
    <w:p w14:paraId="349C20D4" w14:textId="40805800" w:rsidR="001C7675" w:rsidRPr="00C23898" w:rsidRDefault="001C7675" w:rsidP="003B4270">
      <w:pPr>
        <w:spacing w:after="0"/>
        <w:ind w:left="630" w:right="90"/>
        <w:rPr>
          <w:rFonts w:ascii="Times New Roman" w:hAnsi="Times New Roman" w:cs="Times New Roman"/>
          <w:color w:val="000000" w:themeColor="text1"/>
          <w:sz w:val="24"/>
          <w:szCs w:val="24"/>
          <w:lang w:val="sr-Latn-RS"/>
        </w:rPr>
      </w:pPr>
      <w:r w:rsidRPr="00C23898">
        <w:rPr>
          <w:rFonts w:ascii="Times New Roman" w:hAnsi="Times New Roman" w:cs="Times New Roman"/>
          <w:b/>
          <w:color w:val="000000" w:themeColor="text1"/>
          <w:sz w:val="24"/>
          <w:szCs w:val="24"/>
          <w:lang w:val="sr-Latn-RS"/>
        </w:rPr>
        <w:t>Са аспекта заштите у сигурности података</w:t>
      </w:r>
      <w:r w:rsidRPr="00C23898">
        <w:rPr>
          <w:rFonts w:ascii="Times New Roman" w:hAnsi="Times New Roman" w:cs="Times New Roman"/>
          <w:color w:val="000000" w:themeColor="text1"/>
          <w:sz w:val="24"/>
          <w:szCs w:val="24"/>
          <w:lang w:val="sr-Latn-RS"/>
        </w:rPr>
        <w:t xml:space="preserve"> то су функционалности:</w:t>
      </w:r>
    </w:p>
    <w:p w14:paraId="1915AAC0" w14:textId="019D3672" w:rsidR="008D3811" w:rsidRPr="003B4270" w:rsidRDefault="003B4270" w:rsidP="003B4270">
      <w:pPr>
        <w:pStyle w:val="ListParagraph"/>
        <w:numPr>
          <w:ilvl w:val="0"/>
          <w:numId w:val="23"/>
        </w:numPr>
        <w:spacing w:after="0"/>
        <w:ind w:left="0" w:right="90" w:firstLine="630"/>
        <w:jc w:val="both"/>
        <w:rPr>
          <w:rFonts w:ascii="Times New Roman" w:hAnsi="Times New Roman" w:cs="Times New Roman"/>
          <w:color w:val="000000" w:themeColor="text1"/>
          <w:sz w:val="24"/>
          <w:szCs w:val="24"/>
          <w:lang w:val="sr-Cyrl-CS"/>
        </w:rPr>
      </w:pPr>
      <w:r>
        <w:rPr>
          <w:rFonts w:ascii="Times New Roman" w:hAnsi="Times New Roman" w:cs="Times New Roman"/>
          <w:color w:val="000000" w:themeColor="text1"/>
          <w:sz w:val="24"/>
          <w:szCs w:val="24"/>
          <w:lang w:val="sr-Cyrl-CS"/>
        </w:rPr>
        <w:t xml:space="preserve"> </w:t>
      </w:r>
      <w:r w:rsidR="00A7482E" w:rsidRPr="003B4270">
        <w:rPr>
          <w:rFonts w:ascii="Times New Roman" w:hAnsi="Times New Roman" w:cs="Times New Roman"/>
          <w:color w:val="000000" w:themeColor="text1"/>
          <w:sz w:val="24"/>
          <w:szCs w:val="24"/>
          <w:lang w:val="sr-Cyrl-CS"/>
        </w:rPr>
        <w:t>о</w:t>
      </w:r>
      <w:r w:rsidR="001C7675" w:rsidRPr="003B4270">
        <w:rPr>
          <w:rFonts w:ascii="Times New Roman" w:hAnsi="Times New Roman" w:cs="Times New Roman"/>
          <w:color w:val="000000" w:themeColor="text1"/>
          <w:sz w:val="24"/>
          <w:szCs w:val="24"/>
          <w:lang w:val="sr-Latn-RS"/>
        </w:rPr>
        <w:t>сигурана безбедност података и сигурна комуникација. Висок ниво безбедности је неопходан за</w:t>
      </w:r>
      <w:r w:rsidR="001C7675" w:rsidRPr="003B4270">
        <w:rPr>
          <w:rFonts w:ascii="Times New Roman" w:hAnsi="Times New Roman" w:cs="Times New Roman"/>
          <w:color w:val="000000" w:themeColor="text1"/>
          <w:sz w:val="24"/>
          <w:szCs w:val="24"/>
          <w:lang w:val="sr-Cyrl-CS"/>
        </w:rPr>
        <w:t xml:space="preserve"> </w:t>
      </w:r>
      <w:r w:rsidR="001C7675" w:rsidRPr="003B4270">
        <w:rPr>
          <w:rFonts w:ascii="Times New Roman" w:hAnsi="Times New Roman" w:cs="Times New Roman"/>
          <w:color w:val="000000" w:themeColor="text1"/>
          <w:sz w:val="24"/>
          <w:szCs w:val="24"/>
          <w:lang w:val="sr-Latn-RS"/>
        </w:rPr>
        <w:t>комуникациј</w:t>
      </w:r>
      <w:r w:rsidR="00353B67">
        <w:rPr>
          <w:rFonts w:ascii="Times New Roman" w:hAnsi="Times New Roman" w:cs="Times New Roman"/>
          <w:color w:val="000000" w:themeColor="text1"/>
          <w:sz w:val="24"/>
          <w:szCs w:val="24"/>
          <w:lang w:val="sr-Cyrl-CS"/>
        </w:rPr>
        <w:t>у</w:t>
      </w:r>
      <w:r w:rsidR="001C7675" w:rsidRPr="003B4270">
        <w:rPr>
          <w:rFonts w:ascii="Times New Roman" w:hAnsi="Times New Roman" w:cs="Times New Roman"/>
          <w:color w:val="000000" w:themeColor="text1"/>
          <w:sz w:val="24"/>
          <w:szCs w:val="24"/>
          <w:lang w:val="sr-Latn-RS"/>
        </w:rPr>
        <w:t xml:space="preserve"> између паметног бројила и операт</w:t>
      </w:r>
      <w:r w:rsidR="00353B67">
        <w:rPr>
          <w:rFonts w:ascii="Times New Roman" w:hAnsi="Times New Roman" w:cs="Times New Roman"/>
          <w:color w:val="000000" w:themeColor="text1"/>
          <w:sz w:val="24"/>
          <w:szCs w:val="24"/>
          <w:lang w:val="sr-Cyrl-CS"/>
        </w:rPr>
        <w:t>о</w:t>
      </w:r>
      <w:r w:rsidR="001C7675" w:rsidRPr="003B4270">
        <w:rPr>
          <w:rFonts w:ascii="Times New Roman" w:hAnsi="Times New Roman" w:cs="Times New Roman"/>
          <w:color w:val="000000" w:themeColor="text1"/>
          <w:sz w:val="24"/>
          <w:szCs w:val="24"/>
          <w:lang w:val="sr-Latn-RS"/>
        </w:rPr>
        <w:t>ра</w:t>
      </w:r>
      <w:r w:rsidR="00353B67">
        <w:rPr>
          <w:rFonts w:ascii="Times New Roman" w:hAnsi="Times New Roman" w:cs="Times New Roman"/>
          <w:color w:val="000000" w:themeColor="text1"/>
          <w:sz w:val="24"/>
          <w:szCs w:val="24"/>
          <w:lang w:val="sr-Cyrl-CS"/>
        </w:rPr>
        <w:t xml:space="preserve"> система</w:t>
      </w:r>
      <w:r w:rsidR="001C7675" w:rsidRPr="003B4270">
        <w:rPr>
          <w:rFonts w:ascii="Times New Roman" w:hAnsi="Times New Roman" w:cs="Times New Roman"/>
          <w:color w:val="000000" w:themeColor="text1"/>
          <w:sz w:val="24"/>
          <w:szCs w:val="24"/>
          <w:lang w:val="sr-Latn-RS"/>
        </w:rPr>
        <w:t>. Ово се односи како на директну комуникацију</w:t>
      </w:r>
      <w:r w:rsidR="001C7675" w:rsidRPr="003B4270">
        <w:rPr>
          <w:rFonts w:ascii="Times New Roman" w:hAnsi="Times New Roman" w:cs="Times New Roman"/>
          <w:color w:val="000000" w:themeColor="text1"/>
          <w:sz w:val="24"/>
          <w:szCs w:val="24"/>
          <w:lang w:val="sr-Cyrl-CS"/>
        </w:rPr>
        <w:t xml:space="preserve"> </w:t>
      </w:r>
      <w:r w:rsidR="001C7675" w:rsidRPr="003B4270">
        <w:rPr>
          <w:rFonts w:ascii="Times New Roman" w:hAnsi="Times New Roman" w:cs="Times New Roman"/>
          <w:color w:val="000000" w:themeColor="text1"/>
          <w:sz w:val="24"/>
          <w:szCs w:val="24"/>
          <w:lang w:val="sr-Latn-RS"/>
        </w:rPr>
        <w:t xml:space="preserve">са бројилом, тако и на било какве поруке које се преко бројила преносе на било које уређаје </w:t>
      </w:r>
      <w:r w:rsidR="001C7675" w:rsidRPr="003B4270">
        <w:rPr>
          <w:rFonts w:ascii="Times New Roman" w:hAnsi="Times New Roman" w:cs="Times New Roman"/>
          <w:color w:val="000000" w:themeColor="text1"/>
          <w:sz w:val="24"/>
          <w:szCs w:val="24"/>
          <w:lang w:val="sr-Cyrl-CS"/>
        </w:rPr>
        <w:t>купца</w:t>
      </w:r>
      <w:r w:rsidR="001C7675" w:rsidRPr="003B4270">
        <w:rPr>
          <w:rFonts w:ascii="Times New Roman" w:hAnsi="Times New Roman" w:cs="Times New Roman"/>
          <w:color w:val="000000" w:themeColor="text1"/>
          <w:sz w:val="24"/>
          <w:szCs w:val="24"/>
          <w:lang w:val="sr-Latn-RS"/>
        </w:rPr>
        <w:t>.</w:t>
      </w:r>
    </w:p>
    <w:p w14:paraId="60548B52" w14:textId="46A22DDE" w:rsidR="00A7482E" w:rsidRPr="00D846CA" w:rsidRDefault="001C7675" w:rsidP="00D846CA">
      <w:pPr>
        <w:pStyle w:val="ListParagraph"/>
        <w:numPr>
          <w:ilvl w:val="0"/>
          <w:numId w:val="23"/>
        </w:numPr>
        <w:spacing w:line="240" w:lineRule="auto"/>
        <w:ind w:left="0" w:firstLine="630"/>
        <w:jc w:val="both"/>
        <w:rPr>
          <w:rFonts w:ascii="Times New Roman" w:hAnsi="Times New Roman" w:cs="Times New Roman"/>
          <w:b/>
          <w:color w:val="000000" w:themeColor="text1"/>
          <w:sz w:val="24"/>
          <w:szCs w:val="24"/>
          <w:lang w:val="sr-Latn-RS"/>
        </w:rPr>
      </w:pPr>
      <w:r w:rsidRPr="00C23898">
        <w:rPr>
          <w:rFonts w:ascii="Times New Roman" w:hAnsi="Times New Roman" w:cs="Times New Roman"/>
          <w:color w:val="000000" w:themeColor="text1"/>
          <w:sz w:val="24"/>
          <w:szCs w:val="24"/>
          <w:lang w:val="sr-Latn-RS"/>
        </w:rPr>
        <w:t>Спречавање и откривање крађе електричне енергије (сигнализација да је лице</w:t>
      </w:r>
      <w:r w:rsidR="00353B67">
        <w:rPr>
          <w:rFonts w:ascii="Times New Roman" w:hAnsi="Times New Roman" w:cs="Times New Roman"/>
          <w:color w:val="000000" w:themeColor="text1"/>
          <w:sz w:val="24"/>
          <w:szCs w:val="24"/>
          <w:lang w:val="sr-Cyrl-CS"/>
        </w:rPr>
        <w:t xml:space="preserve"> </w:t>
      </w:r>
      <w:r w:rsidR="00353B67" w:rsidRPr="00C23898">
        <w:rPr>
          <w:rFonts w:ascii="Times New Roman" w:hAnsi="Times New Roman" w:cs="Times New Roman"/>
          <w:color w:val="000000" w:themeColor="text1"/>
          <w:sz w:val="24"/>
          <w:szCs w:val="24"/>
          <w:lang w:val="sr-Latn-RS"/>
        </w:rPr>
        <w:t>неовлашћено</w:t>
      </w:r>
      <w:r w:rsidRPr="00C23898">
        <w:rPr>
          <w:rFonts w:ascii="Times New Roman" w:hAnsi="Times New Roman" w:cs="Times New Roman"/>
          <w:color w:val="000000" w:themeColor="text1"/>
          <w:sz w:val="24"/>
          <w:szCs w:val="24"/>
          <w:lang w:val="sr-Latn-RS"/>
        </w:rPr>
        <w:t xml:space="preserve"> приступило</w:t>
      </w:r>
      <w:r w:rsidRPr="00C23898">
        <w:rPr>
          <w:rFonts w:ascii="Times New Roman" w:hAnsi="Times New Roman" w:cs="Times New Roman"/>
          <w:color w:val="000000" w:themeColor="text1"/>
          <w:sz w:val="24"/>
          <w:szCs w:val="24"/>
          <w:lang w:val="sr-Cyrl-CS"/>
        </w:rPr>
        <w:t xml:space="preserve"> </w:t>
      </w:r>
      <w:r w:rsidRPr="00C23898">
        <w:rPr>
          <w:rFonts w:ascii="Times New Roman" w:hAnsi="Times New Roman" w:cs="Times New Roman"/>
          <w:color w:val="000000" w:themeColor="text1"/>
          <w:sz w:val="24"/>
          <w:szCs w:val="24"/>
          <w:lang w:val="sr-Latn-RS"/>
        </w:rPr>
        <w:t>бројилу). Ово је такође једна од најважнијих функционалности паметног бројила</w:t>
      </w:r>
      <w:r w:rsidRPr="00C23898">
        <w:rPr>
          <w:color w:val="000000" w:themeColor="text1"/>
          <w:lang w:val="sr-Latn-RS"/>
        </w:rPr>
        <w:t>.</w:t>
      </w:r>
    </w:p>
    <w:p w14:paraId="14ED56FB" w14:textId="7E5AC2FE" w:rsidR="00F907D8" w:rsidRPr="00C23898" w:rsidRDefault="00525421" w:rsidP="00A7482E">
      <w:pPr>
        <w:tabs>
          <w:tab w:val="left" w:pos="0"/>
        </w:tabs>
        <w:spacing w:after="0" w:line="240" w:lineRule="auto"/>
        <w:ind w:left="86" w:hanging="86"/>
        <w:jc w:val="both"/>
        <w:rPr>
          <w:rFonts w:ascii="Times New Roman" w:hAnsi="Times New Roman" w:cs="Times New Roman"/>
          <w:color w:val="000000" w:themeColor="text1"/>
          <w:sz w:val="24"/>
          <w:szCs w:val="24"/>
          <w:lang w:val="sr-Latn-RS"/>
        </w:rPr>
      </w:pPr>
      <w:r>
        <w:rPr>
          <w:rFonts w:ascii="Times New Roman" w:hAnsi="Times New Roman" w:cs="Times New Roman"/>
          <w:b/>
          <w:color w:val="000000" w:themeColor="text1"/>
          <w:sz w:val="24"/>
          <w:szCs w:val="24"/>
          <w:lang w:val="sr-Cyrl-CS"/>
        </w:rPr>
        <w:tab/>
      </w:r>
      <w:r>
        <w:rPr>
          <w:rFonts w:ascii="Times New Roman" w:hAnsi="Times New Roman" w:cs="Times New Roman"/>
          <w:b/>
          <w:color w:val="000000" w:themeColor="text1"/>
          <w:sz w:val="24"/>
          <w:szCs w:val="24"/>
          <w:lang w:val="sr-Cyrl-CS"/>
        </w:rPr>
        <w:tab/>
      </w:r>
      <w:r w:rsidR="00F907D8" w:rsidRPr="00C23898">
        <w:rPr>
          <w:rFonts w:ascii="Times New Roman" w:hAnsi="Times New Roman" w:cs="Times New Roman"/>
          <w:b/>
          <w:color w:val="000000" w:themeColor="text1"/>
          <w:sz w:val="24"/>
          <w:szCs w:val="24"/>
          <w:lang w:val="sr-Latn-RS"/>
        </w:rPr>
        <w:t>Са аспекта производње</w:t>
      </w:r>
      <w:r w:rsidR="00F907D8" w:rsidRPr="00C23898">
        <w:rPr>
          <w:rFonts w:ascii="Times New Roman" w:hAnsi="Times New Roman" w:cs="Times New Roman"/>
          <w:color w:val="000000" w:themeColor="text1"/>
          <w:sz w:val="24"/>
          <w:szCs w:val="24"/>
          <w:lang w:val="sr-Latn-RS"/>
        </w:rPr>
        <w:t xml:space="preserve"> </w:t>
      </w:r>
      <w:r w:rsidR="00353B67" w:rsidRPr="00353B67">
        <w:rPr>
          <w:rFonts w:ascii="Times New Roman" w:hAnsi="Times New Roman" w:cs="Times New Roman"/>
          <w:b/>
          <w:bCs/>
          <w:color w:val="000000" w:themeColor="text1"/>
          <w:sz w:val="24"/>
          <w:szCs w:val="24"/>
          <w:lang w:val="sr-Cyrl-CS"/>
        </w:rPr>
        <w:t>прикључене</w:t>
      </w:r>
      <w:r w:rsidR="00353B67">
        <w:rPr>
          <w:rFonts w:ascii="Times New Roman" w:hAnsi="Times New Roman" w:cs="Times New Roman"/>
          <w:color w:val="000000" w:themeColor="text1"/>
          <w:sz w:val="24"/>
          <w:szCs w:val="24"/>
          <w:lang w:val="sr-Cyrl-CS"/>
        </w:rPr>
        <w:t xml:space="preserve"> </w:t>
      </w:r>
      <w:r w:rsidR="00F907D8" w:rsidRPr="00C23898">
        <w:rPr>
          <w:rFonts w:ascii="Times New Roman" w:hAnsi="Times New Roman" w:cs="Times New Roman"/>
          <w:b/>
          <w:color w:val="000000" w:themeColor="text1"/>
          <w:sz w:val="24"/>
          <w:szCs w:val="24"/>
          <w:lang w:val="sr-Latn-RS"/>
        </w:rPr>
        <w:t>на</w:t>
      </w:r>
      <w:r w:rsidR="00F907D8" w:rsidRPr="00C23898">
        <w:rPr>
          <w:rFonts w:ascii="Times New Roman" w:hAnsi="Times New Roman" w:cs="Times New Roman"/>
          <w:color w:val="000000" w:themeColor="text1"/>
          <w:sz w:val="24"/>
          <w:szCs w:val="24"/>
          <w:lang w:val="sr-Latn-RS"/>
        </w:rPr>
        <w:t xml:space="preserve"> </w:t>
      </w:r>
      <w:r w:rsidR="00F907D8" w:rsidRPr="00C23898">
        <w:rPr>
          <w:rFonts w:ascii="Times New Roman" w:hAnsi="Times New Roman" w:cs="Times New Roman"/>
          <w:b/>
          <w:color w:val="000000" w:themeColor="text1"/>
          <w:sz w:val="24"/>
          <w:szCs w:val="24"/>
          <w:lang w:val="sr-Latn-RS"/>
        </w:rPr>
        <w:t>дистрибутивн</w:t>
      </w:r>
      <w:r w:rsidR="00353B67">
        <w:rPr>
          <w:rFonts w:ascii="Times New Roman" w:hAnsi="Times New Roman" w:cs="Times New Roman"/>
          <w:b/>
          <w:color w:val="000000" w:themeColor="text1"/>
          <w:sz w:val="24"/>
          <w:szCs w:val="24"/>
          <w:lang w:val="sr-Cyrl-CS"/>
        </w:rPr>
        <w:t>у</w:t>
      </w:r>
      <w:r w:rsidR="00F907D8" w:rsidRPr="00C23898">
        <w:rPr>
          <w:rFonts w:ascii="Times New Roman" w:hAnsi="Times New Roman" w:cs="Times New Roman"/>
          <w:color w:val="000000" w:themeColor="text1"/>
          <w:sz w:val="24"/>
          <w:szCs w:val="24"/>
          <w:lang w:val="sr-Latn-RS"/>
        </w:rPr>
        <w:t xml:space="preserve"> </w:t>
      </w:r>
      <w:r w:rsidR="00F907D8" w:rsidRPr="00C23898">
        <w:rPr>
          <w:rFonts w:ascii="Times New Roman" w:hAnsi="Times New Roman" w:cs="Times New Roman"/>
          <w:b/>
          <w:color w:val="000000" w:themeColor="text1"/>
          <w:sz w:val="24"/>
          <w:szCs w:val="24"/>
          <w:lang w:val="sr-Latn-RS"/>
        </w:rPr>
        <w:t>мреж</w:t>
      </w:r>
      <w:r w:rsidR="00353B67">
        <w:rPr>
          <w:rFonts w:ascii="Times New Roman" w:hAnsi="Times New Roman" w:cs="Times New Roman"/>
          <w:b/>
          <w:color w:val="000000" w:themeColor="text1"/>
          <w:sz w:val="24"/>
          <w:szCs w:val="24"/>
          <w:lang w:val="sr-Cyrl-CS"/>
        </w:rPr>
        <w:t>у</w:t>
      </w:r>
      <w:r w:rsidR="00F907D8" w:rsidRPr="00C23898">
        <w:rPr>
          <w:rFonts w:ascii="Times New Roman" w:hAnsi="Times New Roman" w:cs="Times New Roman"/>
          <w:color w:val="000000" w:themeColor="text1"/>
          <w:sz w:val="24"/>
          <w:szCs w:val="24"/>
          <w:lang w:val="sr-Latn-RS"/>
        </w:rPr>
        <w:t xml:space="preserve"> то </w:t>
      </w:r>
      <w:r w:rsidR="00F907D8" w:rsidRPr="00C23898">
        <w:rPr>
          <w:rFonts w:ascii="Times New Roman" w:hAnsi="Times New Roman" w:cs="Times New Roman"/>
          <w:color w:val="000000" w:themeColor="text1"/>
          <w:sz w:val="24"/>
          <w:szCs w:val="24"/>
          <w:lang w:val="sr-Cyrl-CS"/>
        </w:rPr>
        <w:t>је</w:t>
      </w:r>
      <w:r w:rsidR="00F907D8" w:rsidRPr="00C23898">
        <w:rPr>
          <w:rFonts w:ascii="Times New Roman" w:hAnsi="Times New Roman" w:cs="Times New Roman"/>
          <w:color w:val="000000" w:themeColor="text1"/>
          <w:sz w:val="24"/>
          <w:szCs w:val="24"/>
          <w:lang w:val="sr-Latn-RS"/>
        </w:rPr>
        <w:t xml:space="preserve"> функционалност</w:t>
      </w:r>
      <w:r w:rsidR="00F907D8" w:rsidRPr="00C23898">
        <w:rPr>
          <w:rFonts w:ascii="Times New Roman" w:hAnsi="Times New Roman" w:cs="Times New Roman"/>
          <w:color w:val="000000" w:themeColor="text1"/>
          <w:sz w:val="24"/>
          <w:szCs w:val="24"/>
          <w:lang w:val="sr-Cyrl-CS"/>
        </w:rPr>
        <w:t>:</w:t>
      </w:r>
    </w:p>
    <w:p w14:paraId="64A42DC5" w14:textId="7F7A74D9" w:rsidR="001C7675" w:rsidRPr="006A45B3" w:rsidRDefault="00A7482E" w:rsidP="00D846CA">
      <w:pPr>
        <w:pStyle w:val="ListParagraph"/>
        <w:numPr>
          <w:ilvl w:val="0"/>
          <w:numId w:val="23"/>
        </w:numPr>
        <w:spacing w:line="240" w:lineRule="auto"/>
        <w:ind w:left="0" w:firstLine="630"/>
        <w:jc w:val="both"/>
        <w:rPr>
          <w:rFonts w:ascii="Times New Roman" w:hAnsi="Times New Roman" w:cs="Times New Roman"/>
          <w:color w:val="000000" w:themeColor="text1"/>
          <w:sz w:val="24"/>
          <w:szCs w:val="24"/>
          <w:lang w:val="sr-Cyrl-CS"/>
        </w:rPr>
      </w:pPr>
      <w:r w:rsidRPr="006A45B3">
        <w:rPr>
          <w:rFonts w:ascii="Times New Roman" w:hAnsi="Times New Roman" w:cs="Times New Roman"/>
          <w:color w:val="000000" w:themeColor="text1"/>
          <w:sz w:val="24"/>
          <w:szCs w:val="24"/>
          <w:lang w:val="sr-Cyrl-CS"/>
        </w:rPr>
        <w:t>м</w:t>
      </w:r>
      <w:r w:rsidR="001C7675" w:rsidRPr="006A45B3">
        <w:rPr>
          <w:rFonts w:ascii="Times New Roman" w:hAnsi="Times New Roman" w:cs="Times New Roman"/>
          <w:color w:val="000000" w:themeColor="text1"/>
          <w:sz w:val="24"/>
          <w:szCs w:val="24"/>
          <w:lang w:val="sr-Cyrl-CS"/>
        </w:rPr>
        <w:t>огућност двосмерног мерења (производње и потрошње) и мерењ</w:t>
      </w:r>
      <w:r w:rsidR="00353B67">
        <w:rPr>
          <w:rFonts w:ascii="Times New Roman" w:hAnsi="Times New Roman" w:cs="Times New Roman"/>
          <w:color w:val="000000" w:themeColor="text1"/>
          <w:sz w:val="24"/>
          <w:szCs w:val="24"/>
          <w:lang w:val="sr-Cyrl-CS"/>
        </w:rPr>
        <w:t>е</w:t>
      </w:r>
      <w:r w:rsidR="001C7675" w:rsidRPr="006A45B3">
        <w:rPr>
          <w:rFonts w:ascii="Times New Roman" w:hAnsi="Times New Roman" w:cs="Times New Roman"/>
          <w:color w:val="000000" w:themeColor="text1"/>
          <w:sz w:val="24"/>
          <w:szCs w:val="24"/>
          <w:lang w:val="sr-Cyrl-CS"/>
        </w:rPr>
        <w:t xml:space="preserve"> реактивне енергије. Ова функционалност је битна за кориснике који имају функцију купаца који су истовремено и произвођачи (енг. </w:t>
      </w:r>
      <w:r w:rsidR="00353B67">
        <w:rPr>
          <w:rFonts w:ascii="Times New Roman" w:hAnsi="Times New Roman" w:cs="Times New Roman"/>
          <w:color w:val="000000" w:themeColor="text1"/>
          <w:sz w:val="24"/>
          <w:szCs w:val="24"/>
          <w:lang w:val="sr-Cyrl-CS"/>
        </w:rPr>
        <w:t>prosumer</w:t>
      </w:r>
      <w:r w:rsidR="001C7675" w:rsidRPr="006A45B3">
        <w:rPr>
          <w:rFonts w:ascii="Times New Roman" w:hAnsi="Times New Roman" w:cs="Times New Roman"/>
          <w:color w:val="000000" w:themeColor="text1"/>
          <w:sz w:val="24"/>
          <w:szCs w:val="24"/>
          <w:lang w:val="sr-Cyrl-CS"/>
        </w:rPr>
        <w:t>).</w:t>
      </w:r>
    </w:p>
    <w:p w14:paraId="340A3E2F" w14:textId="3BA8F50A" w:rsidR="00292D2B" w:rsidRPr="00C23898" w:rsidRDefault="006A45B3" w:rsidP="006A45B3">
      <w:pPr>
        <w:tabs>
          <w:tab w:val="left" w:pos="0"/>
        </w:tabs>
        <w:spacing w:after="0" w:line="240" w:lineRule="auto"/>
        <w:ind w:left="86" w:hanging="86"/>
        <w:jc w:val="both"/>
        <w:rPr>
          <w:rFonts w:ascii="Times New Roman" w:eastAsiaTheme="minorEastAsia" w:hAnsi="Times New Roman" w:cs="Times New Roman"/>
          <w:b/>
          <w:color w:val="000000" w:themeColor="text1"/>
          <w:kern w:val="24"/>
          <w:sz w:val="24"/>
          <w:szCs w:val="24"/>
          <w:lang w:val="sr-Cyrl-RS"/>
        </w:rPr>
      </w:pPr>
      <w:r>
        <w:rPr>
          <w:rFonts w:ascii="Times New Roman" w:eastAsiaTheme="minorEastAsia" w:hAnsi="Times New Roman" w:cs="Times New Roman"/>
          <w:b/>
          <w:color w:val="000000" w:themeColor="text1"/>
          <w:kern w:val="24"/>
          <w:sz w:val="24"/>
          <w:szCs w:val="24"/>
          <w:lang w:val="sr-Cyrl-RS"/>
        </w:rPr>
        <w:tab/>
      </w:r>
      <w:r>
        <w:rPr>
          <w:rFonts w:ascii="Times New Roman" w:eastAsiaTheme="minorEastAsia" w:hAnsi="Times New Roman" w:cs="Times New Roman"/>
          <w:b/>
          <w:color w:val="000000" w:themeColor="text1"/>
          <w:kern w:val="24"/>
          <w:sz w:val="24"/>
          <w:szCs w:val="24"/>
          <w:lang w:val="sr-Cyrl-RS"/>
        </w:rPr>
        <w:tab/>
      </w:r>
      <w:r w:rsidR="001C7675" w:rsidRPr="00C23898">
        <w:rPr>
          <w:rFonts w:ascii="Times New Roman" w:eastAsiaTheme="minorEastAsia" w:hAnsi="Times New Roman" w:cs="Times New Roman"/>
          <w:b/>
          <w:color w:val="000000" w:themeColor="text1"/>
          <w:kern w:val="24"/>
          <w:sz w:val="24"/>
          <w:szCs w:val="24"/>
          <w:lang w:val="sr-Cyrl-RS"/>
        </w:rPr>
        <w:t>Н</w:t>
      </w:r>
      <w:r w:rsidR="00A903D4" w:rsidRPr="00C23898">
        <w:rPr>
          <w:rFonts w:ascii="Times New Roman" w:eastAsiaTheme="minorEastAsia" w:hAnsi="Times New Roman" w:cs="Times New Roman"/>
          <w:b/>
          <w:color w:val="000000" w:themeColor="text1"/>
          <w:kern w:val="24"/>
          <w:sz w:val="24"/>
          <w:szCs w:val="24"/>
          <w:lang w:val="sr-Cyrl-RS"/>
        </w:rPr>
        <w:t>ове обавезе</w:t>
      </w:r>
      <w:r w:rsidR="00A903D4" w:rsidRPr="00C23898">
        <w:rPr>
          <w:rFonts w:ascii="Times New Roman" w:eastAsia="Times New Roman" w:hAnsi="Times New Roman" w:cs="Times New Roman"/>
          <w:b/>
          <w:color w:val="000000" w:themeColor="text1"/>
          <w:sz w:val="24"/>
          <w:szCs w:val="24"/>
          <w:lang w:val="sr-Cyrl-RS" w:eastAsia="en-GB"/>
        </w:rPr>
        <w:t xml:space="preserve"> </w:t>
      </w:r>
      <w:r w:rsidR="00A903D4" w:rsidRPr="00C23898">
        <w:rPr>
          <w:rFonts w:ascii="Times New Roman" w:eastAsiaTheme="minorEastAsia" w:hAnsi="Times New Roman" w:cs="Times New Roman"/>
          <w:b/>
          <w:color w:val="000000" w:themeColor="text1"/>
          <w:kern w:val="24"/>
          <w:sz w:val="24"/>
          <w:szCs w:val="24"/>
          <w:lang w:val="sr-Cyrl-RS"/>
        </w:rPr>
        <w:t>оператора дистрибутивног система</w:t>
      </w:r>
      <w:r w:rsidR="00292D2B" w:rsidRPr="00C23898">
        <w:rPr>
          <w:rFonts w:ascii="Times New Roman" w:eastAsiaTheme="minorEastAsia" w:hAnsi="Times New Roman" w:cs="Times New Roman"/>
          <w:b/>
          <w:color w:val="000000" w:themeColor="text1"/>
          <w:kern w:val="24"/>
          <w:sz w:val="24"/>
          <w:szCs w:val="24"/>
          <w:lang w:val="sr-Cyrl-RS"/>
        </w:rPr>
        <w:t>:</w:t>
      </w:r>
    </w:p>
    <w:p w14:paraId="4CC5F812" w14:textId="1A322DE2" w:rsidR="00292D2B" w:rsidRPr="00C23898" w:rsidRDefault="001C7675" w:rsidP="006A45B3">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val="sr-Cyrl-RS" w:eastAsia="en-GB"/>
        </w:rPr>
      </w:pPr>
      <w:r w:rsidRPr="006A45B3">
        <w:rPr>
          <w:rFonts w:ascii="Times New Roman" w:hAnsi="Times New Roman" w:cs="Times New Roman"/>
          <w:color w:val="000000" w:themeColor="text1"/>
          <w:sz w:val="24"/>
          <w:szCs w:val="24"/>
          <w:lang w:val="sr-Cyrl-CS"/>
        </w:rPr>
        <w:t>да набавља услуге флексибилности од учесника на тржишту и</w:t>
      </w:r>
      <w:r w:rsidRPr="00C23898">
        <w:rPr>
          <w:rFonts w:ascii="Times New Roman" w:eastAsia="Times New Roman" w:hAnsi="Times New Roman" w:cs="Times New Roman"/>
          <w:color w:val="000000" w:themeColor="text1"/>
          <w:sz w:val="24"/>
          <w:szCs w:val="24"/>
          <w:lang w:val="sr-Cyrl-RS" w:eastAsia="en-GB"/>
        </w:rPr>
        <w:t xml:space="preserve"> нефреквентне помоћне услуге;</w:t>
      </w:r>
    </w:p>
    <w:p w14:paraId="5815BC47" w14:textId="6A49848C" w:rsidR="00292D2B" w:rsidRPr="006A45B3" w:rsidRDefault="001C7675" w:rsidP="006A45B3">
      <w:pPr>
        <w:pStyle w:val="ListParagraph"/>
        <w:numPr>
          <w:ilvl w:val="0"/>
          <w:numId w:val="23"/>
        </w:numPr>
        <w:spacing w:after="0"/>
        <w:ind w:left="0" w:right="90" w:firstLine="630"/>
        <w:jc w:val="both"/>
        <w:rPr>
          <w:rFonts w:ascii="Times New Roman" w:hAnsi="Times New Roman" w:cs="Times New Roman"/>
          <w:color w:val="000000" w:themeColor="text1"/>
          <w:sz w:val="24"/>
          <w:szCs w:val="24"/>
          <w:lang w:val="sr-Cyrl-CS"/>
        </w:rPr>
      </w:pPr>
      <w:r w:rsidRPr="006A45B3">
        <w:rPr>
          <w:rFonts w:ascii="Times New Roman" w:hAnsi="Times New Roman" w:cs="Times New Roman"/>
          <w:color w:val="000000" w:themeColor="text1"/>
          <w:sz w:val="24"/>
          <w:szCs w:val="24"/>
          <w:lang w:val="sr-Cyrl-CS"/>
        </w:rPr>
        <w:lastRenderedPageBreak/>
        <w:t>да објављује на интернет страници план развоја и план инвестиција;</w:t>
      </w:r>
    </w:p>
    <w:p w14:paraId="367EB8BD" w14:textId="372F51FC" w:rsidR="00292D2B" w:rsidRPr="006A45B3" w:rsidRDefault="001C7675" w:rsidP="006A45B3">
      <w:pPr>
        <w:pStyle w:val="ListParagraph"/>
        <w:numPr>
          <w:ilvl w:val="0"/>
          <w:numId w:val="23"/>
        </w:numPr>
        <w:spacing w:after="0"/>
        <w:ind w:left="0" w:right="90" w:firstLine="630"/>
        <w:jc w:val="both"/>
        <w:rPr>
          <w:rFonts w:ascii="Times New Roman" w:hAnsi="Times New Roman" w:cs="Times New Roman"/>
          <w:color w:val="000000" w:themeColor="text1"/>
          <w:sz w:val="24"/>
          <w:szCs w:val="24"/>
          <w:lang w:val="sr-Cyrl-CS"/>
        </w:rPr>
      </w:pPr>
      <w:r w:rsidRPr="006A45B3">
        <w:rPr>
          <w:rFonts w:ascii="Times New Roman" w:hAnsi="Times New Roman" w:cs="Times New Roman"/>
          <w:color w:val="000000" w:themeColor="text1"/>
          <w:sz w:val="24"/>
          <w:szCs w:val="24"/>
          <w:lang w:val="sr-Cyrl-CS"/>
        </w:rPr>
        <w:t>прикупља личне податке о крајњим купцима у циљу одржавања ажурне базе крајњих купаца;</w:t>
      </w:r>
    </w:p>
    <w:p w14:paraId="3E402C0A" w14:textId="33023B27" w:rsidR="001C7675" w:rsidRPr="006A45B3" w:rsidRDefault="001C7675" w:rsidP="005D6FF3">
      <w:pPr>
        <w:pStyle w:val="ListParagraph"/>
        <w:numPr>
          <w:ilvl w:val="0"/>
          <w:numId w:val="23"/>
        </w:numPr>
        <w:spacing w:line="240" w:lineRule="auto"/>
        <w:ind w:left="0" w:right="91" w:firstLine="629"/>
        <w:contextualSpacing w:val="0"/>
        <w:jc w:val="both"/>
        <w:rPr>
          <w:rFonts w:ascii="Times New Roman" w:hAnsi="Times New Roman" w:cs="Times New Roman"/>
          <w:color w:val="000000" w:themeColor="text1"/>
          <w:sz w:val="24"/>
          <w:szCs w:val="24"/>
          <w:lang w:val="sr-Cyrl-CS"/>
        </w:rPr>
      </w:pPr>
      <w:r w:rsidRPr="006A45B3">
        <w:rPr>
          <w:rFonts w:ascii="Times New Roman" w:hAnsi="Times New Roman" w:cs="Times New Roman"/>
          <w:color w:val="000000" w:themeColor="text1"/>
          <w:sz w:val="24"/>
          <w:szCs w:val="24"/>
          <w:lang w:val="sr-Cyrl-CS"/>
        </w:rPr>
        <w:t>око управљања подацима - односи се на податке о мерењу и потрошњи као и податке о крајњем купцу који су потребни ради промене снабдевача, агрегатора или за услуге управљања потрошњом и уређују се Правилима о раду дистрибутивног система</w:t>
      </w:r>
      <w:r w:rsidR="005020C8" w:rsidRPr="006A45B3">
        <w:rPr>
          <w:rFonts w:ascii="Times New Roman" w:hAnsi="Times New Roman" w:cs="Times New Roman"/>
          <w:color w:val="000000" w:themeColor="text1"/>
          <w:sz w:val="24"/>
          <w:szCs w:val="24"/>
          <w:lang w:val="sr-Cyrl-CS"/>
        </w:rPr>
        <w:t>.</w:t>
      </w:r>
    </w:p>
    <w:p w14:paraId="234D6CF2" w14:textId="580BA5A9" w:rsidR="001C7675" w:rsidRPr="00C23898" w:rsidRDefault="00A903D4" w:rsidP="005D6FF3">
      <w:pPr>
        <w:spacing w:before="120" w:after="0" w:line="240" w:lineRule="auto"/>
        <w:ind w:left="720"/>
        <w:contextualSpacing/>
        <w:jc w:val="both"/>
        <w:rPr>
          <w:rFonts w:ascii="Times New Roman" w:eastAsiaTheme="minorEastAsia" w:hAnsi="Times New Roman" w:cs="Times New Roman"/>
          <w:b/>
          <w:color w:val="000000" w:themeColor="text1"/>
          <w:kern w:val="24"/>
          <w:sz w:val="24"/>
          <w:szCs w:val="24"/>
          <w:lang w:val="sr-Cyrl-RS"/>
        </w:rPr>
      </w:pPr>
      <w:r w:rsidRPr="00C23898">
        <w:rPr>
          <w:rFonts w:ascii="Times New Roman" w:eastAsiaTheme="minorEastAsia" w:hAnsi="Times New Roman" w:cs="Times New Roman"/>
          <w:b/>
          <w:color w:val="000000" w:themeColor="text1"/>
          <w:kern w:val="24"/>
          <w:sz w:val="24"/>
          <w:szCs w:val="24"/>
          <w:lang w:val="sr-Cyrl-RS"/>
        </w:rPr>
        <w:t>Нове обавезе оператора преносног система</w:t>
      </w:r>
      <w:r w:rsidR="005020C8" w:rsidRPr="00C23898">
        <w:rPr>
          <w:rFonts w:ascii="Times New Roman" w:eastAsiaTheme="minorEastAsia" w:hAnsi="Times New Roman" w:cs="Times New Roman"/>
          <w:b/>
          <w:color w:val="000000" w:themeColor="text1"/>
          <w:kern w:val="24"/>
          <w:sz w:val="24"/>
          <w:szCs w:val="24"/>
          <w:lang w:val="sr-Cyrl-RS"/>
        </w:rPr>
        <w:t>:</w:t>
      </w:r>
    </w:p>
    <w:p w14:paraId="1F2930D4" w14:textId="2DF38EF5" w:rsidR="008D3811" w:rsidRPr="00353B67" w:rsidRDefault="008D3811" w:rsidP="000215F1">
      <w:pPr>
        <w:pStyle w:val="ListParagraph"/>
        <w:numPr>
          <w:ilvl w:val="0"/>
          <w:numId w:val="23"/>
        </w:numPr>
        <w:spacing w:after="0" w:line="240" w:lineRule="auto"/>
        <w:ind w:left="0" w:right="90" w:firstLine="630"/>
        <w:contextualSpacing w:val="0"/>
        <w:jc w:val="both"/>
        <w:rPr>
          <w:rFonts w:ascii="Times New Roman" w:hAnsi="Times New Roman" w:cs="Times New Roman"/>
          <w:color w:val="000000" w:themeColor="text1"/>
          <w:sz w:val="24"/>
          <w:szCs w:val="24"/>
          <w:lang w:val="sr-Cyrl-CS"/>
        </w:rPr>
      </w:pPr>
      <w:r w:rsidRPr="00353B67">
        <w:rPr>
          <w:rFonts w:ascii="Times New Roman" w:hAnsi="Times New Roman" w:cs="Times New Roman"/>
          <w:color w:val="000000" w:themeColor="text1"/>
          <w:sz w:val="24"/>
          <w:szCs w:val="24"/>
          <w:lang w:val="sr-Cyrl-CS"/>
        </w:rPr>
        <w:t>примењује правила ЕНТСО-Е чији је члан и учествуje у његовом раду и сноси трошковe у вези са активностима ове асоцијације;</w:t>
      </w:r>
    </w:p>
    <w:p w14:paraId="12B255E6" w14:textId="293DF094" w:rsidR="008D3811" w:rsidRPr="00353B67" w:rsidRDefault="008D3811" w:rsidP="000215F1">
      <w:pPr>
        <w:pStyle w:val="ListParagraph"/>
        <w:numPr>
          <w:ilvl w:val="0"/>
          <w:numId w:val="23"/>
        </w:numPr>
        <w:spacing w:after="0" w:line="240" w:lineRule="auto"/>
        <w:ind w:left="0" w:right="90" w:firstLine="630"/>
        <w:contextualSpacing w:val="0"/>
        <w:jc w:val="both"/>
        <w:rPr>
          <w:rFonts w:ascii="Times New Roman" w:hAnsi="Times New Roman" w:cs="Times New Roman"/>
          <w:color w:val="000000" w:themeColor="text1"/>
          <w:sz w:val="24"/>
          <w:szCs w:val="24"/>
          <w:lang w:val="sr-Cyrl-CS"/>
        </w:rPr>
      </w:pPr>
      <w:r w:rsidRPr="00353B67">
        <w:rPr>
          <w:rFonts w:ascii="Times New Roman" w:hAnsi="Times New Roman" w:cs="Times New Roman"/>
          <w:color w:val="000000" w:themeColor="text1"/>
          <w:sz w:val="24"/>
          <w:szCs w:val="24"/>
          <w:lang w:val="sr-Cyrl-CS"/>
        </w:rPr>
        <w:t>да закључи уговоре са другим операторима преносног система у циљу приступања региону за прорачун капацитета и региону за рад система, уз претходно извештање Владе;</w:t>
      </w:r>
    </w:p>
    <w:p w14:paraId="6C593A6E" w14:textId="550C8EBD" w:rsidR="001C7675" w:rsidRPr="00353B67" w:rsidRDefault="001C7675" w:rsidP="000215F1">
      <w:pPr>
        <w:pStyle w:val="ListParagraph"/>
        <w:numPr>
          <w:ilvl w:val="0"/>
          <w:numId w:val="23"/>
        </w:numPr>
        <w:spacing w:after="0" w:line="240" w:lineRule="auto"/>
        <w:ind w:left="0" w:right="90" w:firstLine="630"/>
        <w:contextualSpacing w:val="0"/>
        <w:jc w:val="both"/>
        <w:rPr>
          <w:rFonts w:ascii="Times New Roman" w:hAnsi="Times New Roman" w:cs="Times New Roman"/>
          <w:color w:val="000000" w:themeColor="text1"/>
          <w:sz w:val="24"/>
          <w:szCs w:val="24"/>
          <w:lang w:val="sr-Cyrl-CS"/>
        </w:rPr>
      </w:pPr>
      <w:r w:rsidRPr="00353B67">
        <w:rPr>
          <w:rFonts w:ascii="Times New Roman" w:hAnsi="Times New Roman" w:cs="Times New Roman"/>
          <w:color w:val="000000" w:themeColor="text1"/>
          <w:sz w:val="24"/>
          <w:szCs w:val="24"/>
          <w:lang w:val="sr-Cyrl-CS"/>
        </w:rPr>
        <w:t>да донесе правила о раду тржишта балансних капацитета;</w:t>
      </w:r>
    </w:p>
    <w:p w14:paraId="362388D8" w14:textId="15CC9D77" w:rsidR="001C7675" w:rsidRPr="00353B67" w:rsidRDefault="001C7675" w:rsidP="000215F1">
      <w:pPr>
        <w:pStyle w:val="ListParagraph"/>
        <w:numPr>
          <w:ilvl w:val="0"/>
          <w:numId w:val="23"/>
        </w:numPr>
        <w:spacing w:after="0" w:line="240" w:lineRule="auto"/>
        <w:ind w:left="0" w:right="90" w:firstLine="630"/>
        <w:contextualSpacing w:val="0"/>
        <w:jc w:val="both"/>
        <w:rPr>
          <w:rFonts w:ascii="Times New Roman" w:hAnsi="Times New Roman" w:cs="Times New Roman"/>
          <w:color w:val="000000" w:themeColor="text1"/>
          <w:sz w:val="24"/>
          <w:szCs w:val="24"/>
          <w:lang w:val="sr-Cyrl-CS"/>
        </w:rPr>
      </w:pPr>
      <w:r w:rsidRPr="00353B67">
        <w:rPr>
          <w:rFonts w:ascii="Times New Roman" w:hAnsi="Times New Roman" w:cs="Times New Roman"/>
          <w:color w:val="000000" w:themeColor="text1"/>
          <w:sz w:val="24"/>
          <w:szCs w:val="24"/>
          <w:lang w:val="sr-Cyrl-CS"/>
        </w:rPr>
        <w:t>да план развоја и план инвестиција објави на интернет страници;</w:t>
      </w:r>
    </w:p>
    <w:p w14:paraId="4FA167E2" w14:textId="4ECE951D" w:rsidR="00130DEF" w:rsidRPr="00353B67" w:rsidRDefault="00130DEF" w:rsidP="000215F1">
      <w:pPr>
        <w:pStyle w:val="ListParagraph"/>
        <w:numPr>
          <w:ilvl w:val="0"/>
          <w:numId w:val="23"/>
        </w:numPr>
        <w:spacing w:after="0" w:line="240" w:lineRule="auto"/>
        <w:ind w:left="0" w:right="90" w:firstLine="630"/>
        <w:contextualSpacing w:val="0"/>
        <w:jc w:val="both"/>
        <w:rPr>
          <w:rFonts w:ascii="Times New Roman" w:hAnsi="Times New Roman" w:cs="Times New Roman"/>
          <w:color w:val="000000" w:themeColor="text1"/>
          <w:sz w:val="24"/>
          <w:szCs w:val="24"/>
          <w:lang w:val="sr-Cyrl-CS"/>
        </w:rPr>
      </w:pPr>
      <w:r w:rsidRPr="00353B67">
        <w:rPr>
          <w:rFonts w:ascii="Times New Roman" w:hAnsi="Times New Roman" w:cs="Times New Roman"/>
          <w:color w:val="000000" w:themeColor="text1"/>
          <w:sz w:val="24"/>
          <w:szCs w:val="24"/>
          <w:lang w:val="sr-Cyrl-CS"/>
        </w:rPr>
        <w:t>да при изради десетогодишњег плана развоја преносне мреже уради националну анализу адекватности производње и преносног система</w:t>
      </w:r>
      <w:r w:rsidR="00E84DFB" w:rsidRPr="00353B67">
        <w:rPr>
          <w:rFonts w:ascii="Times New Roman" w:hAnsi="Times New Roman" w:cs="Times New Roman"/>
          <w:color w:val="000000" w:themeColor="text1"/>
          <w:sz w:val="24"/>
          <w:szCs w:val="24"/>
          <w:lang w:val="sr-Cyrl-CS"/>
        </w:rPr>
        <w:t>;</w:t>
      </w:r>
    </w:p>
    <w:p w14:paraId="0C459C1E" w14:textId="0E700ABD" w:rsidR="001C7675" w:rsidRPr="00353B67" w:rsidRDefault="001C7675" w:rsidP="000215F1">
      <w:pPr>
        <w:pStyle w:val="ListParagraph"/>
        <w:numPr>
          <w:ilvl w:val="0"/>
          <w:numId w:val="23"/>
        </w:numPr>
        <w:spacing w:after="0" w:line="240" w:lineRule="auto"/>
        <w:ind w:left="0" w:right="90" w:firstLine="630"/>
        <w:contextualSpacing w:val="0"/>
        <w:jc w:val="both"/>
        <w:rPr>
          <w:rFonts w:ascii="Times New Roman" w:hAnsi="Times New Roman" w:cs="Times New Roman"/>
          <w:color w:val="000000" w:themeColor="text1"/>
          <w:sz w:val="24"/>
          <w:szCs w:val="24"/>
          <w:lang w:val="sr-Cyrl-CS"/>
        </w:rPr>
      </w:pPr>
      <w:r w:rsidRPr="00353B67">
        <w:rPr>
          <w:rFonts w:ascii="Times New Roman" w:hAnsi="Times New Roman" w:cs="Times New Roman"/>
          <w:color w:val="000000" w:themeColor="text1"/>
          <w:sz w:val="24"/>
          <w:szCs w:val="24"/>
          <w:lang w:val="sr-Cyrl-CS"/>
        </w:rPr>
        <w:t>да обезбеди услуге балансирања, у складу са тржишним и недискриминаторним принципима омогућавајући учешће учесника на тржишту који испуњавају прописане техничке услове,  укључујући учеснике на тржишту који нуде енергију из обновљивих извора енергије, који се баве управљањем потрошњом, складиштаре и агрегаторе;</w:t>
      </w:r>
    </w:p>
    <w:p w14:paraId="6582CF9D" w14:textId="135996D6" w:rsidR="001C7675" w:rsidRPr="00353B67" w:rsidRDefault="001C7675" w:rsidP="000215F1">
      <w:pPr>
        <w:pStyle w:val="ListParagraph"/>
        <w:numPr>
          <w:ilvl w:val="0"/>
          <w:numId w:val="23"/>
        </w:numPr>
        <w:spacing w:after="0" w:line="240" w:lineRule="auto"/>
        <w:ind w:left="0" w:right="90" w:firstLine="630"/>
        <w:contextualSpacing w:val="0"/>
        <w:jc w:val="both"/>
        <w:rPr>
          <w:rFonts w:ascii="Times New Roman" w:hAnsi="Times New Roman" w:cs="Times New Roman"/>
          <w:color w:val="000000" w:themeColor="text1"/>
          <w:sz w:val="24"/>
          <w:szCs w:val="24"/>
          <w:lang w:val="sr-Cyrl-CS"/>
        </w:rPr>
      </w:pPr>
      <w:r w:rsidRPr="00353B67">
        <w:rPr>
          <w:rFonts w:ascii="Times New Roman" w:hAnsi="Times New Roman" w:cs="Times New Roman"/>
          <w:color w:val="000000" w:themeColor="text1"/>
          <w:sz w:val="24"/>
          <w:szCs w:val="24"/>
          <w:lang w:val="sr-Cyrl-CS"/>
        </w:rPr>
        <w:t xml:space="preserve">да набавља нефреквентне помоћне услуге; </w:t>
      </w:r>
    </w:p>
    <w:p w14:paraId="66639406" w14:textId="62B65E75" w:rsidR="001C7675" w:rsidRPr="00353B67" w:rsidRDefault="001C7675" w:rsidP="000215F1">
      <w:pPr>
        <w:pStyle w:val="ListParagraph"/>
        <w:numPr>
          <w:ilvl w:val="0"/>
          <w:numId w:val="23"/>
        </w:numPr>
        <w:spacing w:after="0" w:line="240" w:lineRule="auto"/>
        <w:ind w:left="0" w:right="90" w:firstLine="630"/>
        <w:contextualSpacing w:val="0"/>
        <w:jc w:val="both"/>
        <w:rPr>
          <w:rFonts w:ascii="Times New Roman" w:hAnsi="Times New Roman" w:cs="Times New Roman"/>
          <w:color w:val="000000" w:themeColor="text1"/>
          <w:sz w:val="24"/>
          <w:szCs w:val="24"/>
          <w:lang w:val="sr-Cyrl-CS"/>
        </w:rPr>
      </w:pPr>
      <w:r w:rsidRPr="00353B67">
        <w:rPr>
          <w:rFonts w:ascii="Times New Roman" w:hAnsi="Times New Roman" w:cs="Times New Roman"/>
          <w:color w:val="000000" w:themeColor="text1"/>
          <w:sz w:val="24"/>
          <w:szCs w:val="24"/>
          <w:lang w:val="sr-Cyrl-CS"/>
        </w:rPr>
        <w:t>да редовно размењује са операторима преносног система скуп тачних података о мрежи и токовима снага како би се омогућили прорачуни токова снага суседних система;</w:t>
      </w:r>
    </w:p>
    <w:p w14:paraId="153289CB" w14:textId="401CD46E" w:rsidR="001C7675" w:rsidRPr="00353B67" w:rsidRDefault="001C7675" w:rsidP="000215F1">
      <w:pPr>
        <w:pStyle w:val="ListParagraph"/>
        <w:numPr>
          <w:ilvl w:val="0"/>
          <w:numId w:val="23"/>
        </w:numPr>
        <w:spacing w:after="0" w:line="240" w:lineRule="auto"/>
        <w:ind w:left="0" w:right="90" w:firstLine="630"/>
        <w:contextualSpacing w:val="0"/>
        <w:jc w:val="both"/>
        <w:rPr>
          <w:rFonts w:ascii="Times New Roman" w:hAnsi="Times New Roman" w:cs="Times New Roman"/>
          <w:color w:val="000000" w:themeColor="text1"/>
          <w:sz w:val="24"/>
          <w:szCs w:val="24"/>
          <w:lang w:val="sr-Cyrl-CS"/>
        </w:rPr>
      </w:pPr>
      <w:r w:rsidRPr="00353B67">
        <w:rPr>
          <w:rFonts w:ascii="Times New Roman" w:hAnsi="Times New Roman" w:cs="Times New Roman"/>
          <w:color w:val="000000" w:themeColor="text1"/>
          <w:sz w:val="24"/>
          <w:szCs w:val="24"/>
          <w:lang w:val="sr-Cyrl-CS"/>
        </w:rPr>
        <w:t>да учествује у консултацијама које ЕНТСО-Е организује у поступку израде европске анализе адекватности система и доставља податке;</w:t>
      </w:r>
    </w:p>
    <w:p w14:paraId="053D7F6F" w14:textId="3E6BEFB3" w:rsidR="00525421" w:rsidRPr="005D6FF3" w:rsidRDefault="001C7675" w:rsidP="000215F1">
      <w:pPr>
        <w:pStyle w:val="ListParagraph"/>
        <w:numPr>
          <w:ilvl w:val="0"/>
          <w:numId w:val="23"/>
        </w:numPr>
        <w:spacing w:line="240" w:lineRule="auto"/>
        <w:ind w:left="0" w:right="91" w:firstLine="629"/>
        <w:contextualSpacing w:val="0"/>
        <w:jc w:val="both"/>
        <w:rPr>
          <w:rFonts w:ascii="Times New Roman" w:eastAsiaTheme="minorEastAsia" w:hAnsi="Times New Roman" w:cs="Times New Roman"/>
          <w:b/>
          <w:color w:val="000000" w:themeColor="text1"/>
          <w:kern w:val="24"/>
          <w:sz w:val="24"/>
          <w:szCs w:val="24"/>
          <w:lang w:val="sr-Cyrl-RS"/>
        </w:rPr>
      </w:pPr>
      <w:r w:rsidRPr="005D6FF3">
        <w:rPr>
          <w:rFonts w:ascii="Times New Roman" w:hAnsi="Times New Roman" w:cs="Times New Roman"/>
          <w:color w:val="000000" w:themeColor="text1"/>
          <w:sz w:val="24"/>
          <w:szCs w:val="24"/>
          <w:lang w:val="sr-Cyrl-CS"/>
        </w:rPr>
        <w:t>да сарађује са Агенцијом у вези измене зоне трговања или доношења акционог плана за смањење структурних загушења.</w:t>
      </w:r>
    </w:p>
    <w:p w14:paraId="364FC4C5" w14:textId="7AF78886" w:rsidR="00292D2B" w:rsidRPr="00C23898" w:rsidRDefault="001C7675" w:rsidP="000215F1">
      <w:pPr>
        <w:spacing w:after="0" w:line="240" w:lineRule="auto"/>
        <w:ind w:firstLine="630"/>
        <w:jc w:val="both"/>
        <w:rPr>
          <w:rFonts w:ascii="Times New Roman" w:eastAsiaTheme="minorEastAsia" w:hAnsi="Times New Roman" w:cs="Times New Roman"/>
          <w:b/>
          <w:color w:val="000000" w:themeColor="text1"/>
          <w:kern w:val="24"/>
          <w:sz w:val="24"/>
          <w:szCs w:val="24"/>
          <w:lang w:val="sr-Cyrl-RS"/>
        </w:rPr>
      </w:pPr>
      <w:r w:rsidRPr="00C23898">
        <w:rPr>
          <w:rFonts w:ascii="Times New Roman" w:eastAsiaTheme="minorEastAsia" w:hAnsi="Times New Roman" w:cs="Times New Roman"/>
          <w:b/>
          <w:color w:val="000000" w:themeColor="text1"/>
          <w:kern w:val="24"/>
          <w:sz w:val="24"/>
          <w:szCs w:val="24"/>
          <w:lang w:val="sr-Cyrl-RS"/>
        </w:rPr>
        <w:t>Н</w:t>
      </w:r>
      <w:r w:rsidR="00A903D4" w:rsidRPr="00C23898">
        <w:rPr>
          <w:rFonts w:ascii="Times New Roman" w:eastAsiaTheme="minorEastAsia" w:hAnsi="Times New Roman" w:cs="Times New Roman"/>
          <w:b/>
          <w:color w:val="000000" w:themeColor="text1"/>
          <w:kern w:val="24"/>
          <w:sz w:val="24"/>
          <w:szCs w:val="24"/>
          <w:lang w:val="sr-Cyrl-RS"/>
        </w:rPr>
        <w:t>ове обавезе снабдевача</w:t>
      </w:r>
      <w:r w:rsidR="00292D2B" w:rsidRPr="00C23898">
        <w:rPr>
          <w:rFonts w:ascii="Times New Roman" w:eastAsiaTheme="minorEastAsia" w:hAnsi="Times New Roman" w:cs="Times New Roman"/>
          <w:b/>
          <w:color w:val="000000" w:themeColor="text1"/>
          <w:kern w:val="24"/>
          <w:sz w:val="24"/>
          <w:szCs w:val="24"/>
          <w:lang w:val="sr-Cyrl-RS"/>
        </w:rPr>
        <w:t>:</w:t>
      </w:r>
    </w:p>
    <w:p w14:paraId="4E1F7410" w14:textId="12FBC25C" w:rsidR="00E84DFB" w:rsidRPr="00983160" w:rsidRDefault="00E84DFB" w:rsidP="00983160">
      <w:pPr>
        <w:pStyle w:val="ListParagraph"/>
        <w:numPr>
          <w:ilvl w:val="0"/>
          <w:numId w:val="23"/>
        </w:numPr>
        <w:spacing w:after="0"/>
        <w:ind w:left="0" w:right="90" w:firstLine="630"/>
        <w:jc w:val="both"/>
        <w:rPr>
          <w:rFonts w:ascii="Times New Roman" w:hAnsi="Times New Roman" w:cs="Times New Roman"/>
          <w:color w:val="000000" w:themeColor="text1"/>
          <w:sz w:val="24"/>
          <w:szCs w:val="24"/>
          <w:lang w:val="sr-Cyrl-CS"/>
        </w:rPr>
      </w:pPr>
      <w:r w:rsidRPr="00983160">
        <w:rPr>
          <w:rFonts w:ascii="Times New Roman" w:hAnsi="Times New Roman" w:cs="Times New Roman"/>
          <w:color w:val="000000" w:themeColor="text1"/>
          <w:sz w:val="24"/>
          <w:szCs w:val="24"/>
          <w:lang w:val="sr-Cyrl-CS"/>
        </w:rPr>
        <w:t>гарантовани снабдевач је дужан да сваке године до 3</w:t>
      </w:r>
      <w:r w:rsidR="00983160">
        <w:rPr>
          <w:rFonts w:ascii="Times New Roman" w:hAnsi="Times New Roman" w:cs="Times New Roman"/>
          <w:color w:val="000000" w:themeColor="text1"/>
          <w:sz w:val="24"/>
          <w:szCs w:val="24"/>
          <w:lang w:val="sr-Cyrl-CS"/>
        </w:rPr>
        <w:t>0</w:t>
      </w:r>
      <w:r w:rsidRPr="00983160">
        <w:rPr>
          <w:rFonts w:ascii="Times New Roman" w:hAnsi="Times New Roman" w:cs="Times New Roman"/>
          <w:color w:val="000000" w:themeColor="text1"/>
          <w:sz w:val="24"/>
          <w:szCs w:val="24"/>
          <w:lang w:val="sr-Cyrl-CS"/>
        </w:rPr>
        <w:t xml:space="preserve">. </w:t>
      </w:r>
      <w:r w:rsidR="00983160">
        <w:rPr>
          <w:rFonts w:ascii="Times New Roman" w:hAnsi="Times New Roman" w:cs="Times New Roman"/>
          <w:color w:val="000000" w:themeColor="text1"/>
          <w:sz w:val="24"/>
          <w:szCs w:val="24"/>
          <w:lang w:val="sr-Cyrl-CS"/>
        </w:rPr>
        <w:t xml:space="preserve">априла </w:t>
      </w:r>
      <w:r w:rsidRPr="00983160">
        <w:rPr>
          <w:rFonts w:ascii="Times New Roman" w:hAnsi="Times New Roman" w:cs="Times New Roman"/>
          <w:color w:val="000000" w:themeColor="text1"/>
          <w:sz w:val="24"/>
          <w:szCs w:val="24"/>
          <w:lang w:val="sr-Cyrl-CS"/>
        </w:rPr>
        <w:t xml:space="preserve">утврди листу крајњих купаца који испуњавају услове за стицање статуса малог купца; </w:t>
      </w:r>
      <w:r w:rsidR="00292D2B" w:rsidRPr="00983160">
        <w:rPr>
          <w:rFonts w:ascii="Times New Roman" w:hAnsi="Times New Roman" w:cs="Times New Roman"/>
          <w:color w:val="000000" w:themeColor="text1"/>
          <w:sz w:val="24"/>
          <w:szCs w:val="24"/>
          <w:lang w:val="sr-Cyrl-CS"/>
        </w:rPr>
        <w:t xml:space="preserve"> </w:t>
      </w:r>
    </w:p>
    <w:p w14:paraId="6107F04A" w14:textId="740B2787" w:rsidR="00292D2B" w:rsidRPr="00983160" w:rsidRDefault="001C7675" w:rsidP="00983160">
      <w:pPr>
        <w:pStyle w:val="ListParagraph"/>
        <w:numPr>
          <w:ilvl w:val="0"/>
          <w:numId w:val="23"/>
        </w:numPr>
        <w:spacing w:after="0"/>
        <w:ind w:left="0" w:right="90" w:firstLine="630"/>
        <w:jc w:val="both"/>
        <w:rPr>
          <w:rFonts w:ascii="Times New Roman" w:hAnsi="Times New Roman" w:cs="Times New Roman"/>
          <w:color w:val="000000" w:themeColor="text1"/>
          <w:sz w:val="24"/>
          <w:szCs w:val="24"/>
          <w:lang w:val="sr-Cyrl-CS"/>
        </w:rPr>
      </w:pPr>
      <w:r w:rsidRPr="00983160">
        <w:rPr>
          <w:rFonts w:ascii="Times New Roman" w:hAnsi="Times New Roman" w:cs="Times New Roman"/>
          <w:color w:val="000000" w:themeColor="text1"/>
          <w:sz w:val="24"/>
          <w:szCs w:val="24"/>
          <w:lang w:val="sr-Cyrl-CS"/>
        </w:rPr>
        <w:t>да обезбеди да крајњи купци могу да раскину уговор ако не прихвате нове услове из уговора или промену цене о којој их је снабдевач обавестио;</w:t>
      </w:r>
    </w:p>
    <w:p w14:paraId="3040813B" w14:textId="7D0D21D0" w:rsidR="00292D2B" w:rsidRPr="00983160" w:rsidRDefault="00292D2B" w:rsidP="00983160">
      <w:pPr>
        <w:pStyle w:val="ListParagraph"/>
        <w:numPr>
          <w:ilvl w:val="0"/>
          <w:numId w:val="23"/>
        </w:numPr>
        <w:spacing w:after="0"/>
        <w:ind w:left="0" w:right="90" w:firstLine="630"/>
        <w:jc w:val="both"/>
        <w:rPr>
          <w:rFonts w:ascii="Times New Roman" w:hAnsi="Times New Roman" w:cs="Times New Roman"/>
          <w:color w:val="000000" w:themeColor="text1"/>
          <w:sz w:val="24"/>
          <w:szCs w:val="24"/>
          <w:lang w:val="sr-Cyrl-CS"/>
        </w:rPr>
      </w:pPr>
      <w:r w:rsidRPr="00C23898">
        <w:rPr>
          <w:rFonts w:ascii="Times New Roman" w:eastAsia="Times New Roman" w:hAnsi="Times New Roman" w:cs="Times New Roman"/>
          <w:color w:val="000000" w:themeColor="text1"/>
          <w:sz w:val="24"/>
          <w:szCs w:val="24"/>
          <w:lang w:val="sr-Cyrl-CS" w:eastAsia="en-GB"/>
        </w:rPr>
        <w:t xml:space="preserve"> </w:t>
      </w:r>
      <w:r w:rsidR="001C7675" w:rsidRPr="00983160">
        <w:rPr>
          <w:rFonts w:ascii="Times New Roman" w:hAnsi="Times New Roman" w:cs="Times New Roman"/>
          <w:color w:val="000000" w:themeColor="text1"/>
          <w:sz w:val="24"/>
          <w:szCs w:val="24"/>
          <w:lang w:val="sr-Cyrl-CS"/>
        </w:rPr>
        <w:t>да на рачунима за електричну енергију информишу купце о доступности апликације за поређење понуда снабдевача;</w:t>
      </w:r>
    </w:p>
    <w:p w14:paraId="11098FE6" w14:textId="68ACE183" w:rsidR="001C7675" w:rsidRPr="00983160" w:rsidRDefault="001C7675" w:rsidP="00DC5D5F">
      <w:pPr>
        <w:pStyle w:val="ListParagraph"/>
        <w:numPr>
          <w:ilvl w:val="0"/>
          <w:numId w:val="23"/>
        </w:numPr>
        <w:spacing w:line="240" w:lineRule="auto"/>
        <w:ind w:left="0" w:right="91" w:firstLine="629"/>
        <w:contextualSpacing w:val="0"/>
        <w:jc w:val="both"/>
        <w:rPr>
          <w:rFonts w:ascii="Times New Roman" w:hAnsi="Times New Roman" w:cs="Times New Roman"/>
          <w:color w:val="000000" w:themeColor="text1"/>
          <w:sz w:val="24"/>
          <w:szCs w:val="24"/>
          <w:lang w:val="sr-Cyrl-CS"/>
        </w:rPr>
      </w:pPr>
      <w:r w:rsidRPr="00983160">
        <w:rPr>
          <w:rFonts w:ascii="Times New Roman" w:hAnsi="Times New Roman" w:cs="Times New Roman"/>
          <w:color w:val="000000" w:themeColor="text1"/>
          <w:sz w:val="24"/>
          <w:szCs w:val="24"/>
          <w:lang w:val="sr-Cyrl-CS"/>
        </w:rPr>
        <w:t>да обезбеди крајњим купцима који имају уговор са независним агрегаторима да немају трошкове, казне и друга недозвољена уговорна ограничења од стране њихових снабдевача</w:t>
      </w:r>
      <w:r w:rsidR="005020C8" w:rsidRPr="00983160">
        <w:rPr>
          <w:rFonts w:ascii="Times New Roman" w:hAnsi="Times New Roman" w:cs="Times New Roman"/>
          <w:color w:val="000000" w:themeColor="text1"/>
          <w:sz w:val="24"/>
          <w:szCs w:val="24"/>
          <w:lang w:val="sr-Cyrl-CS"/>
        </w:rPr>
        <w:t>.</w:t>
      </w:r>
      <w:r w:rsidRPr="00983160">
        <w:rPr>
          <w:rFonts w:ascii="Times New Roman" w:hAnsi="Times New Roman" w:cs="Times New Roman"/>
          <w:color w:val="000000" w:themeColor="text1"/>
          <w:sz w:val="24"/>
          <w:szCs w:val="24"/>
          <w:lang w:val="sr-Cyrl-CS"/>
        </w:rPr>
        <w:t xml:space="preserve"> </w:t>
      </w:r>
    </w:p>
    <w:p w14:paraId="32C0EBA4" w14:textId="719DE696" w:rsidR="00292D2B" w:rsidRPr="00C23898" w:rsidRDefault="00DC50F9" w:rsidP="000215F1">
      <w:pPr>
        <w:pStyle w:val="ListParagraph"/>
        <w:spacing w:line="240" w:lineRule="auto"/>
        <w:ind w:left="0" w:right="91" w:firstLine="629"/>
        <w:contextualSpacing w:val="0"/>
        <w:jc w:val="both"/>
        <w:rPr>
          <w:rFonts w:ascii="Times New Roman" w:eastAsiaTheme="minorEastAsia" w:hAnsi="Times New Roman" w:cs="Times New Roman"/>
          <w:b/>
          <w:color w:val="000000" w:themeColor="text1"/>
          <w:kern w:val="24"/>
          <w:sz w:val="24"/>
          <w:szCs w:val="24"/>
          <w:lang w:val="sr-Cyrl-RS"/>
        </w:rPr>
      </w:pPr>
      <w:r w:rsidRPr="00C23898">
        <w:rPr>
          <w:rFonts w:ascii="Times New Roman" w:eastAsiaTheme="minorEastAsia" w:hAnsi="Times New Roman" w:cs="Times New Roman"/>
          <w:b/>
          <w:color w:val="000000" w:themeColor="text1"/>
          <w:kern w:val="24"/>
          <w:sz w:val="24"/>
          <w:szCs w:val="24"/>
          <w:lang w:val="sr-Cyrl-RS"/>
        </w:rPr>
        <w:t>Прописане су одредбе о интеграцији е</w:t>
      </w:r>
      <w:r w:rsidR="00A903D4" w:rsidRPr="00C23898">
        <w:rPr>
          <w:rFonts w:ascii="Times New Roman" w:eastAsiaTheme="minorEastAsia" w:hAnsi="Times New Roman" w:cs="Times New Roman"/>
          <w:b/>
          <w:color w:val="000000" w:themeColor="text1"/>
          <w:kern w:val="24"/>
          <w:sz w:val="24"/>
          <w:szCs w:val="24"/>
          <w:lang w:val="sr-Cyrl-RS"/>
        </w:rPr>
        <w:t>лектромобилност</w:t>
      </w:r>
      <w:r w:rsidRPr="00C23898">
        <w:rPr>
          <w:rFonts w:ascii="Times New Roman" w:eastAsiaTheme="minorEastAsia" w:hAnsi="Times New Roman" w:cs="Times New Roman"/>
          <w:b/>
          <w:color w:val="000000" w:themeColor="text1"/>
          <w:kern w:val="24"/>
          <w:sz w:val="24"/>
          <w:szCs w:val="24"/>
          <w:lang w:val="sr-Cyrl-RS"/>
        </w:rPr>
        <w:t>и у електроенергетску мрежу</w:t>
      </w:r>
    </w:p>
    <w:p w14:paraId="2CE34FD5" w14:textId="2F1A4C85" w:rsidR="00DC50F9" w:rsidRPr="00C23898" w:rsidRDefault="00DC50F9" w:rsidP="00983160">
      <w:pPr>
        <w:spacing w:after="0" w:line="240" w:lineRule="auto"/>
        <w:ind w:firstLine="630"/>
        <w:contextualSpacing/>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color w:val="000000" w:themeColor="text1"/>
          <w:sz w:val="24"/>
          <w:szCs w:val="24"/>
          <w:lang w:val="sr-Cyrl-CS" w:eastAsia="en-GB"/>
        </w:rPr>
        <w:t>С тим у вези и дужност оператора дистрибутивног система да сарађује на недискриминаторној основи са физичким или правним лицем које је власник, развија или управља пуњачима за електрична возила, а у вези са њиховим прикључењем на мрежу, водећи рачуна да негативни повратни утицај пуњача на дистрибутивни систем буде минималан.</w:t>
      </w:r>
    </w:p>
    <w:p w14:paraId="5F72AC80" w14:textId="5A7D958B" w:rsidR="001C7675" w:rsidRPr="00C23898" w:rsidRDefault="00DC50F9" w:rsidP="000215F1">
      <w:pPr>
        <w:pStyle w:val="ListParagraph"/>
        <w:spacing w:line="240" w:lineRule="auto"/>
        <w:ind w:left="0" w:right="91" w:firstLine="629"/>
        <w:contextualSpacing w:val="0"/>
        <w:jc w:val="both"/>
        <w:rPr>
          <w:rFonts w:ascii="Times New Roman" w:eastAsiaTheme="minorEastAsia" w:hAnsi="Times New Roman" w:cs="Times New Roman"/>
          <w:color w:val="000000" w:themeColor="text1"/>
          <w:sz w:val="24"/>
          <w:szCs w:val="24"/>
          <w:lang w:val="sr-Cyrl-RS" w:eastAsia="en-GB"/>
        </w:rPr>
      </w:pPr>
      <w:r w:rsidRPr="00C23898">
        <w:rPr>
          <w:rFonts w:ascii="Times New Roman" w:eastAsiaTheme="minorEastAsia" w:hAnsi="Times New Roman" w:cs="Times New Roman"/>
          <w:color w:val="000000" w:themeColor="text1"/>
          <w:sz w:val="24"/>
          <w:szCs w:val="24"/>
          <w:lang w:val="sr-Cyrl-RS" w:eastAsia="en-GB"/>
        </w:rPr>
        <w:lastRenderedPageBreak/>
        <w:t>Ј</w:t>
      </w:r>
      <w:r w:rsidR="001C7675" w:rsidRPr="00C23898">
        <w:rPr>
          <w:rFonts w:ascii="Times New Roman" w:eastAsiaTheme="minorEastAsia" w:hAnsi="Times New Roman" w:cs="Times New Roman"/>
          <w:color w:val="000000" w:themeColor="text1"/>
          <w:sz w:val="24"/>
          <w:szCs w:val="24"/>
          <w:lang w:val="sr-Cyrl-RS" w:eastAsia="en-GB"/>
        </w:rPr>
        <w:t xml:space="preserve">авно доступна и приватна места за пуњење електричних возила прикључују се на дистрибутивни систем у складу са прописом којим се уређују услови испоруке и снабдевања електричном енергијом; </w:t>
      </w:r>
    </w:p>
    <w:p w14:paraId="3A02F28C" w14:textId="5ABF3018" w:rsidR="00292D2B" w:rsidRPr="00C23898" w:rsidRDefault="00DC50F9" w:rsidP="00DC50F9">
      <w:pPr>
        <w:spacing w:after="0"/>
        <w:jc w:val="both"/>
        <w:rPr>
          <w:rFonts w:ascii="Times New Roman" w:hAnsi="Times New Roman" w:cs="Times New Roman"/>
          <w:b/>
          <w:color w:val="000000" w:themeColor="text1"/>
          <w:sz w:val="24"/>
          <w:szCs w:val="24"/>
          <w:lang w:val="sr-Cyrl-RS" w:eastAsia="en-GB"/>
        </w:rPr>
      </w:pPr>
      <w:r w:rsidRPr="00C23898">
        <w:rPr>
          <w:rFonts w:ascii="Times New Roman" w:hAnsi="Times New Roman" w:cs="Times New Roman"/>
          <w:b/>
          <w:color w:val="000000" w:themeColor="text1"/>
          <w:sz w:val="24"/>
          <w:szCs w:val="24"/>
          <w:lang w:val="sr-Cyrl-RS" w:eastAsia="en-GB"/>
        </w:rPr>
        <w:tab/>
      </w:r>
      <w:r w:rsidR="001C7675" w:rsidRPr="00C23898">
        <w:rPr>
          <w:rFonts w:ascii="Times New Roman" w:hAnsi="Times New Roman" w:cs="Times New Roman"/>
          <w:b/>
          <w:color w:val="000000" w:themeColor="text1"/>
          <w:sz w:val="24"/>
          <w:szCs w:val="24"/>
          <w:lang w:val="sr-Cyrl-RS" w:eastAsia="en-GB"/>
        </w:rPr>
        <w:t>Н</w:t>
      </w:r>
      <w:r w:rsidR="00A903D4" w:rsidRPr="00C23898">
        <w:rPr>
          <w:rFonts w:ascii="Times New Roman" w:hAnsi="Times New Roman" w:cs="Times New Roman"/>
          <w:b/>
          <w:color w:val="000000" w:themeColor="text1"/>
          <w:sz w:val="24"/>
          <w:szCs w:val="24"/>
          <w:lang w:val="sr-Cyrl-RS" w:eastAsia="en-GB"/>
        </w:rPr>
        <w:t>ова тржишта електричне енергије</w:t>
      </w:r>
      <w:r w:rsidR="001C7675" w:rsidRPr="00C23898">
        <w:rPr>
          <w:rFonts w:ascii="Times New Roman" w:hAnsi="Times New Roman" w:cs="Times New Roman"/>
          <w:b/>
          <w:color w:val="000000" w:themeColor="text1"/>
          <w:sz w:val="24"/>
          <w:szCs w:val="24"/>
          <w:lang w:val="sr-Cyrl-RS" w:eastAsia="en-GB"/>
        </w:rPr>
        <w:t>:</w:t>
      </w:r>
    </w:p>
    <w:p w14:paraId="75E7B20B" w14:textId="06B5CA81" w:rsidR="00292D2B" w:rsidRPr="00983160" w:rsidRDefault="001C7675" w:rsidP="00983160">
      <w:pPr>
        <w:pStyle w:val="ListParagraph"/>
        <w:numPr>
          <w:ilvl w:val="0"/>
          <w:numId w:val="23"/>
        </w:numPr>
        <w:spacing w:after="0"/>
        <w:ind w:left="0" w:right="90" w:firstLine="630"/>
        <w:jc w:val="both"/>
        <w:rPr>
          <w:rFonts w:ascii="Times New Roman" w:hAnsi="Times New Roman" w:cs="Times New Roman"/>
          <w:color w:val="000000" w:themeColor="text1"/>
          <w:sz w:val="24"/>
          <w:szCs w:val="24"/>
          <w:lang w:val="sr-Cyrl-CS"/>
        </w:rPr>
      </w:pPr>
      <w:r w:rsidRPr="00983160">
        <w:rPr>
          <w:rFonts w:ascii="Times New Roman" w:hAnsi="Times New Roman" w:cs="Times New Roman"/>
          <w:color w:val="000000" w:themeColor="text1"/>
          <w:sz w:val="24"/>
          <w:szCs w:val="24"/>
          <w:lang w:val="sr-Cyrl-CS"/>
        </w:rPr>
        <w:t>тржиште преносних капацитета између зона трговања;</w:t>
      </w:r>
    </w:p>
    <w:p w14:paraId="35C23F37" w14:textId="44C2F820" w:rsidR="001C7675" w:rsidRPr="00983160" w:rsidRDefault="001C7675" w:rsidP="00DC5D5F">
      <w:pPr>
        <w:pStyle w:val="ListParagraph"/>
        <w:numPr>
          <w:ilvl w:val="0"/>
          <w:numId w:val="23"/>
        </w:numPr>
        <w:spacing w:line="240" w:lineRule="auto"/>
        <w:ind w:left="0" w:right="91" w:firstLine="629"/>
        <w:contextualSpacing w:val="0"/>
        <w:jc w:val="both"/>
        <w:rPr>
          <w:rFonts w:ascii="Times New Roman" w:hAnsi="Times New Roman" w:cs="Times New Roman"/>
          <w:color w:val="000000" w:themeColor="text1"/>
          <w:sz w:val="24"/>
          <w:szCs w:val="24"/>
          <w:lang w:val="sr-Cyrl-CS"/>
        </w:rPr>
      </w:pPr>
      <w:r w:rsidRPr="00983160">
        <w:rPr>
          <w:rFonts w:ascii="Times New Roman" w:hAnsi="Times New Roman" w:cs="Times New Roman"/>
          <w:color w:val="000000" w:themeColor="text1"/>
          <w:sz w:val="24"/>
          <w:szCs w:val="24"/>
          <w:lang w:val="sr-Cyrl-CS"/>
        </w:rPr>
        <w:t>тржиште помоћних услуга.</w:t>
      </w:r>
    </w:p>
    <w:p w14:paraId="3EE32723" w14:textId="1ECA923C" w:rsidR="00292D2B" w:rsidRPr="00C23898" w:rsidRDefault="00292D2B" w:rsidP="00292D2B">
      <w:pPr>
        <w:spacing w:after="0"/>
        <w:jc w:val="both"/>
        <w:rPr>
          <w:rFonts w:ascii="Times New Roman" w:hAnsi="Times New Roman" w:cs="Times New Roman"/>
          <w:b/>
          <w:bCs/>
          <w:color w:val="000000" w:themeColor="text1"/>
          <w:sz w:val="24"/>
          <w:szCs w:val="24"/>
          <w:lang w:val="sr-Cyrl-RS" w:eastAsia="en-GB"/>
        </w:rPr>
      </w:pPr>
      <w:r w:rsidRPr="00C23898">
        <w:rPr>
          <w:rFonts w:ascii="Times New Roman" w:hAnsi="Times New Roman" w:cs="Times New Roman"/>
          <w:b/>
          <w:bCs/>
          <w:color w:val="000000" w:themeColor="text1"/>
          <w:sz w:val="24"/>
          <w:szCs w:val="24"/>
          <w:lang w:val="sr-Cyrl-RS" w:eastAsia="en-GB"/>
        </w:rPr>
        <w:tab/>
      </w:r>
      <w:r w:rsidR="001C7675" w:rsidRPr="00C23898">
        <w:rPr>
          <w:rFonts w:ascii="Times New Roman" w:hAnsi="Times New Roman" w:cs="Times New Roman"/>
          <w:b/>
          <w:bCs/>
          <w:color w:val="000000" w:themeColor="text1"/>
          <w:sz w:val="24"/>
          <w:szCs w:val="24"/>
          <w:lang w:val="sr-Cyrl-RS" w:eastAsia="en-GB"/>
        </w:rPr>
        <w:t>П</w:t>
      </w:r>
      <w:r w:rsidR="00A903D4" w:rsidRPr="00C23898">
        <w:rPr>
          <w:rFonts w:ascii="Times New Roman" w:hAnsi="Times New Roman" w:cs="Times New Roman"/>
          <w:b/>
          <w:bCs/>
          <w:color w:val="000000" w:themeColor="text1"/>
          <w:sz w:val="24"/>
          <w:szCs w:val="24"/>
          <w:lang w:val="sr-Cyrl-RS" w:eastAsia="en-GB"/>
        </w:rPr>
        <w:t>рема времену трговања електричном енергијом тржиште може бити</w:t>
      </w:r>
      <w:r w:rsidR="001C7675" w:rsidRPr="00C23898">
        <w:rPr>
          <w:rFonts w:ascii="Times New Roman" w:hAnsi="Times New Roman" w:cs="Times New Roman"/>
          <w:b/>
          <w:bCs/>
          <w:color w:val="000000" w:themeColor="text1"/>
          <w:sz w:val="24"/>
          <w:szCs w:val="24"/>
          <w:lang w:val="sr-Cyrl-RS" w:eastAsia="en-GB"/>
        </w:rPr>
        <w:t>:</w:t>
      </w:r>
    </w:p>
    <w:p w14:paraId="7F6C90A6" w14:textId="6A8ED412" w:rsidR="00292D2B" w:rsidRPr="00983160" w:rsidRDefault="00292D2B" w:rsidP="00DC5D5F">
      <w:pPr>
        <w:pStyle w:val="ListParagraph"/>
        <w:numPr>
          <w:ilvl w:val="0"/>
          <w:numId w:val="23"/>
        </w:numPr>
        <w:spacing w:after="0" w:line="240" w:lineRule="auto"/>
        <w:ind w:left="0" w:right="91" w:firstLine="629"/>
        <w:jc w:val="both"/>
        <w:rPr>
          <w:rFonts w:ascii="Times New Roman" w:hAnsi="Times New Roman" w:cs="Times New Roman"/>
          <w:color w:val="000000" w:themeColor="text1"/>
          <w:sz w:val="24"/>
          <w:szCs w:val="24"/>
          <w:lang w:val="sr-Cyrl-CS"/>
        </w:rPr>
      </w:pPr>
      <w:r w:rsidRPr="00983160">
        <w:rPr>
          <w:rFonts w:ascii="Times New Roman" w:hAnsi="Times New Roman" w:cs="Times New Roman"/>
          <w:color w:val="000000" w:themeColor="text1"/>
          <w:sz w:val="24"/>
          <w:szCs w:val="24"/>
          <w:lang w:val="sr-Cyrl-CS"/>
        </w:rPr>
        <w:t xml:space="preserve"> </w:t>
      </w:r>
      <w:r w:rsidR="001C7675" w:rsidRPr="00983160">
        <w:rPr>
          <w:rFonts w:ascii="Times New Roman" w:hAnsi="Times New Roman" w:cs="Times New Roman"/>
          <w:color w:val="000000" w:themeColor="text1"/>
          <w:sz w:val="24"/>
          <w:szCs w:val="24"/>
          <w:lang w:val="sr-Cyrl-CS"/>
        </w:rPr>
        <w:t>тржиште са терминском испоруком;</w:t>
      </w:r>
    </w:p>
    <w:p w14:paraId="71C6096B" w14:textId="56846EA8" w:rsidR="00292D2B" w:rsidRPr="00983160" w:rsidRDefault="001C7675" w:rsidP="00DC5D5F">
      <w:pPr>
        <w:pStyle w:val="ListParagraph"/>
        <w:numPr>
          <w:ilvl w:val="0"/>
          <w:numId w:val="23"/>
        </w:numPr>
        <w:spacing w:after="0" w:line="240" w:lineRule="auto"/>
        <w:ind w:left="0" w:right="91" w:firstLine="629"/>
        <w:jc w:val="both"/>
        <w:rPr>
          <w:rFonts w:ascii="Times New Roman" w:hAnsi="Times New Roman" w:cs="Times New Roman"/>
          <w:color w:val="000000" w:themeColor="text1"/>
          <w:sz w:val="24"/>
          <w:szCs w:val="24"/>
          <w:lang w:val="sr-Cyrl-CS"/>
        </w:rPr>
      </w:pPr>
      <w:r w:rsidRPr="00983160">
        <w:rPr>
          <w:rFonts w:ascii="Times New Roman" w:hAnsi="Times New Roman" w:cs="Times New Roman"/>
          <w:color w:val="000000" w:themeColor="text1"/>
          <w:sz w:val="24"/>
          <w:szCs w:val="24"/>
          <w:lang w:val="sr-Cyrl-CS"/>
        </w:rPr>
        <w:t>тржиште за дан унапред;</w:t>
      </w:r>
    </w:p>
    <w:p w14:paraId="5FF25852" w14:textId="1F40E04B" w:rsidR="001C7675" w:rsidRPr="00983160" w:rsidRDefault="001C7675" w:rsidP="00DC5D5F">
      <w:pPr>
        <w:pStyle w:val="ListParagraph"/>
        <w:numPr>
          <w:ilvl w:val="0"/>
          <w:numId w:val="23"/>
        </w:numPr>
        <w:spacing w:line="240" w:lineRule="auto"/>
        <w:ind w:left="0" w:right="91" w:firstLine="629"/>
        <w:contextualSpacing w:val="0"/>
        <w:jc w:val="both"/>
        <w:rPr>
          <w:rFonts w:ascii="Times New Roman" w:hAnsi="Times New Roman" w:cs="Times New Roman"/>
          <w:color w:val="000000" w:themeColor="text1"/>
          <w:sz w:val="24"/>
          <w:szCs w:val="24"/>
          <w:lang w:val="sr-Cyrl-CS"/>
        </w:rPr>
      </w:pPr>
      <w:r w:rsidRPr="00983160">
        <w:rPr>
          <w:rFonts w:ascii="Times New Roman" w:hAnsi="Times New Roman" w:cs="Times New Roman"/>
          <w:color w:val="000000" w:themeColor="text1"/>
          <w:sz w:val="24"/>
          <w:szCs w:val="24"/>
          <w:lang w:val="sr-Cyrl-CS"/>
        </w:rPr>
        <w:t>унутардневно тржиште.</w:t>
      </w:r>
    </w:p>
    <w:p w14:paraId="196C81FF" w14:textId="234E7774" w:rsidR="001C7675" w:rsidRPr="00C23898" w:rsidRDefault="004F3E45" w:rsidP="000215F1">
      <w:pPr>
        <w:pStyle w:val="ListParagraph"/>
        <w:numPr>
          <w:ilvl w:val="0"/>
          <w:numId w:val="23"/>
        </w:numPr>
        <w:spacing w:line="240" w:lineRule="auto"/>
        <w:ind w:left="0" w:right="91" w:firstLine="629"/>
        <w:contextualSpacing w:val="0"/>
        <w:jc w:val="both"/>
        <w:rPr>
          <w:rFonts w:ascii="Times New Roman" w:eastAsia="Times New Roman" w:hAnsi="Times New Roman" w:cs="Times New Roman"/>
          <w:b/>
          <w:color w:val="000000" w:themeColor="text1"/>
          <w:kern w:val="24"/>
          <w:sz w:val="24"/>
          <w:szCs w:val="24"/>
          <w:lang w:val="sr-Cyrl-CS"/>
        </w:rPr>
      </w:pPr>
      <w:r w:rsidRPr="00C23898">
        <w:rPr>
          <w:rFonts w:ascii="Times New Roman" w:eastAsia="Times New Roman" w:hAnsi="Times New Roman" w:cs="Times New Roman"/>
          <w:b/>
          <w:color w:val="000000" w:themeColor="text1"/>
          <w:kern w:val="24"/>
          <w:sz w:val="24"/>
          <w:szCs w:val="24"/>
          <w:lang w:val="sr-Cyrl-CS"/>
        </w:rPr>
        <w:t>Уводи се обавеза с</w:t>
      </w:r>
      <w:r w:rsidR="00A903D4" w:rsidRPr="00C23898">
        <w:rPr>
          <w:rFonts w:ascii="Times New Roman" w:eastAsia="Times New Roman" w:hAnsi="Times New Roman" w:cs="Times New Roman"/>
          <w:b/>
          <w:color w:val="000000" w:themeColor="text1"/>
          <w:kern w:val="24"/>
          <w:sz w:val="24"/>
          <w:szCs w:val="24"/>
          <w:lang w:val="sr-Cyrl-CS"/>
        </w:rPr>
        <w:t xml:space="preserve">ертификација инсталатера постројења која  користе обновљиве изворе енергије </w:t>
      </w:r>
    </w:p>
    <w:p w14:paraId="30F5DDE7" w14:textId="28E8EF4B" w:rsidR="004F3E45" w:rsidRPr="00DC0018" w:rsidRDefault="00E84DFB" w:rsidP="00DC0018">
      <w:pPr>
        <w:spacing w:after="0" w:line="240" w:lineRule="auto"/>
        <w:ind w:firstLine="630"/>
        <w:contextualSpacing/>
        <w:jc w:val="both"/>
        <w:rPr>
          <w:rFonts w:ascii="Times New Roman" w:eastAsia="Times New Roman" w:hAnsi="Times New Roman" w:cs="Times New Roman"/>
          <w:color w:val="000000" w:themeColor="text1"/>
          <w:sz w:val="24"/>
          <w:szCs w:val="24"/>
          <w:lang w:val="sr-Cyrl-CS" w:eastAsia="en-GB"/>
        </w:rPr>
      </w:pPr>
      <w:r w:rsidRPr="00DC0018">
        <w:rPr>
          <w:rFonts w:ascii="Times New Roman" w:eastAsia="Times New Roman" w:hAnsi="Times New Roman" w:cs="Times New Roman"/>
          <w:color w:val="000000" w:themeColor="text1"/>
          <w:sz w:val="24"/>
          <w:szCs w:val="24"/>
          <w:lang w:val="sr-Cyrl-CS" w:eastAsia="en-GB"/>
        </w:rPr>
        <w:t>Ц</w:t>
      </w:r>
      <w:r w:rsidR="001C7675" w:rsidRPr="00DC0018">
        <w:rPr>
          <w:rFonts w:ascii="Times New Roman" w:eastAsia="Times New Roman" w:hAnsi="Times New Roman" w:cs="Times New Roman"/>
          <w:color w:val="000000" w:themeColor="text1"/>
          <w:sz w:val="24"/>
          <w:szCs w:val="24"/>
          <w:lang w:val="sr-Cyrl-CS" w:eastAsia="en-GB"/>
        </w:rPr>
        <w:t>иљ ј</w:t>
      </w:r>
      <w:r w:rsidR="001C7675" w:rsidRPr="00C23898">
        <w:rPr>
          <w:rFonts w:ascii="Times New Roman" w:eastAsia="Times New Roman" w:hAnsi="Times New Roman" w:cs="Times New Roman"/>
          <w:color w:val="000000" w:themeColor="text1"/>
          <w:sz w:val="24"/>
          <w:szCs w:val="24"/>
          <w:lang w:val="sr-Cyrl-CS" w:eastAsia="en-GB"/>
        </w:rPr>
        <w:t>е да се обезбеди да инсталатер поседује сва потребна знања и вештине за инсталацију постројења и пратеће опреме која задовољава потребе купца у погледу поузданости и потребних техничко-економских перформанси система, укључујући квалитет изведених радова, уз поштовање свих прописа и стандарда у области енергетике и еко-означавања</w:t>
      </w:r>
      <w:r w:rsidR="001C7675" w:rsidRPr="00DC0018">
        <w:rPr>
          <w:rFonts w:ascii="Times New Roman" w:eastAsia="Times New Roman" w:hAnsi="Times New Roman" w:cs="Times New Roman"/>
          <w:color w:val="000000" w:themeColor="text1"/>
          <w:sz w:val="24"/>
          <w:szCs w:val="24"/>
          <w:lang w:val="sr-Cyrl-CS" w:eastAsia="en-GB"/>
        </w:rPr>
        <w:t>.</w:t>
      </w:r>
      <w:r w:rsidR="00DF73E9" w:rsidRPr="00DC0018">
        <w:rPr>
          <w:rFonts w:ascii="Times New Roman" w:eastAsia="Times New Roman" w:hAnsi="Times New Roman" w:cs="Times New Roman"/>
          <w:color w:val="000000" w:themeColor="text1"/>
          <w:sz w:val="24"/>
          <w:szCs w:val="24"/>
          <w:lang w:val="sr-Cyrl-CS" w:eastAsia="en-GB"/>
        </w:rPr>
        <w:t xml:space="preserve"> </w:t>
      </w:r>
    </w:p>
    <w:p w14:paraId="72C3CB02" w14:textId="339A471C" w:rsidR="001C7675" w:rsidRPr="00DC5D5F" w:rsidRDefault="00DF73E9" w:rsidP="00DC5D5F">
      <w:pPr>
        <w:spacing w:line="240" w:lineRule="auto"/>
        <w:ind w:firstLine="629"/>
        <w:jc w:val="both"/>
        <w:rPr>
          <w:rFonts w:ascii="Times New Roman" w:eastAsia="Times New Roman" w:hAnsi="Times New Roman" w:cs="Times New Roman"/>
          <w:color w:val="000000" w:themeColor="text1"/>
          <w:sz w:val="24"/>
          <w:szCs w:val="24"/>
          <w:lang w:val="sr-Latn-CS" w:eastAsia="en-GB"/>
        </w:rPr>
      </w:pPr>
      <w:r w:rsidRPr="00C23898">
        <w:rPr>
          <w:rFonts w:ascii="Times New Roman" w:eastAsia="Times New Roman" w:hAnsi="Times New Roman" w:cs="Times New Roman"/>
          <w:color w:val="000000" w:themeColor="text1"/>
          <w:sz w:val="24"/>
          <w:szCs w:val="24"/>
          <w:lang w:val="sr-Cyrl-CS" w:eastAsia="en-GB"/>
        </w:rPr>
        <w:t xml:space="preserve">Увођење сертификације инсталатера постројења која користе обновљиве изворе енергије донеће бројне користи грађанима укључујући повећану безбедност, квалитет инсталација која ће обезбедити оптималну ефикасност и дуготрајност система, бољу заштиту и поверења купаца од непрофесионално изведених инсталација </w:t>
      </w:r>
      <w:r w:rsidR="004F3E45" w:rsidRPr="00C23898">
        <w:rPr>
          <w:rFonts w:ascii="Times New Roman" w:eastAsia="Times New Roman" w:hAnsi="Times New Roman" w:cs="Times New Roman"/>
          <w:color w:val="000000" w:themeColor="text1"/>
          <w:sz w:val="24"/>
          <w:szCs w:val="24"/>
          <w:lang w:val="sr-Cyrl-CS" w:eastAsia="en-GB"/>
        </w:rPr>
        <w:t>које могу изазавати губитке и проблеме са системом; успоставиће се стандарди и смернице за инсталисање, што помаже да се достигне консистентност и доследност инсталација широм индустрије, а тиме постићи и уређеност тржишта, што све заједно може допринети бржем усвајању обновљивих извора енергије као део енергетскоg микса и промовисању одрживих енергетских технологија</w:t>
      </w:r>
      <w:r w:rsidR="00DC5D5F">
        <w:rPr>
          <w:rFonts w:ascii="Times New Roman" w:eastAsia="Times New Roman" w:hAnsi="Times New Roman" w:cs="Times New Roman"/>
          <w:color w:val="000000" w:themeColor="text1"/>
          <w:sz w:val="24"/>
          <w:szCs w:val="24"/>
          <w:lang w:val="sr-Latn-CS" w:eastAsia="en-GB"/>
        </w:rPr>
        <w:t>.</w:t>
      </w:r>
    </w:p>
    <w:p w14:paraId="24E9DF5F" w14:textId="08BA2C91" w:rsidR="00C23690" w:rsidRPr="00C23898" w:rsidRDefault="00612755" w:rsidP="000215F1">
      <w:pPr>
        <w:pStyle w:val="ListParagraph"/>
        <w:numPr>
          <w:ilvl w:val="0"/>
          <w:numId w:val="23"/>
        </w:numPr>
        <w:spacing w:line="240" w:lineRule="auto"/>
        <w:ind w:left="0" w:right="91" w:firstLine="629"/>
        <w:contextualSpacing w:val="0"/>
        <w:jc w:val="both"/>
        <w:rPr>
          <w:rFonts w:ascii="Times New Roman" w:hAnsi="Times New Roman" w:cs="Times New Roman"/>
          <w:b/>
          <w:bCs/>
          <w:color w:val="000000" w:themeColor="text1"/>
          <w:sz w:val="23"/>
          <w:szCs w:val="23"/>
        </w:rPr>
      </w:pPr>
      <w:r w:rsidRPr="00C23898">
        <w:rPr>
          <w:rFonts w:ascii="Times New Roman" w:hAnsi="Times New Roman" w:cs="Times New Roman"/>
          <w:b/>
          <w:bCs/>
          <w:color w:val="000000" w:themeColor="text1"/>
          <w:sz w:val="23"/>
          <w:szCs w:val="23"/>
          <w:lang w:val="sr-Cyrl-CS"/>
        </w:rPr>
        <w:t xml:space="preserve">6) </w:t>
      </w:r>
      <w:r w:rsidR="00876F4F" w:rsidRPr="00C23898">
        <w:rPr>
          <w:rFonts w:ascii="Times New Roman" w:hAnsi="Times New Roman" w:cs="Times New Roman"/>
          <w:b/>
          <w:bCs/>
          <w:color w:val="000000" w:themeColor="text1"/>
          <w:sz w:val="23"/>
          <w:szCs w:val="23"/>
        </w:rPr>
        <w:t>Да ли је промена заиста неопходна и у ком обиму?</w:t>
      </w:r>
    </w:p>
    <w:p w14:paraId="0C74F994" w14:textId="50BFAD28" w:rsidR="00533820" w:rsidRPr="008978CA" w:rsidRDefault="00F92ED7" w:rsidP="008978CA">
      <w:pPr>
        <w:spacing w:after="0" w:line="240" w:lineRule="auto"/>
        <w:ind w:firstLine="630"/>
        <w:contextualSpacing/>
        <w:jc w:val="both"/>
        <w:rPr>
          <w:rFonts w:ascii="Times New Roman" w:eastAsia="Times New Roman" w:hAnsi="Times New Roman" w:cs="Times New Roman"/>
          <w:color w:val="000000" w:themeColor="text1"/>
          <w:sz w:val="24"/>
          <w:szCs w:val="24"/>
          <w:lang w:val="sr-Cyrl-CS" w:eastAsia="en-GB"/>
        </w:rPr>
      </w:pPr>
      <w:r w:rsidRPr="008978CA">
        <w:rPr>
          <w:rFonts w:ascii="Times New Roman" w:eastAsia="Times New Roman" w:hAnsi="Times New Roman" w:cs="Times New Roman"/>
          <w:color w:val="000000" w:themeColor="text1"/>
          <w:sz w:val="24"/>
          <w:szCs w:val="24"/>
          <w:lang w:val="sr-Cyrl-CS" w:eastAsia="en-GB"/>
        </w:rPr>
        <w:t>Промена је неопходна</w:t>
      </w:r>
      <w:r w:rsidR="00092566" w:rsidRPr="008978CA">
        <w:rPr>
          <w:rFonts w:ascii="Times New Roman" w:eastAsia="Times New Roman" w:hAnsi="Times New Roman" w:cs="Times New Roman"/>
          <w:color w:val="000000" w:themeColor="text1"/>
          <w:sz w:val="24"/>
          <w:szCs w:val="24"/>
          <w:lang w:val="sr-Cyrl-CS" w:eastAsia="en-GB"/>
        </w:rPr>
        <w:t xml:space="preserve"> у предложеном обиму </w:t>
      </w:r>
      <w:r w:rsidR="00135E4B" w:rsidRPr="008978CA">
        <w:rPr>
          <w:rFonts w:ascii="Times New Roman" w:eastAsia="Times New Roman" w:hAnsi="Times New Roman" w:cs="Times New Roman"/>
          <w:color w:val="000000" w:themeColor="text1"/>
          <w:sz w:val="24"/>
          <w:szCs w:val="24"/>
          <w:lang w:val="sr-Cyrl-CS" w:eastAsia="en-GB"/>
        </w:rPr>
        <w:t>да би се обезбедило испуњењу обавеза РС према Уговору и због поштовања рокова за преношење установљених одлукама Министарског савета Енергетске заједнице и у вези са процесом преговора о приступању у оквиру преговарачке позиције 15.</w:t>
      </w:r>
      <w:r w:rsidR="00533820" w:rsidRPr="008978CA">
        <w:rPr>
          <w:rFonts w:ascii="Times New Roman" w:eastAsia="Times New Roman" w:hAnsi="Times New Roman" w:cs="Times New Roman"/>
          <w:color w:val="000000" w:themeColor="text1"/>
          <w:sz w:val="24"/>
          <w:szCs w:val="24"/>
          <w:lang w:val="sr-Cyrl-CS" w:eastAsia="en-GB"/>
        </w:rPr>
        <w:t xml:space="preserve"> </w:t>
      </w:r>
    </w:p>
    <w:p w14:paraId="7E9762FA" w14:textId="3B1885B7" w:rsidR="00533820" w:rsidRPr="008978CA" w:rsidRDefault="00135E4B" w:rsidP="000215F1">
      <w:pPr>
        <w:pStyle w:val="ListParagraph"/>
        <w:numPr>
          <w:ilvl w:val="0"/>
          <w:numId w:val="23"/>
        </w:numPr>
        <w:spacing w:line="240" w:lineRule="auto"/>
        <w:ind w:left="0" w:right="91" w:firstLine="629"/>
        <w:contextualSpacing w:val="0"/>
        <w:jc w:val="both"/>
        <w:rPr>
          <w:rFonts w:ascii="Times New Roman" w:eastAsia="Times New Roman" w:hAnsi="Times New Roman" w:cs="Times New Roman"/>
          <w:color w:val="000000" w:themeColor="text1"/>
          <w:sz w:val="24"/>
          <w:szCs w:val="24"/>
          <w:lang w:val="sr-Cyrl-CS" w:eastAsia="en-GB"/>
        </w:rPr>
      </w:pPr>
      <w:r w:rsidRPr="008978CA">
        <w:rPr>
          <w:rFonts w:ascii="Times New Roman" w:eastAsia="Times New Roman" w:hAnsi="Times New Roman" w:cs="Times New Roman"/>
          <w:color w:val="000000" w:themeColor="text1"/>
          <w:sz w:val="24"/>
          <w:szCs w:val="24"/>
          <w:lang w:val="sr-Cyrl-CS" w:eastAsia="en-GB"/>
        </w:rPr>
        <w:t xml:space="preserve">Поред тога, промена омогућава одговорнији приступ у извршавању обавеза енергетских субјеката  али и подизање свести крајњих купаца у остваривању својих права. </w:t>
      </w:r>
    </w:p>
    <w:p w14:paraId="7A457F3E" w14:textId="1E0E01E9" w:rsidR="00876F4F" w:rsidRPr="00C23898" w:rsidRDefault="00612755" w:rsidP="00D379B1">
      <w:pPr>
        <w:spacing w:line="240" w:lineRule="auto"/>
        <w:ind w:firstLine="720"/>
        <w:rPr>
          <w:rFonts w:ascii="Times New Roman" w:hAnsi="Times New Roman" w:cs="Times New Roman"/>
          <w:b/>
          <w:bCs/>
          <w:color w:val="000000" w:themeColor="text1"/>
          <w:sz w:val="23"/>
          <w:szCs w:val="23"/>
        </w:rPr>
      </w:pPr>
      <w:r w:rsidRPr="00C23898">
        <w:rPr>
          <w:rFonts w:ascii="Times New Roman" w:hAnsi="Times New Roman" w:cs="Times New Roman"/>
          <w:b/>
          <w:bCs/>
          <w:color w:val="000000" w:themeColor="text1"/>
          <w:sz w:val="23"/>
          <w:szCs w:val="23"/>
          <w:lang w:val="sr-Cyrl-CS"/>
        </w:rPr>
        <w:t xml:space="preserve">7) </w:t>
      </w:r>
      <w:r w:rsidR="00876F4F" w:rsidRPr="00C23898">
        <w:rPr>
          <w:rFonts w:ascii="Times New Roman" w:hAnsi="Times New Roman" w:cs="Times New Roman"/>
          <w:b/>
          <w:bCs/>
          <w:color w:val="000000" w:themeColor="text1"/>
          <w:sz w:val="23"/>
          <w:szCs w:val="23"/>
        </w:rPr>
        <w:t>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7F3288EE" w14:textId="1B80CC9F" w:rsidR="00415E1F" w:rsidRPr="00C23898" w:rsidRDefault="0034402A" w:rsidP="00D379B1">
      <w:pPr>
        <w:spacing w:line="240" w:lineRule="auto"/>
        <w:ind w:firstLine="720"/>
        <w:rPr>
          <w:rFonts w:ascii="Times New Roman" w:hAnsi="Times New Roman" w:cs="Times New Roman"/>
          <w:b/>
          <w:color w:val="000000" w:themeColor="text1"/>
          <w:sz w:val="24"/>
          <w:szCs w:val="24"/>
          <w:lang w:val="sr-Cyrl-CS"/>
        </w:rPr>
      </w:pPr>
      <w:r w:rsidRPr="00C23898">
        <w:rPr>
          <w:rFonts w:ascii="Times New Roman" w:hAnsi="Times New Roman" w:cs="Times New Roman"/>
          <w:color w:val="000000" w:themeColor="text1"/>
          <w:sz w:val="24"/>
          <w:szCs w:val="24"/>
          <w:lang w:val="sr-Cyrl-CS"/>
        </w:rPr>
        <w:t>Предложене промене ће имати непосредан утицај на</w:t>
      </w:r>
      <w:r w:rsidR="00415E1F" w:rsidRPr="00C23898">
        <w:rPr>
          <w:rFonts w:ascii="Times New Roman" w:hAnsi="Times New Roman" w:cs="Times New Roman"/>
          <w:b/>
          <w:color w:val="000000" w:themeColor="text1"/>
          <w:sz w:val="24"/>
          <w:szCs w:val="24"/>
          <w:lang w:val="sr-Cyrl-CS"/>
        </w:rPr>
        <w:t>:</w:t>
      </w:r>
    </w:p>
    <w:p w14:paraId="14C56495" w14:textId="39BE9F26" w:rsidR="0034402A" w:rsidRPr="00C23898" w:rsidRDefault="00415E1F" w:rsidP="008978CA">
      <w:pPr>
        <w:spacing w:after="0" w:line="240" w:lineRule="auto"/>
        <w:ind w:left="630"/>
        <w:jc w:val="both"/>
        <w:rPr>
          <w:rFonts w:ascii="Times New Roman" w:hAnsi="Times New Roman" w:cs="Times New Roman"/>
          <w:color w:val="000000" w:themeColor="text1"/>
          <w:sz w:val="24"/>
          <w:szCs w:val="24"/>
          <w:lang w:val="sr-Cyrl-CS"/>
        </w:rPr>
      </w:pPr>
      <w:r w:rsidRPr="00C23898">
        <w:rPr>
          <w:rFonts w:ascii="Times New Roman" w:hAnsi="Times New Roman" w:cs="Times New Roman"/>
          <w:b/>
          <w:color w:val="000000" w:themeColor="text1"/>
          <w:sz w:val="24"/>
          <w:szCs w:val="24"/>
          <w:lang w:val="sr-Cyrl-CS"/>
        </w:rPr>
        <w:t xml:space="preserve">1) </w:t>
      </w:r>
      <w:r w:rsidR="0034402A" w:rsidRPr="00C23898">
        <w:rPr>
          <w:rFonts w:ascii="Times New Roman" w:hAnsi="Times New Roman" w:cs="Times New Roman"/>
          <w:b/>
          <w:color w:val="000000" w:themeColor="text1"/>
          <w:sz w:val="24"/>
          <w:szCs w:val="24"/>
          <w:lang w:val="sr-Cyrl-CS"/>
        </w:rPr>
        <w:t>крајње купце</w:t>
      </w:r>
      <w:r w:rsidR="0034402A" w:rsidRPr="00C23898">
        <w:rPr>
          <w:rFonts w:ascii="Times New Roman" w:hAnsi="Times New Roman" w:cs="Times New Roman"/>
          <w:color w:val="000000" w:themeColor="text1"/>
          <w:sz w:val="24"/>
          <w:szCs w:val="24"/>
          <w:lang w:val="sr-Cyrl-CS"/>
        </w:rPr>
        <w:t>, због тога што им се установљавају права која до сада нису била прописана, па поред осталог:</w:t>
      </w:r>
    </w:p>
    <w:p w14:paraId="11CB6CC3" w14:textId="6720C0E8" w:rsidR="00BF0F3D" w:rsidRPr="008978CA" w:rsidRDefault="0034402A" w:rsidP="008978CA">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color w:val="000000" w:themeColor="text1"/>
          <w:sz w:val="24"/>
          <w:szCs w:val="24"/>
          <w:lang w:val="sr-Cyrl-CS" w:eastAsia="en-GB"/>
        </w:rPr>
        <w:t xml:space="preserve"> </w:t>
      </w:r>
      <w:r w:rsidRPr="008978CA">
        <w:rPr>
          <w:rFonts w:ascii="Times New Roman" w:eastAsiaTheme="minorEastAsia" w:hAnsi="Times New Roman" w:cs="Times New Roman"/>
          <w:b/>
          <w:bCs/>
          <w:color w:val="000000" w:themeColor="text1"/>
          <w:sz w:val="24"/>
          <w:szCs w:val="24"/>
          <w:lang w:val="sr-Cyrl-CS"/>
        </w:rPr>
        <w:t>право на бесплатан приступ апликацији за поређење понуда снабдевача</w:t>
      </w:r>
      <w:r w:rsidRPr="008978CA">
        <w:rPr>
          <w:rFonts w:ascii="Times New Roman" w:eastAsiaTheme="minorEastAsia" w:hAnsi="Times New Roman" w:cs="Times New Roman"/>
          <w:color w:val="000000" w:themeColor="text1"/>
          <w:sz w:val="24"/>
          <w:szCs w:val="24"/>
          <w:lang w:val="sr-Cyrl-CS"/>
        </w:rPr>
        <w:t xml:space="preserve"> које право ће им омогућити избор снабдевача са повољнијим условима снабдевања електричном енергијом;</w:t>
      </w:r>
    </w:p>
    <w:p w14:paraId="62CACB55" w14:textId="4E1D7027" w:rsidR="0034402A" w:rsidRPr="00C23898" w:rsidRDefault="0034402A" w:rsidP="008978CA">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val="sr-Cyrl-CS" w:eastAsia="en-GB"/>
        </w:rPr>
      </w:pPr>
      <w:r w:rsidRPr="008978CA">
        <w:rPr>
          <w:rFonts w:ascii="Times New Roman" w:eastAsia="Times New Roman" w:hAnsi="Times New Roman" w:cs="Times New Roman"/>
          <w:b/>
          <w:bCs/>
          <w:color w:val="000000" w:themeColor="text1"/>
          <w:sz w:val="24"/>
          <w:szCs w:val="24"/>
          <w:lang w:val="sr-Cyrl-CS" w:eastAsia="en-GB"/>
        </w:rPr>
        <w:lastRenderedPageBreak/>
        <w:t>право на вансудско решавање спорова</w:t>
      </w:r>
      <w:r w:rsidRPr="008978CA">
        <w:rPr>
          <w:rFonts w:ascii="Times New Roman" w:eastAsia="Times New Roman" w:hAnsi="Times New Roman" w:cs="Times New Roman"/>
          <w:color w:val="000000" w:themeColor="text1"/>
          <w:sz w:val="24"/>
          <w:szCs w:val="24"/>
          <w:lang w:val="sr-Cyrl-CS" w:eastAsia="en-GB"/>
        </w:rPr>
        <w:t xml:space="preserve">, које до сада </w:t>
      </w:r>
      <w:r w:rsidRPr="00C23898">
        <w:rPr>
          <w:rFonts w:ascii="Times New Roman" w:eastAsia="Times New Roman" w:hAnsi="Times New Roman" w:cs="Times New Roman"/>
          <w:color w:val="000000" w:themeColor="text1"/>
          <w:sz w:val="24"/>
          <w:szCs w:val="24"/>
          <w:lang w:val="sr-Cyrl-CS" w:eastAsia="en-GB"/>
        </w:rPr>
        <w:t>није било прописано законом већ су се незадовољни купци након што исцрпе своја права пред надлежним енергетским субјектима могли обратити суду. Сада им се даје могућност да спорови са енергетским субјектим могу  решавати у вансудском поступку пред телом за вансудско решавање потрошачких спорова уписаним у Листу тела за вансудско решавање потрошачких спорова у складу са законом којим се уређује заштита потрошача.</w:t>
      </w:r>
    </w:p>
    <w:p w14:paraId="7E04032F" w14:textId="644F4E2F" w:rsidR="0034402A" w:rsidRPr="008978CA" w:rsidRDefault="0034402A" w:rsidP="008978CA">
      <w:pPr>
        <w:pStyle w:val="ListParagraph"/>
        <w:numPr>
          <w:ilvl w:val="0"/>
          <w:numId w:val="23"/>
        </w:numPr>
        <w:spacing w:after="0"/>
        <w:ind w:left="0" w:right="90" w:firstLine="630"/>
        <w:jc w:val="both"/>
        <w:rPr>
          <w:rFonts w:ascii="Times New Roman" w:eastAsia="Times New Roman" w:hAnsi="Times New Roman" w:cs="Times New Roman"/>
          <w:b/>
          <w:bCs/>
          <w:color w:val="000000" w:themeColor="text1"/>
          <w:sz w:val="24"/>
          <w:szCs w:val="24"/>
          <w:lang w:val="sr-Cyrl-CS" w:eastAsia="en-GB"/>
        </w:rPr>
      </w:pPr>
      <w:r w:rsidRPr="008978CA">
        <w:rPr>
          <w:rFonts w:ascii="Times New Roman" w:eastAsia="Times New Roman" w:hAnsi="Times New Roman" w:cs="Times New Roman"/>
          <w:b/>
          <w:bCs/>
          <w:color w:val="000000" w:themeColor="text1"/>
          <w:sz w:val="24"/>
          <w:szCs w:val="24"/>
          <w:lang w:val="sr-Cyrl-CS" w:eastAsia="en-GB"/>
        </w:rPr>
        <w:t>право да учествује на свим тржиштима електричне енергије</w:t>
      </w:r>
    </w:p>
    <w:p w14:paraId="7AFB245F" w14:textId="51774241" w:rsidR="0034402A" w:rsidRPr="008978CA" w:rsidRDefault="0034402A" w:rsidP="008978CA">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color w:val="000000" w:themeColor="text1"/>
          <w:sz w:val="24"/>
          <w:szCs w:val="24"/>
          <w:lang w:val="sr-Cyrl-CS" w:eastAsia="en-GB"/>
        </w:rPr>
        <w:t>У делу управљања потрошњом путем агрегирања прописано је да крајњи купац који има могућност пружања услуге управљања потрошњом може као учесник тржишта електричне енергије или путем агрегирања равноправно да учествује на свим тржиштима електричне енергије.</w:t>
      </w:r>
    </w:p>
    <w:p w14:paraId="0FAF4BEC" w14:textId="2B1F9638" w:rsidR="0034402A" w:rsidRPr="008978CA" w:rsidRDefault="0034402A" w:rsidP="008978CA">
      <w:pPr>
        <w:pStyle w:val="ListParagraph"/>
        <w:numPr>
          <w:ilvl w:val="0"/>
          <w:numId w:val="23"/>
        </w:numPr>
        <w:spacing w:after="0"/>
        <w:ind w:left="0" w:right="90" w:firstLine="630"/>
        <w:jc w:val="both"/>
        <w:rPr>
          <w:rFonts w:ascii="Times New Roman" w:eastAsia="Times New Roman" w:hAnsi="Times New Roman" w:cs="Times New Roman"/>
          <w:b/>
          <w:bCs/>
          <w:color w:val="000000" w:themeColor="text1"/>
          <w:sz w:val="24"/>
          <w:szCs w:val="24"/>
          <w:lang w:val="sr-Cyrl-CS" w:eastAsia="en-GB"/>
        </w:rPr>
      </w:pPr>
      <w:r w:rsidRPr="008978CA">
        <w:rPr>
          <w:rFonts w:ascii="Times New Roman" w:eastAsia="Times New Roman" w:hAnsi="Times New Roman" w:cs="Times New Roman"/>
          <w:b/>
          <w:bCs/>
          <w:color w:val="000000" w:themeColor="text1"/>
          <w:sz w:val="24"/>
          <w:szCs w:val="24"/>
          <w:lang w:val="sr-Cyrl-CS" w:eastAsia="en-GB"/>
        </w:rPr>
        <w:t>право на бесплатан приступ подацима</w:t>
      </w:r>
    </w:p>
    <w:p w14:paraId="53005681" w14:textId="6735A801" w:rsidR="0034402A" w:rsidRPr="00C23898" w:rsidRDefault="0034402A" w:rsidP="008978CA">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color w:val="000000" w:themeColor="text1"/>
          <w:sz w:val="24"/>
          <w:szCs w:val="24"/>
          <w:lang w:val="sr-Cyrl-CS" w:eastAsia="en-GB"/>
        </w:rPr>
        <w:t>П</w:t>
      </w:r>
      <w:r w:rsidRPr="008978CA">
        <w:rPr>
          <w:rFonts w:ascii="Times New Roman" w:eastAsia="Times New Roman" w:hAnsi="Times New Roman" w:cs="Times New Roman"/>
          <w:color w:val="000000" w:themeColor="text1"/>
          <w:sz w:val="24"/>
          <w:szCs w:val="24"/>
          <w:lang w:val="sr-Cyrl-CS" w:eastAsia="en-GB"/>
        </w:rPr>
        <w:t>риступ подацима или подношење захтева за стављање на располагање података за крајњег купца се не наплаћују</w:t>
      </w:r>
    </w:p>
    <w:p w14:paraId="51B02416" w14:textId="213DCBF8" w:rsidR="0034402A" w:rsidRPr="008978CA" w:rsidRDefault="0034402A" w:rsidP="008978CA">
      <w:pPr>
        <w:pStyle w:val="ListParagraph"/>
        <w:numPr>
          <w:ilvl w:val="0"/>
          <w:numId w:val="23"/>
        </w:numPr>
        <w:spacing w:after="0"/>
        <w:ind w:left="0" w:right="90" w:firstLine="630"/>
        <w:jc w:val="both"/>
        <w:rPr>
          <w:rFonts w:ascii="Times New Roman" w:eastAsia="Times New Roman" w:hAnsi="Times New Roman" w:cs="Times New Roman"/>
          <w:b/>
          <w:bCs/>
          <w:color w:val="000000" w:themeColor="text1"/>
          <w:sz w:val="24"/>
          <w:szCs w:val="24"/>
          <w:lang w:val="sr-Cyrl-CS" w:eastAsia="en-GB"/>
        </w:rPr>
      </w:pPr>
      <w:r w:rsidRPr="008978CA">
        <w:rPr>
          <w:rFonts w:ascii="Times New Roman" w:eastAsia="Times New Roman" w:hAnsi="Times New Roman" w:cs="Times New Roman"/>
          <w:b/>
          <w:bCs/>
          <w:color w:val="000000" w:themeColor="text1"/>
          <w:sz w:val="24"/>
          <w:szCs w:val="24"/>
          <w:lang w:val="sr-Cyrl-CS" w:eastAsia="en-GB"/>
        </w:rPr>
        <w:t>право на закључење уговора са променљивом ценом</w:t>
      </w:r>
    </w:p>
    <w:p w14:paraId="6D654DAF" w14:textId="107B19E3" w:rsidR="0034402A" w:rsidRPr="008978CA" w:rsidRDefault="0034402A" w:rsidP="008978CA">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color w:val="000000" w:themeColor="text1"/>
          <w:sz w:val="24"/>
          <w:szCs w:val="24"/>
          <w:lang w:val="sr-Cyrl-CS" w:eastAsia="en-GB"/>
        </w:rPr>
        <w:t>Крајњи купац који има уграђено напредно бројило на мерном месту, може закључити уговор са променљивом ценом електричне енергије са снабдевачем који снабдева више од 200.000 крајњих купаца.</w:t>
      </w:r>
    </w:p>
    <w:p w14:paraId="6BCFD336" w14:textId="263D4CC6" w:rsidR="0034402A" w:rsidRPr="008978CA" w:rsidRDefault="0034402A" w:rsidP="008978CA">
      <w:pPr>
        <w:pStyle w:val="ListParagraph"/>
        <w:numPr>
          <w:ilvl w:val="0"/>
          <w:numId w:val="23"/>
        </w:numPr>
        <w:spacing w:after="0"/>
        <w:ind w:left="0" w:right="90" w:firstLine="630"/>
        <w:jc w:val="both"/>
        <w:rPr>
          <w:rFonts w:ascii="Times New Roman" w:eastAsia="Times New Roman" w:hAnsi="Times New Roman" w:cs="Times New Roman"/>
          <w:b/>
          <w:bCs/>
          <w:color w:val="000000" w:themeColor="text1"/>
          <w:sz w:val="24"/>
          <w:szCs w:val="24"/>
          <w:lang w:val="sr-Cyrl-CS" w:eastAsia="en-GB"/>
        </w:rPr>
      </w:pPr>
      <w:r w:rsidRPr="008978CA">
        <w:rPr>
          <w:rFonts w:ascii="Times New Roman" w:eastAsia="Times New Roman" w:hAnsi="Times New Roman" w:cs="Times New Roman"/>
          <w:b/>
          <w:bCs/>
          <w:color w:val="000000" w:themeColor="text1"/>
          <w:sz w:val="24"/>
          <w:szCs w:val="24"/>
          <w:lang w:val="sr-Cyrl-CS" w:eastAsia="en-GB"/>
        </w:rPr>
        <w:t>право на уградњу напредног бројила</w:t>
      </w:r>
    </w:p>
    <w:p w14:paraId="1EE6AA5E" w14:textId="5D9CE60A" w:rsidR="0034402A" w:rsidRPr="00C23898" w:rsidRDefault="0034402A" w:rsidP="008978CA">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color w:val="000000" w:themeColor="text1"/>
          <w:sz w:val="24"/>
          <w:szCs w:val="24"/>
          <w:lang w:val="sr-Cyrl-CS" w:eastAsia="en-GB"/>
        </w:rPr>
        <w:t>На захтев крајњег купца оператор дистрибутивног система је дужан да обезбеди и угради напредно</w:t>
      </w:r>
      <w:r w:rsidRPr="008978CA">
        <w:rPr>
          <w:rFonts w:ascii="Times New Roman" w:eastAsia="Times New Roman" w:hAnsi="Times New Roman" w:cs="Times New Roman"/>
          <w:color w:val="000000" w:themeColor="text1"/>
          <w:sz w:val="24"/>
          <w:szCs w:val="24"/>
          <w:lang w:val="sr-Cyrl-CS" w:eastAsia="en-GB"/>
        </w:rPr>
        <w:t xml:space="preserve"> </w:t>
      </w:r>
      <w:r w:rsidRPr="00C23898">
        <w:rPr>
          <w:rFonts w:ascii="Times New Roman" w:eastAsia="Times New Roman" w:hAnsi="Times New Roman" w:cs="Times New Roman"/>
          <w:color w:val="000000" w:themeColor="text1"/>
          <w:sz w:val="24"/>
          <w:szCs w:val="24"/>
          <w:lang w:val="sr-Cyrl-CS" w:eastAsia="en-GB"/>
        </w:rPr>
        <w:t xml:space="preserve">бројило ако анализа из члана 138. став 1. овог закона покаже да увођење напредног мерног система није исплативо или ако планом увођења напредних мерних система нису обухваћени сви крајњи купци. </w:t>
      </w:r>
    </w:p>
    <w:p w14:paraId="1222936B" w14:textId="6731FFE5" w:rsidR="0034402A" w:rsidRPr="008978CA" w:rsidRDefault="0034402A" w:rsidP="008978CA">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color w:val="000000" w:themeColor="text1"/>
          <w:sz w:val="24"/>
          <w:szCs w:val="24"/>
          <w:lang w:val="sr-Cyrl-CS" w:eastAsia="en-GB"/>
        </w:rPr>
        <w:t>Т</w:t>
      </w:r>
      <w:r w:rsidRPr="008978CA">
        <w:rPr>
          <w:rFonts w:ascii="Times New Roman" w:eastAsia="Times New Roman" w:hAnsi="Times New Roman" w:cs="Times New Roman"/>
          <w:color w:val="000000" w:themeColor="text1"/>
          <w:sz w:val="24"/>
          <w:szCs w:val="24"/>
          <w:lang w:val="sr-Cyrl-CS" w:eastAsia="en-GB"/>
        </w:rPr>
        <w:t>рошкове набавке и уградње напредног бројила из става 1. овог члана сноси подносилац захтева.</w:t>
      </w:r>
    </w:p>
    <w:p w14:paraId="2D045221" w14:textId="10E0FDA5" w:rsidR="0034402A" w:rsidRPr="008978CA" w:rsidRDefault="0034402A" w:rsidP="008978CA">
      <w:pPr>
        <w:pStyle w:val="ListParagraph"/>
        <w:numPr>
          <w:ilvl w:val="0"/>
          <w:numId w:val="23"/>
        </w:numPr>
        <w:spacing w:after="0"/>
        <w:ind w:left="0" w:right="90" w:firstLine="630"/>
        <w:jc w:val="both"/>
        <w:rPr>
          <w:rFonts w:ascii="Times New Roman" w:eastAsia="Times New Roman" w:hAnsi="Times New Roman" w:cs="Times New Roman"/>
          <w:b/>
          <w:bCs/>
          <w:color w:val="000000" w:themeColor="text1"/>
          <w:sz w:val="24"/>
          <w:szCs w:val="24"/>
          <w:lang w:val="sr-Cyrl-CS" w:eastAsia="en-GB"/>
        </w:rPr>
      </w:pPr>
      <w:r w:rsidRPr="008978CA">
        <w:rPr>
          <w:rFonts w:ascii="Times New Roman" w:eastAsia="Times New Roman" w:hAnsi="Times New Roman" w:cs="Times New Roman"/>
          <w:b/>
          <w:bCs/>
          <w:color w:val="000000" w:themeColor="text1"/>
          <w:sz w:val="24"/>
          <w:szCs w:val="24"/>
          <w:lang w:val="sr-Cyrl-CS" w:eastAsia="en-GB"/>
        </w:rPr>
        <w:t>право на очитавање конвенционалног бројила и право на приступ очитаном стању бројила</w:t>
      </w:r>
    </w:p>
    <w:p w14:paraId="19CF8AD1" w14:textId="0432F479" w:rsidR="0034402A" w:rsidRPr="00C23898" w:rsidRDefault="0034402A" w:rsidP="008978CA">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val="sr-Cyrl-CS" w:eastAsia="en-GB"/>
        </w:rPr>
      </w:pPr>
      <w:r w:rsidRPr="008978CA">
        <w:rPr>
          <w:rFonts w:ascii="Times New Roman" w:eastAsia="Times New Roman" w:hAnsi="Times New Roman" w:cs="Times New Roman"/>
          <w:color w:val="000000" w:themeColor="text1"/>
          <w:sz w:val="24"/>
          <w:szCs w:val="24"/>
          <w:lang w:val="sr-Cyrl-CS" w:eastAsia="en-GB"/>
        </w:rPr>
        <w:t xml:space="preserve">Крајњи купац треба да има могућност да директно или индиректно очита своје конвенционално бројило или да му се обезбеди приступ очитаном стању бројила путем </w:t>
      </w:r>
      <w:r w:rsidRPr="00C23898">
        <w:rPr>
          <w:rFonts w:ascii="Times New Roman" w:eastAsia="Times New Roman" w:hAnsi="Times New Roman" w:cs="Times New Roman"/>
          <w:color w:val="000000" w:themeColor="text1"/>
          <w:sz w:val="24"/>
          <w:szCs w:val="24"/>
          <w:lang w:val="sr-Cyrl-CS" w:eastAsia="en-GB"/>
        </w:rPr>
        <w:t>корисничког интерфејса или другог одговарајућег интерфејса.</w:t>
      </w:r>
    </w:p>
    <w:p w14:paraId="762BE666" w14:textId="36F5F590" w:rsidR="0034402A" w:rsidRPr="00C23898" w:rsidRDefault="0034402A" w:rsidP="000D7993">
      <w:pPr>
        <w:pStyle w:val="ListParagraph"/>
        <w:numPr>
          <w:ilvl w:val="0"/>
          <w:numId w:val="23"/>
        </w:numPr>
        <w:spacing w:after="0"/>
        <w:ind w:left="0" w:right="90" w:firstLine="630"/>
        <w:jc w:val="both"/>
        <w:rPr>
          <w:rFonts w:ascii="Times New Roman" w:eastAsiaTheme="minorEastAsia" w:hAnsi="Times New Roman" w:cs="Times New Roman"/>
          <w:b/>
          <w:bCs/>
          <w:color w:val="000000" w:themeColor="text1"/>
          <w:sz w:val="24"/>
          <w:szCs w:val="24"/>
          <w:lang w:val="sr-Cyrl-CS"/>
        </w:rPr>
      </w:pPr>
      <w:r w:rsidRPr="00C23898">
        <w:rPr>
          <w:rFonts w:ascii="Times New Roman" w:eastAsiaTheme="minorEastAsia" w:hAnsi="Times New Roman" w:cs="Times New Roman"/>
          <w:b/>
          <w:bCs/>
          <w:color w:val="000000" w:themeColor="text1"/>
          <w:sz w:val="24"/>
          <w:szCs w:val="24"/>
          <w:lang w:val="sr-Cyrl-CS"/>
        </w:rPr>
        <w:t xml:space="preserve">право да закључи уговор о агрегирању независно од постојећег уговора о снабдевању </w:t>
      </w:r>
    </w:p>
    <w:p w14:paraId="6E3A419B" w14:textId="540CA003" w:rsidR="0034402A" w:rsidRPr="00C23898" w:rsidRDefault="0034402A" w:rsidP="000D7993">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color w:val="000000" w:themeColor="text1"/>
          <w:sz w:val="24"/>
          <w:szCs w:val="24"/>
          <w:lang w:val="sr-Cyrl-CS" w:eastAsia="en-GB"/>
        </w:rPr>
        <w:t>Крајњи купац који испуњава техничке и друге услове у складу са правилима којима се уређује рад система и правилима којима се уређује рад тржишта електричне енергије, може закључити уговор о агрегирању са агрегатором независно од постојећег уговора о снабдевању електричном енергијом, у складу са одредбама овог закона којима се уређује промена снабдевача и агрегатора. Крајњем купцу није потребна сагласност снабдевача за закључење уговора о агрегирању са независним агрегатором</w:t>
      </w:r>
    </w:p>
    <w:p w14:paraId="6354FD22" w14:textId="065BA2B7" w:rsidR="0034402A" w:rsidRPr="00C23898" w:rsidRDefault="0034402A" w:rsidP="000D7993">
      <w:pPr>
        <w:pStyle w:val="ListParagraph"/>
        <w:numPr>
          <w:ilvl w:val="0"/>
          <w:numId w:val="23"/>
        </w:numPr>
        <w:spacing w:after="0"/>
        <w:ind w:left="0" w:right="90" w:firstLine="630"/>
        <w:jc w:val="both"/>
        <w:rPr>
          <w:rFonts w:ascii="Times New Roman" w:eastAsia="Times New Roman" w:hAnsi="Times New Roman" w:cs="Times New Roman"/>
          <w:b/>
          <w:color w:val="000000" w:themeColor="text1"/>
          <w:sz w:val="24"/>
          <w:szCs w:val="24"/>
          <w:lang w:val="sr-Cyrl-CS" w:eastAsia="en-GB"/>
        </w:rPr>
      </w:pPr>
      <w:r w:rsidRPr="00C23898">
        <w:rPr>
          <w:rFonts w:ascii="Times New Roman" w:eastAsia="Times New Roman" w:hAnsi="Times New Roman" w:cs="Times New Roman"/>
          <w:b/>
          <w:color w:val="000000" w:themeColor="text1"/>
          <w:sz w:val="24"/>
          <w:szCs w:val="24"/>
          <w:lang w:val="sr-Cyrl-CS" w:eastAsia="en-GB"/>
        </w:rPr>
        <w:t>право да учествују у колективним шемама промене снабдевача</w:t>
      </w:r>
    </w:p>
    <w:p w14:paraId="4E7FE84D" w14:textId="036367D6" w:rsidR="0034402A" w:rsidRPr="00C23898" w:rsidRDefault="0034402A" w:rsidP="000D7993">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color w:val="000000" w:themeColor="text1"/>
          <w:sz w:val="24"/>
          <w:szCs w:val="24"/>
          <w:lang w:val="sr-Cyrl-CS" w:eastAsia="en-GB"/>
        </w:rPr>
        <w:t>Купци из категорије домаћинство имају право да учествују у колективним шемама промене снабдевача, без регулаторних или административних препрека за колективну промену, истовремено обезбеђујући оквир који осигурава највећу могућу заштиту.</w:t>
      </w:r>
    </w:p>
    <w:p w14:paraId="3DBC3637" w14:textId="32A85CD0" w:rsidR="0034402A" w:rsidRPr="00C23898" w:rsidRDefault="0034402A" w:rsidP="000D7993">
      <w:pPr>
        <w:pStyle w:val="ListParagraph"/>
        <w:numPr>
          <w:ilvl w:val="0"/>
          <w:numId w:val="23"/>
        </w:numPr>
        <w:spacing w:after="0"/>
        <w:ind w:left="0" w:right="90" w:firstLine="630"/>
        <w:jc w:val="both"/>
        <w:rPr>
          <w:rFonts w:ascii="Times New Roman" w:eastAsia="Times New Roman" w:hAnsi="Times New Roman" w:cs="Times New Roman"/>
          <w:b/>
          <w:color w:val="000000" w:themeColor="text1"/>
          <w:sz w:val="24"/>
          <w:szCs w:val="24"/>
          <w:lang w:val="sr-Cyrl-CS" w:eastAsia="en-GB"/>
        </w:rPr>
      </w:pPr>
      <w:r w:rsidRPr="00C23898">
        <w:rPr>
          <w:rFonts w:ascii="Times New Roman" w:eastAsia="Times New Roman" w:hAnsi="Times New Roman" w:cs="Times New Roman"/>
          <w:b/>
          <w:color w:val="000000" w:themeColor="text1"/>
          <w:sz w:val="24"/>
          <w:szCs w:val="24"/>
          <w:lang w:val="sr-Cyrl-CS" w:eastAsia="en-GB"/>
        </w:rPr>
        <w:t>право да делују као активни купци</w:t>
      </w:r>
    </w:p>
    <w:p w14:paraId="78789F0A" w14:textId="179340EE" w:rsidR="0034402A" w:rsidRPr="00C23898" w:rsidRDefault="0034402A" w:rsidP="000D7993">
      <w:pPr>
        <w:pStyle w:val="ListParagraph"/>
        <w:numPr>
          <w:ilvl w:val="0"/>
          <w:numId w:val="23"/>
        </w:numPr>
        <w:spacing w:after="0"/>
        <w:ind w:left="0" w:right="90" w:firstLine="630"/>
        <w:jc w:val="both"/>
        <w:rPr>
          <w:rFonts w:ascii="Times New Roman" w:eastAsiaTheme="minorEastAsia" w:hAnsi="Times New Roman" w:cs="Times New Roman"/>
          <w:color w:val="000000" w:themeColor="text1"/>
          <w:sz w:val="23"/>
          <w:szCs w:val="23"/>
          <w:lang w:val="sr-Cyrl-CS" w:eastAsia="en-GB"/>
        </w:rPr>
      </w:pPr>
      <w:r w:rsidRPr="00C23898">
        <w:rPr>
          <w:rFonts w:ascii="Times New Roman" w:eastAsiaTheme="minorEastAsia" w:hAnsi="Times New Roman" w:cs="Times New Roman"/>
          <w:color w:val="000000" w:themeColor="text1"/>
          <w:sz w:val="23"/>
          <w:szCs w:val="23"/>
          <w:lang w:val="sr-Cyrl-CS" w:eastAsia="en-GB"/>
        </w:rPr>
        <w:lastRenderedPageBreak/>
        <w:t>Крајњи купци имају право да делују као активни купци и да не буду изложени несразмерним или дискриминаторним техничким захтевима, административним захтевима, процедурама и накнадама, као и накнадама за приступ систему које не одражавају стварне трошкове</w:t>
      </w:r>
      <w:r w:rsidR="0025181E" w:rsidRPr="00C23898">
        <w:rPr>
          <w:rFonts w:ascii="Times New Roman" w:eastAsiaTheme="minorEastAsia" w:hAnsi="Times New Roman" w:cs="Times New Roman"/>
          <w:color w:val="000000" w:themeColor="text1"/>
          <w:sz w:val="23"/>
          <w:szCs w:val="23"/>
          <w:lang w:val="sr-Cyrl-CS" w:eastAsia="en-GB"/>
        </w:rPr>
        <w:t>;</w:t>
      </w:r>
    </w:p>
    <w:p w14:paraId="02425E9A" w14:textId="4C5AF779" w:rsidR="0025181E" w:rsidRPr="00C23898" w:rsidRDefault="0025181E" w:rsidP="000D7993">
      <w:pPr>
        <w:pStyle w:val="ListParagraph"/>
        <w:numPr>
          <w:ilvl w:val="0"/>
          <w:numId w:val="23"/>
        </w:numPr>
        <w:spacing w:after="0"/>
        <w:ind w:left="0" w:right="90" w:firstLine="630"/>
        <w:jc w:val="both"/>
        <w:rPr>
          <w:rFonts w:ascii="Times New Roman" w:eastAsiaTheme="minorEastAsia" w:hAnsi="Times New Roman" w:cs="Times New Roman"/>
          <w:color w:val="000000" w:themeColor="text1"/>
          <w:sz w:val="23"/>
          <w:szCs w:val="23"/>
          <w:lang w:val="sr-Cyrl-CS" w:eastAsia="en-GB"/>
        </w:rPr>
      </w:pPr>
      <w:r w:rsidRPr="00C23898">
        <w:rPr>
          <w:rFonts w:ascii="Times New Roman" w:hAnsi="Times New Roman" w:cs="Times New Roman"/>
          <w:b/>
          <w:bCs/>
          <w:color w:val="000000" w:themeColor="text1"/>
          <w:sz w:val="24"/>
          <w:szCs w:val="24"/>
          <w:lang w:val="sr-Cyrl-CS" w:eastAsia="en-GB"/>
        </w:rPr>
        <w:t>право члана енергетске заједнице грађана</w:t>
      </w:r>
      <w:r w:rsidRPr="00C23898">
        <w:rPr>
          <w:rFonts w:ascii="Times New Roman" w:hAnsi="Times New Roman" w:cs="Times New Roman"/>
          <w:color w:val="000000" w:themeColor="text1"/>
          <w:sz w:val="24"/>
          <w:szCs w:val="24"/>
          <w:lang w:val="sr-Cyrl-CS" w:eastAsia="en-GB"/>
        </w:rPr>
        <w:t xml:space="preserve"> </w:t>
      </w:r>
      <w:r w:rsidRPr="00C23898">
        <w:rPr>
          <w:rFonts w:ascii="Times New Roman" w:eastAsiaTheme="minorEastAsia" w:hAnsi="Times New Roman" w:cs="Times New Roman"/>
          <w:color w:val="000000" w:themeColor="text1"/>
          <w:sz w:val="23"/>
          <w:szCs w:val="23"/>
          <w:lang w:val="sr-Cyrl-CS" w:eastAsia="en-GB"/>
        </w:rPr>
        <w:t>да има права и обавезе као крајњи купци електричне енергије</w:t>
      </w:r>
      <w:r w:rsidR="004664FF" w:rsidRPr="00C23898">
        <w:rPr>
          <w:rFonts w:ascii="Times New Roman" w:eastAsiaTheme="minorEastAsia" w:hAnsi="Times New Roman" w:cs="Times New Roman"/>
          <w:color w:val="000000" w:themeColor="text1"/>
          <w:sz w:val="23"/>
          <w:szCs w:val="23"/>
          <w:lang w:val="sr-Cyrl-CS" w:eastAsia="en-GB"/>
        </w:rPr>
        <w:t>;</w:t>
      </w:r>
    </w:p>
    <w:p w14:paraId="17F166F3" w14:textId="1C2C0063" w:rsidR="004664FF" w:rsidRPr="00C23898" w:rsidRDefault="004664FF" w:rsidP="000D7993">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b/>
          <w:color w:val="000000" w:themeColor="text1"/>
          <w:sz w:val="24"/>
          <w:szCs w:val="24"/>
          <w:lang w:val="sr-Latn-CS" w:eastAsia="en-GB"/>
        </w:rPr>
        <w:t xml:space="preserve"> </w:t>
      </w:r>
      <w:r w:rsidRPr="00C23898">
        <w:rPr>
          <w:rFonts w:ascii="Times New Roman" w:eastAsia="Times New Roman" w:hAnsi="Times New Roman" w:cs="Times New Roman"/>
          <w:b/>
          <w:color w:val="000000" w:themeColor="text1"/>
          <w:sz w:val="24"/>
          <w:szCs w:val="24"/>
          <w:lang w:val="sr-Cyrl-CS" w:eastAsia="en-GB"/>
        </w:rPr>
        <w:t>право произвођача</w:t>
      </w:r>
      <w:r w:rsidRPr="00C23898">
        <w:rPr>
          <w:rFonts w:ascii="Times New Roman" w:eastAsia="Times New Roman" w:hAnsi="Times New Roman" w:cs="Times New Roman"/>
          <w:color w:val="000000" w:themeColor="text1"/>
          <w:sz w:val="24"/>
          <w:szCs w:val="24"/>
          <w:lang w:val="sr-Cyrl-CS" w:eastAsia="en-GB"/>
        </w:rPr>
        <w:t xml:space="preserve"> на приоритетан приступ који се не може </w:t>
      </w:r>
      <w:r w:rsidRPr="00C23898">
        <w:rPr>
          <w:rFonts w:ascii="Times New Roman" w:eastAsia="Times New Roman" w:hAnsi="Times New Roman" w:cs="Times New Roman"/>
          <w:color w:val="000000" w:themeColor="text1"/>
          <w:sz w:val="24"/>
          <w:szCs w:val="24"/>
          <w:lang w:eastAsia="en-GB"/>
        </w:rPr>
        <w:t xml:space="preserve">ограничи </w:t>
      </w:r>
      <w:r w:rsidRPr="00C23898">
        <w:rPr>
          <w:rFonts w:ascii="Times New Roman" w:eastAsia="Times New Roman" w:hAnsi="Times New Roman" w:cs="Times New Roman"/>
          <w:color w:val="000000" w:themeColor="text1"/>
          <w:sz w:val="24"/>
          <w:szCs w:val="24"/>
          <w:lang w:val="sr-Cyrl-CS" w:eastAsia="en-GB"/>
        </w:rPr>
        <w:t xml:space="preserve">ако </w:t>
      </w:r>
      <w:r w:rsidRPr="00C23898">
        <w:rPr>
          <w:rFonts w:ascii="Times New Roman" w:eastAsia="Times New Roman" w:hAnsi="Times New Roman" w:cs="Times New Roman"/>
          <w:color w:val="000000" w:themeColor="text1"/>
          <w:sz w:val="24"/>
          <w:szCs w:val="24"/>
          <w:lang w:eastAsia="en-GB"/>
        </w:rPr>
        <w:t xml:space="preserve">су то право стекли по ранијим прописима, осим </w:t>
      </w:r>
      <w:r w:rsidRPr="00C23898">
        <w:rPr>
          <w:rFonts w:ascii="Times New Roman" w:eastAsia="Times New Roman" w:hAnsi="Times New Roman" w:cs="Times New Roman"/>
          <w:color w:val="000000" w:themeColor="text1"/>
          <w:sz w:val="24"/>
          <w:szCs w:val="24"/>
          <w:lang w:val="sr-Cyrl-CS" w:eastAsia="en-GB"/>
        </w:rPr>
        <w:t>а</w:t>
      </w:r>
      <w:r w:rsidRPr="00C23898">
        <w:rPr>
          <w:rFonts w:ascii="Times New Roman" w:eastAsia="Times New Roman" w:hAnsi="Times New Roman" w:cs="Times New Roman"/>
          <w:color w:val="000000" w:themeColor="text1"/>
          <w:sz w:val="24"/>
          <w:szCs w:val="24"/>
          <w:lang w:eastAsia="en-GB"/>
        </w:rPr>
        <w:t>ко те електране буду значајно измењене тако да те промене захтевају измену одобрења за прикључење или повећање капацитета електране</w:t>
      </w:r>
      <w:r w:rsidR="005B1978" w:rsidRPr="00C23898">
        <w:rPr>
          <w:rFonts w:ascii="Times New Roman" w:eastAsia="Times New Roman" w:hAnsi="Times New Roman" w:cs="Times New Roman"/>
          <w:color w:val="000000" w:themeColor="text1"/>
          <w:sz w:val="24"/>
          <w:szCs w:val="24"/>
          <w:lang w:val="sr-Cyrl-CS" w:eastAsia="en-GB"/>
        </w:rPr>
        <w:t>;</w:t>
      </w:r>
    </w:p>
    <w:p w14:paraId="422D021F" w14:textId="2F79BFEE" w:rsidR="004A1310" w:rsidRPr="00C23898" w:rsidRDefault="005B1978" w:rsidP="000D7993">
      <w:pPr>
        <w:pStyle w:val="ListParagraph"/>
        <w:numPr>
          <w:ilvl w:val="0"/>
          <w:numId w:val="23"/>
        </w:numPr>
        <w:spacing w:after="0"/>
        <w:ind w:left="0" w:right="90" w:firstLine="630"/>
        <w:jc w:val="both"/>
        <w:rPr>
          <w:rFonts w:ascii="Times New Roman" w:hAnsi="Times New Roman" w:cs="Times New Roman"/>
          <w:b/>
          <w:color w:val="000000" w:themeColor="text1"/>
          <w:sz w:val="24"/>
          <w:szCs w:val="24"/>
          <w:lang w:val="sr-Cyrl-CS"/>
        </w:rPr>
      </w:pPr>
      <w:r w:rsidRPr="00C23898">
        <w:rPr>
          <w:rFonts w:ascii="Times New Roman" w:hAnsi="Times New Roman" w:cs="Times New Roman"/>
          <w:b/>
          <w:color w:val="000000" w:themeColor="text1"/>
          <w:sz w:val="24"/>
          <w:szCs w:val="24"/>
          <w:lang w:val="sr-Cyrl-CS"/>
        </w:rPr>
        <w:t xml:space="preserve">право </w:t>
      </w:r>
      <w:r w:rsidR="004664FF" w:rsidRPr="00C23898">
        <w:rPr>
          <w:rFonts w:ascii="Times New Roman" w:hAnsi="Times New Roman" w:cs="Times New Roman"/>
          <w:b/>
          <w:color w:val="000000" w:themeColor="text1"/>
          <w:sz w:val="24"/>
          <w:szCs w:val="24"/>
          <w:lang w:val="sr-Cyrl-CS"/>
        </w:rPr>
        <w:t>учесник</w:t>
      </w:r>
      <w:r w:rsidRPr="00C23898">
        <w:rPr>
          <w:rFonts w:ascii="Times New Roman" w:hAnsi="Times New Roman" w:cs="Times New Roman"/>
          <w:b/>
          <w:color w:val="000000" w:themeColor="text1"/>
          <w:sz w:val="24"/>
          <w:szCs w:val="24"/>
          <w:lang w:val="sr-Cyrl-CS"/>
        </w:rPr>
        <w:t>а</w:t>
      </w:r>
      <w:r w:rsidR="004664FF" w:rsidRPr="00C23898">
        <w:rPr>
          <w:rFonts w:ascii="Times New Roman" w:hAnsi="Times New Roman" w:cs="Times New Roman"/>
          <w:b/>
          <w:color w:val="000000" w:themeColor="text1"/>
          <w:sz w:val="24"/>
          <w:szCs w:val="24"/>
          <w:lang w:val="sr-Cyrl-CS"/>
        </w:rPr>
        <w:t xml:space="preserve"> на тржишту</w:t>
      </w:r>
      <w:r w:rsidR="004A1310" w:rsidRPr="00C23898">
        <w:rPr>
          <w:rFonts w:ascii="Times New Roman" w:hAnsi="Times New Roman" w:cs="Times New Roman"/>
          <w:b/>
          <w:color w:val="000000" w:themeColor="text1"/>
          <w:sz w:val="24"/>
          <w:szCs w:val="24"/>
          <w:lang w:val="sr-Cyrl-CS"/>
        </w:rPr>
        <w:t>:</w:t>
      </w:r>
    </w:p>
    <w:p w14:paraId="5AC03B23" w14:textId="77777777" w:rsidR="004A1310" w:rsidRPr="00C23898" w:rsidRDefault="004664FF" w:rsidP="000D7993">
      <w:pPr>
        <w:pStyle w:val="ListParagraph"/>
        <w:numPr>
          <w:ilvl w:val="0"/>
          <w:numId w:val="23"/>
        </w:numPr>
        <w:spacing w:after="0"/>
        <w:ind w:left="0" w:right="90" w:firstLine="630"/>
        <w:jc w:val="both"/>
        <w:rPr>
          <w:rFonts w:ascii="Times New Roman" w:eastAsiaTheme="minorEastAsia" w:hAnsi="Times New Roman" w:cs="Times New Roman"/>
          <w:color w:val="000000" w:themeColor="text1"/>
          <w:sz w:val="24"/>
          <w:szCs w:val="24"/>
          <w:lang w:val="sr-Cyrl-CS"/>
        </w:rPr>
      </w:pPr>
      <w:r w:rsidRPr="00C23898">
        <w:rPr>
          <w:rFonts w:ascii="Times New Roman" w:eastAsia="Times New Roman" w:hAnsi="Times New Roman" w:cs="Times New Roman"/>
          <w:color w:val="000000" w:themeColor="text1"/>
          <w:sz w:val="24"/>
          <w:szCs w:val="24"/>
          <w:lang w:eastAsia="en-GB"/>
        </w:rPr>
        <w:t>да приступе електроенергетском систему</w:t>
      </w:r>
      <w:r w:rsidRPr="00C23898">
        <w:rPr>
          <w:rFonts w:ascii="Times New Roman" w:eastAsia="Times New Roman" w:hAnsi="Times New Roman" w:cs="Times New Roman"/>
          <w:color w:val="000000" w:themeColor="text1"/>
          <w:sz w:val="24"/>
          <w:szCs w:val="24"/>
          <w:lang w:val="sr-Cyrl-CS" w:eastAsia="en-GB"/>
        </w:rPr>
        <w:t xml:space="preserve"> </w:t>
      </w:r>
      <w:r w:rsidRPr="00C23898">
        <w:rPr>
          <w:rFonts w:ascii="Times New Roman" w:eastAsia="Times New Roman" w:hAnsi="Times New Roman" w:cs="Times New Roman"/>
          <w:color w:val="000000" w:themeColor="text1"/>
          <w:sz w:val="24"/>
          <w:szCs w:val="24"/>
          <w:lang w:eastAsia="en-GB"/>
        </w:rPr>
        <w:t>под објективним, транспарентним и недискриминаторним условима</w:t>
      </w:r>
      <w:r w:rsidR="004A1310" w:rsidRPr="00C23898">
        <w:rPr>
          <w:rFonts w:ascii="Times New Roman" w:eastAsia="Times New Roman" w:hAnsi="Times New Roman" w:cs="Times New Roman"/>
          <w:color w:val="000000" w:themeColor="text1"/>
          <w:sz w:val="24"/>
          <w:szCs w:val="24"/>
          <w:lang w:val="sr-Cyrl-CS" w:eastAsia="en-GB"/>
        </w:rPr>
        <w:t>;</w:t>
      </w:r>
    </w:p>
    <w:p w14:paraId="43EA2FEE" w14:textId="20C71440" w:rsidR="004A1310" w:rsidRPr="000D7993" w:rsidRDefault="004664FF" w:rsidP="000D7993">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0D7993">
        <w:rPr>
          <w:rFonts w:ascii="Times New Roman" w:eastAsia="Times New Roman" w:hAnsi="Times New Roman" w:cs="Times New Roman"/>
          <w:color w:val="000000" w:themeColor="text1"/>
          <w:sz w:val="24"/>
          <w:szCs w:val="24"/>
          <w:lang w:eastAsia="en-GB"/>
        </w:rPr>
        <w:t>на повраћај накнаде за додељени капацитет</w:t>
      </w:r>
      <w:r w:rsidR="004A1310" w:rsidRPr="000D7993">
        <w:rPr>
          <w:rFonts w:ascii="Times New Roman" w:eastAsia="Times New Roman" w:hAnsi="Times New Roman" w:cs="Times New Roman"/>
          <w:color w:val="000000" w:themeColor="text1"/>
          <w:sz w:val="24"/>
          <w:szCs w:val="24"/>
          <w:lang w:eastAsia="en-GB"/>
        </w:rPr>
        <w:t xml:space="preserve"> између зона трговања ако им се право на коришћење капацитета ограничи</w:t>
      </w:r>
      <w:r w:rsidRPr="000D7993">
        <w:rPr>
          <w:rFonts w:ascii="Times New Roman" w:eastAsia="Times New Roman" w:hAnsi="Times New Roman" w:cs="Times New Roman"/>
          <w:color w:val="000000" w:themeColor="text1"/>
          <w:sz w:val="24"/>
          <w:szCs w:val="24"/>
          <w:lang w:eastAsia="en-GB"/>
        </w:rPr>
        <w:t>, осим у случајевима више силе</w:t>
      </w:r>
      <w:r w:rsidR="004A1310" w:rsidRPr="000D7993">
        <w:rPr>
          <w:rFonts w:ascii="Times New Roman" w:eastAsia="Times New Roman" w:hAnsi="Times New Roman" w:cs="Times New Roman"/>
          <w:color w:val="000000" w:themeColor="text1"/>
          <w:sz w:val="24"/>
          <w:szCs w:val="24"/>
          <w:lang w:eastAsia="en-GB"/>
        </w:rPr>
        <w:t>;</w:t>
      </w:r>
    </w:p>
    <w:p w14:paraId="4DB72C8D" w14:textId="188A3923" w:rsidR="009D6EAA" w:rsidRPr="000D7993" w:rsidRDefault="00F52991" w:rsidP="000D7993">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2F70F0">
        <w:rPr>
          <w:rFonts w:ascii="Times New Roman" w:hAnsi="Times New Roman" w:cs="Times New Roman"/>
          <w:sz w:val="24"/>
          <w:szCs w:val="24"/>
          <w:lang w:val="sr-Cyrl-RS"/>
        </w:rPr>
        <w:t>да пруже нефреквентне помоћне услуге, укључујући учеснике на тржишту који нуде енергију из обновљивих извора, учеснике на тржишту ангажоване у управљању потрошњом, складиштаре електричне енергије и агрегаторе, потребно је да се омогући да пружају нефреквентне помоћне услуге</w:t>
      </w:r>
      <w:r w:rsidR="009D6EAA" w:rsidRPr="000D7993">
        <w:rPr>
          <w:rFonts w:ascii="Times New Roman" w:eastAsia="Times New Roman" w:hAnsi="Times New Roman" w:cs="Times New Roman"/>
          <w:color w:val="000000" w:themeColor="text1"/>
          <w:sz w:val="24"/>
          <w:szCs w:val="24"/>
          <w:lang w:eastAsia="en-GB"/>
        </w:rPr>
        <w:t>;</w:t>
      </w:r>
    </w:p>
    <w:p w14:paraId="50C1D8C8" w14:textId="77495228" w:rsidR="004664FF" w:rsidRPr="000D7993" w:rsidRDefault="00D379B1" w:rsidP="00D379B1">
      <w:pPr>
        <w:spacing w:line="240" w:lineRule="auto"/>
        <w:ind w:firstLine="720"/>
        <w:jc w:val="both"/>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 xml:space="preserve">- </w:t>
      </w:r>
      <w:r w:rsidR="009D6EAA" w:rsidRPr="000D7993">
        <w:rPr>
          <w:rFonts w:ascii="Times New Roman" w:eastAsia="Times New Roman" w:hAnsi="Times New Roman" w:cs="Times New Roman"/>
          <w:color w:val="000000" w:themeColor="text1"/>
          <w:sz w:val="24"/>
          <w:szCs w:val="24"/>
          <w:lang w:eastAsia="en-GB"/>
        </w:rPr>
        <w:t xml:space="preserve">да </w:t>
      </w:r>
      <w:r w:rsidR="004664FF" w:rsidRPr="000D7993">
        <w:rPr>
          <w:rFonts w:ascii="Times New Roman" w:eastAsia="Times New Roman" w:hAnsi="Times New Roman" w:cs="Times New Roman"/>
          <w:color w:val="000000" w:themeColor="text1"/>
          <w:sz w:val="24"/>
          <w:szCs w:val="24"/>
          <w:lang w:eastAsia="en-GB"/>
        </w:rPr>
        <w:t>под једнаким условима, подлежу транспарентним, сразмерним и недискриминаторним правилима, накнадама и поступању у погледу одговорности за балансирање, приступа тржиштима, приступа подацима, промене снабдевача и агрегатора, начину обрачуна и лиценцирања</w:t>
      </w:r>
    </w:p>
    <w:p w14:paraId="1585ED18" w14:textId="52E1BCBF" w:rsidR="00322632" w:rsidRPr="00C23898" w:rsidRDefault="00415E1F" w:rsidP="00D379B1">
      <w:pPr>
        <w:spacing w:line="240" w:lineRule="auto"/>
        <w:ind w:firstLine="720"/>
        <w:jc w:val="both"/>
        <w:rPr>
          <w:rFonts w:ascii="Times New Roman" w:hAnsi="Times New Roman" w:cs="Times New Roman"/>
          <w:color w:val="000000" w:themeColor="text1"/>
          <w:sz w:val="24"/>
          <w:szCs w:val="24"/>
          <w:lang w:val="sr-Cyrl-CS"/>
        </w:rPr>
      </w:pPr>
      <w:r w:rsidRPr="00C23898">
        <w:rPr>
          <w:rFonts w:ascii="Times New Roman" w:eastAsiaTheme="minorEastAsia" w:hAnsi="Times New Roman" w:cs="Times New Roman"/>
          <w:b/>
          <w:color w:val="000000" w:themeColor="text1"/>
          <w:sz w:val="23"/>
          <w:szCs w:val="23"/>
          <w:lang w:val="sr-Cyrl-CS" w:eastAsia="en-GB"/>
        </w:rPr>
        <w:t>2)</w:t>
      </w:r>
      <w:r w:rsidRPr="00C23898">
        <w:rPr>
          <w:rFonts w:ascii="Times New Roman" w:eastAsiaTheme="minorEastAsia" w:hAnsi="Times New Roman" w:cs="Times New Roman"/>
          <w:color w:val="000000" w:themeColor="text1"/>
          <w:sz w:val="23"/>
          <w:szCs w:val="23"/>
          <w:lang w:val="sr-Cyrl-CS" w:eastAsia="en-GB"/>
        </w:rPr>
        <w:t xml:space="preserve"> </w:t>
      </w:r>
      <w:r w:rsidRPr="00C23898">
        <w:rPr>
          <w:rFonts w:ascii="Times New Roman" w:hAnsi="Times New Roman" w:cs="Times New Roman"/>
          <w:b/>
          <w:color w:val="000000" w:themeColor="text1"/>
          <w:sz w:val="24"/>
          <w:szCs w:val="24"/>
          <w:lang w:val="sr-Cyrl-CS"/>
        </w:rPr>
        <w:t xml:space="preserve">развој и одрживост пројеката страних и домаћих инвеститора </w:t>
      </w:r>
      <w:r w:rsidR="00E70A6A" w:rsidRPr="00C23898">
        <w:rPr>
          <w:rFonts w:ascii="Times New Roman" w:hAnsi="Times New Roman" w:cs="Times New Roman"/>
          <w:color w:val="000000" w:themeColor="text1"/>
          <w:sz w:val="24"/>
          <w:szCs w:val="24"/>
          <w:lang w:val="sr-Cyrl-CS"/>
        </w:rPr>
        <w:t xml:space="preserve">и повећања способности оператора система да квалитетније одговори захтевима инвеститора због </w:t>
      </w:r>
      <w:r w:rsidR="00BD0B93" w:rsidRPr="00C23898">
        <w:rPr>
          <w:rFonts w:ascii="Times New Roman" w:hAnsi="Times New Roman" w:cs="Times New Roman"/>
          <w:color w:val="000000" w:themeColor="text1"/>
          <w:sz w:val="24"/>
          <w:szCs w:val="24"/>
          <w:lang w:val="sr-Cyrl-CS"/>
        </w:rPr>
        <w:t>уређен</w:t>
      </w:r>
      <w:r w:rsidR="00ED7453" w:rsidRPr="00C23898">
        <w:rPr>
          <w:rFonts w:ascii="Times New Roman" w:hAnsi="Times New Roman" w:cs="Times New Roman"/>
          <w:color w:val="000000" w:themeColor="text1"/>
          <w:sz w:val="24"/>
          <w:szCs w:val="24"/>
          <w:lang w:val="sr-Cyrl-CS"/>
        </w:rPr>
        <w:t>ијег</w:t>
      </w:r>
      <w:r w:rsidR="00BD0B93" w:rsidRPr="00C23898">
        <w:rPr>
          <w:rFonts w:ascii="Times New Roman" w:hAnsi="Times New Roman" w:cs="Times New Roman"/>
          <w:color w:val="000000" w:themeColor="text1"/>
          <w:sz w:val="24"/>
          <w:szCs w:val="24"/>
          <w:lang w:val="sr-Cyrl-CS"/>
        </w:rPr>
        <w:t xml:space="preserve"> поступк</w:t>
      </w:r>
      <w:r w:rsidR="00E70A6A" w:rsidRPr="00C23898">
        <w:rPr>
          <w:rFonts w:ascii="Times New Roman" w:hAnsi="Times New Roman" w:cs="Times New Roman"/>
          <w:color w:val="000000" w:themeColor="text1"/>
          <w:sz w:val="24"/>
          <w:szCs w:val="24"/>
          <w:lang w:val="sr-Cyrl-CS"/>
        </w:rPr>
        <w:t>а</w:t>
      </w:r>
      <w:r w:rsidR="00BD0B93" w:rsidRPr="00C23898">
        <w:rPr>
          <w:rFonts w:ascii="Times New Roman" w:hAnsi="Times New Roman" w:cs="Times New Roman"/>
          <w:color w:val="000000" w:themeColor="text1"/>
          <w:sz w:val="24"/>
          <w:szCs w:val="24"/>
          <w:lang w:val="sr-Cyrl-CS"/>
        </w:rPr>
        <w:t xml:space="preserve"> прикључења како на преносни тако и дистрибутивни систем електричне енергије</w:t>
      </w:r>
    </w:p>
    <w:p w14:paraId="2FCCA5C4" w14:textId="68ADB000" w:rsidR="00322632" w:rsidRPr="00C23898" w:rsidRDefault="00415E1F" w:rsidP="00D379B1">
      <w:pPr>
        <w:spacing w:line="240" w:lineRule="auto"/>
        <w:ind w:firstLine="720"/>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b/>
          <w:color w:val="000000" w:themeColor="text1"/>
          <w:sz w:val="24"/>
          <w:szCs w:val="24"/>
          <w:lang w:val="sr-Cyrl-CS" w:eastAsia="en-GB"/>
        </w:rPr>
        <w:t xml:space="preserve">3) </w:t>
      </w:r>
      <w:r w:rsidR="006848FC" w:rsidRPr="00C23898">
        <w:rPr>
          <w:rFonts w:ascii="Times New Roman" w:eastAsia="Times New Roman" w:hAnsi="Times New Roman" w:cs="Times New Roman"/>
          <w:b/>
          <w:color w:val="000000" w:themeColor="text1"/>
          <w:sz w:val="24"/>
          <w:szCs w:val="24"/>
          <w:lang w:val="sr-Cyrl-CS" w:eastAsia="en-GB"/>
        </w:rPr>
        <w:t>енергетске субјекте</w:t>
      </w:r>
      <w:r w:rsidR="006848FC" w:rsidRPr="00C23898">
        <w:rPr>
          <w:rFonts w:ascii="Times New Roman" w:eastAsia="Times New Roman" w:hAnsi="Times New Roman" w:cs="Times New Roman"/>
          <w:color w:val="000000" w:themeColor="text1"/>
          <w:sz w:val="24"/>
          <w:szCs w:val="24"/>
          <w:lang w:val="sr-Cyrl-CS" w:eastAsia="en-GB"/>
        </w:rPr>
        <w:t xml:space="preserve"> који обављају енергетске делатности у погледу прописивања нових обавеза</w:t>
      </w:r>
      <w:r w:rsidRPr="00C23898">
        <w:rPr>
          <w:rFonts w:ascii="Times New Roman" w:eastAsia="Times New Roman" w:hAnsi="Times New Roman" w:cs="Times New Roman"/>
          <w:color w:val="000000" w:themeColor="text1"/>
          <w:sz w:val="24"/>
          <w:szCs w:val="24"/>
          <w:lang w:val="sr-Cyrl-CS" w:eastAsia="en-GB"/>
        </w:rPr>
        <w:t>,</w:t>
      </w:r>
      <w:r w:rsidR="000660F9" w:rsidRPr="00C23898">
        <w:rPr>
          <w:rFonts w:ascii="Times New Roman" w:eastAsia="Times New Roman" w:hAnsi="Times New Roman" w:cs="Times New Roman"/>
          <w:color w:val="000000" w:themeColor="text1"/>
          <w:sz w:val="24"/>
          <w:szCs w:val="24"/>
          <w:lang w:val="sr-Cyrl-CS" w:eastAsia="en-GB"/>
        </w:rPr>
        <w:t xml:space="preserve"> и то:</w:t>
      </w:r>
    </w:p>
    <w:p w14:paraId="43CA950E" w14:textId="33F6F996" w:rsidR="006848FC" w:rsidRPr="00C23898" w:rsidRDefault="000660F9" w:rsidP="000219AD">
      <w:pPr>
        <w:spacing w:after="0" w:line="288" w:lineRule="auto"/>
        <w:contextualSpacing/>
        <w:rPr>
          <w:rFonts w:ascii="Times New Roman" w:eastAsia="Times New Roman" w:hAnsi="Times New Roman" w:cs="Times New Roman"/>
          <w:b/>
          <w:color w:val="000000" w:themeColor="text1"/>
          <w:sz w:val="24"/>
          <w:szCs w:val="24"/>
        </w:rPr>
      </w:pPr>
      <w:r w:rsidRPr="00C23898">
        <w:rPr>
          <w:rFonts w:ascii="Times New Roman" w:eastAsia="Times New Roman" w:hAnsi="Times New Roman" w:cs="Times New Roman"/>
          <w:b/>
          <w:color w:val="000000" w:themeColor="text1"/>
          <w:sz w:val="24"/>
          <w:szCs w:val="24"/>
          <w:lang w:val="sr-Cyrl-RS" w:eastAsia="en-GB"/>
        </w:rPr>
        <w:tab/>
        <w:t>(1)</w:t>
      </w:r>
      <w:r w:rsidR="00415E1F" w:rsidRPr="00C23898">
        <w:rPr>
          <w:rFonts w:ascii="Times New Roman" w:eastAsia="Times New Roman" w:hAnsi="Times New Roman" w:cs="Times New Roman"/>
          <w:b/>
          <w:color w:val="000000" w:themeColor="text1"/>
          <w:sz w:val="24"/>
          <w:szCs w:val="24"/>
          <w:lang w:val="sr-Cyrl-RS" w:eastAsia="en-GB"/>
        </w:rPr>
        <w:t xml:space="preserve"> </w:t>
      </w:r>
      <w:r w:rsidR="00322632" w:rsidRPr="00C23898">
        <w:rPr>
          <w:rFonts w:ascii="Times New Roman" w:eastAsia="Times New Roman" w:hAnsi="Times New Roman" w:cs="Times New Roman"/>
          <w:b/>
          <w:color w:val="000000" w:themeColor="text1"/>
          <w:sz w:val="24"/>
          <w:szCs w:val="24"/>
          <w:lang w:val="sr-Cyrl-RS" w:eastAsia="en-GB"/>
        </w:rPr>
        <w:t xml:space="preserve"> </w:t>
      </w:r>
      <w:r w:rsidR="00322632" w:rsidRPr="00C23898">
        <w:rPr>
          <w:rFonts w:ascii="Times New Roman" w:eastAsiaTheme="minorEastAsia" w:hAnsi="Times New Roman" w:cs="Times New Roman"/>
          <w:b/>
          <w:color w:val="000000" w:themeColor="text1"/>
          <w:kern w:val="24"/>
          <w:sz w:val="24"/>
          <w:szCs w:val="24"/>
          <w:lang w:val="sr-Cyrl-RS"/>
        </w:rPr>
        <w:t>оператора дистрибутивног система</w:t>
      </w:r>
      <w:r w:rsidR="00DC50F9" w:rsidRPr="00C23898">
        <w:rPr>
          <w:rFonts w:ascii="Times New Roman" w:eastAsiaTheme="minorEastAsia" w:hAnsi="Times New Roman" w:cs="Times New Roman"/>
          <w:b/>
          <w:color w:val="000000" w:themeColor="text1"/>
          <w:kern w:val="24"/>
          <w:sz w:val="24"/>
          <w:szCs w:val="24"/>
          <w:lang w:val="sr-Cyrl-RS"/>
        </w:rPr>
        <w:t>,</w:t>
      </w:r>
    </w:p>
    <w:p w14:paraId="02B68FDE" w14:textId="3A526620" w:rsidR="000219AD" w:rsidRPr="000D7993" w:rsidRDefault="006848FC" w:rsidP="000D7993">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0D7993">
        <w:rPr>
          <w:rFonts w:ascii="Times New Roman" w:eastAsia="Times New Roman" w:hAnsi="Times New Roman" w:cs="Times New Roman"/>
          <w:color w:val="000000" w:themeColor="text1"/>
          <w:sz w:val="24"/>
          <w:szCs w:val="24"/>
          <w:lang w:eastAsia="en-GB"/>
        </w:rPr>
        <w:t>да набавља услуге флексибилности од учесника на тржишту и нефреквентне помоћне услуге;</w:t>
      </w:r>
    </w:p>
    <w:p w14:paraId="1B6C6A5A" w14:textId="4AC059FC" w:rsidR="006848FC" w:rsidRPr="000D7993" w:rsidRDefault="006848FC" w:rsidP="000D7993">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0D7993">
        <w:rPr>
          <w:rFonts w:ascii="Times New Roman" w:eastAsia="Times New Roman" w:hAnsi="Times New Roman" w:cs="Times New Roman"/>
          <w:color w:val="000000" w:themeColor="text1"/>
          <w:sz w:val="24"/>
          <w:szCs w:val="24"/>
          <w:lang w:eastAsia="en-GB"/>
        </w:rPr>
        <w:t>да објављује на интернет страници план развоја и план инвестиција;</w:t>
      </w:r>
    </w:p>
    <w:p w14:paraId="57CECA7E" w14:textId="1C16F427" w:rsidR="0025181E" w:rsidRPr="000D7993" w:rsidRDefault="0025181E" w:rsidP="000D7993">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0D7993">
        <w:rPr>
          <w:rFonts w:ascii="Times New Roman" w:eastAsia="Times New Roman" w:hAnsi="Times New Roman" w:cs="Times New Roman"/>
          <w:color w:val="000000" w:themeColor="text1"/>
          <w:sz w:val="24"/>
          <w:szCs w:val="24"/>
          <w:lang w:eastAsia="en-GB"/>
        </w:rPr>
        <w:t>да води евиденцију активних купаца и енергетских заједница грађана;</w:t>
      </w:r>
    </w:p>
    <w:p w14:paraId="2938BC70" w14:textId="4087BDC4" w:rsidR="006848FC" w:rsidRPr="000D7993" w:rsidRDefault="005B07E5" w:rsidP="000D7993">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0D7993">
        <w:rPr>
          <w:rFonts w:ascii="Times New Roman" w:eastAsia="Times New Roman" w:hAnsi="Times New Roman" w:cs="Times New Roman"/>
          <w:color w:val="000000" w:themeColor="text1"/>
          <w:sz w:val="24"/>
          <w:szCs w:val="24"/>
          <w:lang w:eastAsia="en-GB"/>
        </w:rPr>
        <w:t xml:space="preserve">да </w:t>
      </w:r>
      <w:r w:rsidR="006848FC" w:rsidRPr="000D7993">
        <w:rPr>
          <w:rFonts w:ascii="Times New Roman" w:eastAsia="Times New Roman" w:hAnsi="Times New Roman" w:cs="Times New Roman"/>
          <w:color w:val="000000" w:themeColor="text1"/>
          <w:sz w:val="24"/>
          <w:szCs w:val="24"/>
          <w:lang w:eastAsia="en-GB"/>
        </w:rPr>
        <w:t>прикупља личне податке о крајњим купцима у циљу одржавања ажурне базе крајњих купаца;</w:t>
      </w:r>
    </w:p>
    <w:p w14:paraId="4EF1D93D" w14:textId="4AE0FA81" w:rsidR="000219AD" w:rsidRPr="000D7993" w:rsidRDefault="006848FC" w:rsidP="000D7993">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0D7993">
        <w:rPr>
          <w:rFonts w:ascii="Times New Roman" w:eastAsia="Times New Roman" w:hAnsi="Times New Roman" w:cs="Times New Roman"/>
          <w:b/>
          <w:bCs/>
          <w:color w:val="000000" w:themeColor="text1"/>
          <w:sz w:val="24"/>
          <w:szCs w:val="24"/>
          <w:lang w:eastAsia="en-GB"/>
        </w:rPr>
        <w:t>око управљања подацима</w:t>
      </w:r>
      <w:r w:rsidRPr="000D7993">
        <w:rPr>
          <w:rFonts w:ascii="Times New Roman" w:eastAsia="Times New Roman" w:hAnsi="Times New Roman" w:cs="Times New Roman"/>
          <w:color w:val="000000" w:themeColor="text1"/>
          <w:sz w:val="24"/>
          <w:szCs w:val="24"/>
          <w:lang w:eastAsia="en-GB"/>
        </w:rPr>
        <w:t xml:space="preserve"> - односи се на податке о мерењу и потрошњи као и податке о крајњем купцу који су потребни ради промене снабдевача, агрегатора или за услуге управљања потрошњом и уређују се Правилима о раду дистрибутивног система</w:t>
      </w:r>
      <w:r w:rsidR="000219AD" w:rsidRPr="000D7993">
        <w:rPr>
          <w:rFonts w:ascii="Times New Roman" w:eastAsia="Times New Roman" w:hAnsi="Times New Roman" w:cs="Times New Roman"/>
          <w:color w:val="000000" w:themeColor="text1"/>
          <w:sz w:val="24"/>
          <w:szCs w:val="24"/>
          <w:lang w:eastAsia="en-GB"/>
        </w:rPr>
        <w:t>;</w:t>
      </w:r>
    </w:p>
    <w:p w14:paraId="1D96023E" w14:textId="5D91213A" w:rsidR="006848FC" w:rsidRPr="00C23898" w:rsidRDefault="00135E4B" w:rsidP="000D7993">
      <w:pPr>
        <w:spacing w:after="0" w:line="288" w:lineRule="auto"/>
        <w:contextualSpacing/>
        <w:rPr>
          <w:rFonts w:ascii="Times New Roman" w:eastAsiaTheme="minorEastAsia" w:hAnsi="Times New Roman" w:cs="Times New Roman"/>
          <w:b/>
          <w:color w:val="000000" w:themeColor="text1"/>
          <w:kern w:val="24"/>
          <w:sz w:val="24"/>
          <w:szCs w:val="24"/>
          <w:lang w:val="sr-Cyrl-RS"/>
        </w:rPr>
      </w:pPr>
      <w:r w:rsidRPr="00C23898">
        <w:rPr>
          <w:rFonts w:ascii="Times New Roman" w:eastAsiaTheme="minorEastAsia" w:hAnsi="Times New Roman" w:cs="Times New Roman"/>
          <w:b/>
          <w:color w:val="000000" w:themeColor="text1"/>
          <w:kern w:val="24"/>
          <w:sz w:val="24"/>
          <w:szCs w:val="24"/>
          <w:lang w:val="sr-Cyrl-RS"/>
        </w:rPr>
        <w:tab/>
      </w:r>
      <w:r w:rsidR="000660F9" w:rsidRPr="00C23898">
        <w:rPr>
          <w:rFonts w:ascii="Times New Roman" w:eastAsiaTheme="minorEastAsia" w:hAnsi="Times New Roman" w:cs="Times New Roman"/>
          <w:b/>
          <w:color w:val="000000" w:themeColor="text1"/>
          <w:kern w:val="24"/>
          <w:sz w:val="24"/>
          <w:szCs w:val="24"/>
          <w:lang w:val="sr-Cyrl-RS"/>
        </w:rPr>
        <w:t>(2)</w:t>
      </w:r>
      <w:r w:rsidR="00322632" w:rsidRPr="00C23898">
        <w:rPr>
          <w:rFonts w:ascii="Times New Roman" w:eastAsiaTheme="minorEastAsia" w:hAnsi="Times New Roman" w:cs="Times New Roman"/>
          <w:b/>
          <w:color w:val="000000" w:themeColor="text1"/>
          <w:kern w:val="24"/>
          <w:sz w:val="24"/>
          <w:szCs w:val="24"/>
          <w:lang w:val="sr-Cyrl-RS"/>
        </w:rPr>
        <w:t xml:space="preserve"> оператора преносног система</w:t>
      </w:r>
      <w:r w:rsidR="00DC50F9" w:rsidRPr="00C23898">
        <w:rPr>
          <w:rFonts w:ascii="Times New Roman" w:eastAsiaTheme="minorEastAsia" w:hAnsi="Times New Roman" w:cs="Times New Roman"/>
          <w:b/>
          <w:color w:val="000000" w:themeColor="text1"/>
          <w:kern w:val="24"/>
          <w:sz w:val="24"/>
          <w:szCs w:val="24"/>
          <w:lang w:val="sr-Cyrl-RS"/>
        </w:rPr>
        <w:t>,</w:t>
      </w:r>
    </w:p>
    <w:p w14:paraId="1EE0C5A3" w14:textId="72A8A59A" w:rsidR="006848FC" w:rsidRPr="000D7993" w:rsidRDefault="006848FC" w:rsidP="000D7993">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0D7993">
        <w:rPr>
          <w:rFonts w:ascii="Times New Roman" w:eastAsia="Times New Roman" w:hAnsi="Times New Roman" w:cs="Times New Roman"/>
          <w:color w:val="000000" w:themeColor="text1"/>
          <w:sz w:val="24"/>
          <w:szCs w:val="24"/>
          <w:lang w:eastAsia="en-GB"/>
        </w:rPr>
        <w:t>да донесе правила о раду тржишта балансних капацитета;</w:t>
      </w:r>
    </w:p>
    <w:p w14:paraId="300AD223" w14:textId="75E1AEA7" w:rsidR="006848FC" w:rsidRPr="000D7993" w:rsidRDefault="006848FC" w:rsidP="000D7993">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0D7993">
        <w:rPr>
          <w:rFonts w:ascii="Times New Roman" w:eastAsia="Times New Roman" w:hAnsi="Times New Roman" w:cs="Times New Roman"/>
          <w:color w:val="000000" w:themeColor="text1"/>
          <w:sz w:val="24"/>
          <w:szCs w:val="24"/>
          <w:lang w:eastAsia="en-GB"/>
        </w:rPr>
        <w:t>да план развоја и план инвестиција објави на интернет страници;</w:t>
      </w:r>
    </w:p>
    <w:p w14:paraId="2A2C4CFA" w14:textId="1B6D1E9F" w:rsidR="006848FC" w:rsidRPr="000D7993" w:rsidRDefault="006848FC" w:rsidP="000D7993">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0D7993">
        <w:rPr>
          <w:rFonts w:ascii="Times New Roman" w:eastAsia="Times New Roman" w:hAnsi="Times New Roman" w:cs="Times New Roman"/>
          <w:color w:val="000000" w:themeColor="text1"/>
          <w:sz w:val="24"/>
          <w:szCs w:val="24"/>
          <w:lang w:eastAsia="en-GB"/>
        </w:rPr>
        <w:lastRenderedPageBreak/>
        <w:t xml:space="preserve">да обезбеди услуге балансирања, у складу са тржишним и недискриминаторним принципима омогућавајући учешће учесника на тржишту који испуњавају прописане техничке </w:t>
      </w:r>
      <w:proofErr w:type="gramStart"/>
      <w:r w:rsidRPr="000D7993">
        <w:rPr>
          <w:rFonts w:ascii="Times New Roman" w:eastAsia="Times New Roman" w:hAnsi="Times New Roman" w:cs="Times New Roman"/>
          <w:color w:val="000000" w:themeColor="text1"/>
          <w:sz w:val="24"/>
          <w:szCs w:val="24"/>
          <w:lang w:eastAsia="en-GB"/>
        </w:rPr>
        <w:t>услове,  укључујући</w:t>
      </w:r>
      <w:proofErr w:type="gramEnd"/>
      <w:r w:rsidRPr="000D7993">
        <w:rPr>
          <w:rFonts w:ascii="Times New Roman" w:eastAsia="Times New Roman" w:hAnsi="Times New Roman" w:cs="Times New Roman"/>
          <w:color w:val="000000" w:themeColor="text1"/>
          <w:sz w:val="24"/>
          <w:szCs w:val="24"/>
          <w:lang w:eastAsia="en-GB"/>
        </w:rPr>
        <w:t xml:space="preserve"> учеснике на тржишту који нуде енергију из обновљивих извора енергије, који се баве управљањем потрошњом, складиштаре и агрегаторе;</w:t>
      </w:r>
    </w:p>
    <w:p w14:paraId="0091D882" w14:textId="5C7417A0" w:rsidR="006848FC" w:rsidRPr="000D7993" w:rsidRDefault="006848FC" w:rsidP="000D7993">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0D7993">
        <w:rPr>
          <w:rFonts w:ascii="Times New Roman" w:eastAsia="Times New Roman" w:hAnsi="Times New Roman" w:cs="Times New Roman"/>
          <w:color w:val="000000" w:themeColor="text1"/>
          <w:sz w:val="24"/>
          <w:szCs w:val="24"/>
          <w:lang w:eastAsia="en-GB"/>
        </w:rPr>
        <w:t xml:space="preserve">да набавља нефреквентне помоћне услуге; </w:t>
      </w:r>
    </w:p>
    <w:p w14:paraId="762BA3DA" w14:textId="65B4B800" w:rsidR="006848FC" w:rsidRPr="000D7993" w:rsidRDefault="006848FC" w:rsidP="000D7993">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0D7993">
        <w:rPr>
          <w:rFonts w:ascii="Times New Roman" w:eastAsia="Times New Roman" w:hAnsi="Times New Roman" w:cs="Times New Roman"/>
          <w:color w:val="000000" w:themeColor="text1"/>
          <w:sz w:val="24"/>
          <w:szCs w:val="24"/>
          <w:lang w:eastAsia="en-GB"/>
        </w:rPr>
        <w:t>да редовно размењује са операторима преносног система скуп тачних података о мрежи и токовима снага како би се омогућили прорачуни токова снага суседних система;</w:t>
      </w:r>
    </w:p>
    <w:p w14:paraId="0339DDFB" w14:textId="6AD21CD6" w:rsidR="006848FC" w:rsidRPr="000D7993" w:rsidRDefault="006848FC" w:rsidP="000D7993">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0D7993">
        <w:rPr>
          <w:rFonts w:ascii="Times New Roman" w:eastAsia="Times New Roman" w:hAnsi="Times New Roman" w:cs="Times New Roman"/>
          <w:color w:val="000000" w:themeColor="text1"/>
          <w:sz w:val="24"/>
          <w:szCs w:val="24"/>
          <w:lang w:eastAsia="en-GB"/>
        </w:rPr>
        <w:t>да учествује у консултацијама које ЕНТСО-Е организује у поступку израде европске анализе адекватности система и доставља податке;</w:t>
      </w:r>
    </w:p>
    <w:p w14:paraId="5E05A7E5" w14:textId="0BF107B8" w:rsidR="006848FC" w:rsidRPr="000D7993" w:rsidRDefault="006848FC" w:rsidP="000D7993">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0D7993">
        <w:rPr>
          <w:rFonts w:ascii="Times New Roman" w:eastAsia="Times New Roman" w:hAnsi="Times New Roman" w:cs="Times New Roman"/>
          <w:color w:val="000000" w:themeColor="text1"/>
          <w:sz w:val="24"/>
          <w:szCs w:val="24"/>
          <w:lang w:eastAsia="en-GB"/>
        </w:rPr>
        <w:t>да изради националну анализу адекватности производње и преносног система у оквиру Плана развоја система;</w:t>
      </w:r>
    </w:p>
    <w:p w14:paraId="1A06E180" w14:textId="7CBEFD05" w:rsidR="006848FC" w:rsidRPr="000D7993" w:rsidRDefault="006848FC" w:rsidP="000D7993">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0D7993">
        <w:rPr>
          <w:rFonts w:ascii="Times New Roman" w:eastAsia="Times New Roman" w:hAnsi="Times New Roman" w:cs="Times New Roman"/>
          <w:color w:val="000000" w:themeColor="text1"/>
          <w:sz w:val="24"/>
          <w:szCs w:val="24"/>
          <w:lang w:eastAsia="en-GB"/>
        </w:rPr>
        <w:t xml:space="preserve">да сарађује са Агенцијом у вези измене зоне трговања или доношења акционог плана за смањење структурних загушења. </w:t>
      </w:r>
    </w:p>
    <w:p w14:paraId="14B642BA" w14:textId="4E261275" w:rsidR="006848FC" w:rsidRPr="00C23898" w:rsidRDefault="000660F9" w:rsidP="000D7993">
      <w:pPr>
        <w:spacing w:after="0" w:line="288" w:lineRule="auto"/>
        <w:ind w:firstLine="720"/>
        <w:contextualSpacing/>
        <w:rPr>
          <w:rFonts w:ascii="Times New Roman" w:eastAsia="Times New Roman" w:hAnsi="Times New Roman" w:cs="Times New Roman"/>
          <w:b/>
          <w:bCs/>
          <w:color w:val="000000" w:themeColor="text1"/>
          <w:sz w:val="24"/>
          <w:szCs w:val="24"/>
          <w:lang w:val="sr-Cyrl-CS" w:eastAsia="en-GB"/>
        </w:rPr>
      </w:pPr>
      <w:r w:rsidRPr="00C23898">
        <w:rPr>
          <w:rFonts w:ascii="Times New Roman" w:eastAsia="Times New Roman" w:hAnsi="Times New Roman" w:cs="Times New Roman"/>
          <w:b/>
          <w:bCs/>
          <w:color w:val="000000" w:themeColor="text1"/>
          <w:sz w:val="24"/>
          <w:szCs w:val="24"/>
          <w:lang w:val="sr-Cyrl-CS" w:eastAsia="en-GB"/>
        </w:rPr>
        <w:t xml:space="preserve">(3) </w:t>
      </w:r>
      <w:r w:rsidR="00322632" w:rsidRPr="00C23898">
        <w:rPr>
          <w:rFonts w:ascii="Times New Roman" w:eastAsia="Times New Roman" w:hAnsi="Times New Roman" w:cs="Times New Roman"/>
          <w:b/>
          <w:bCs/>
          <w:color w:val="000000" w:themeColor="text1"/>
          <w:sz w:val="24"/>
          <w:szCs w:val="24"/>
          <w:lang w:val="sr-Cyrl-CS" w:eastAsia="en-GB"/>
        </w:rPr>
        <w:t xml:space="preserve"> снабдевача</w:t>
      </w:r>
      <w:r w:rsidR="00DC50F9" w:rsidRPr="00C23898">
        <w:rPr>
          <w:rFonts w:ascii="Times New Roman" w:eastAsia="Times New Roman" w:hAnsi="Times New Roman" w:cs="Times New Roman"/>
          <w:b/>
          <w:bCs/>
          <w:color w:val="000000" w:themeColor="text1"/>
          <w:sz w:val="24"/>
          <w:szCs w:val="24"/>
          <w:lang w:val="sr-Cyrl-CS" w:eastAsia="en-GB"/>
        </w:rPr>
        <w:t>,</w:t>
      </w:r>
    </w:p>
    <w:p w14:paraId="2F2A9537" w14:textId="47B7178D" w:rsidR="006848FC" w:rsidRPr="000D7993" w:rsidRDefault="0029000F" w:rsidP="0029000F">
      <w:pPr>
        <w:spacing w:after="0" w:line="240" w:lineRule="auto"/>
        <w:ind w:firstLine="720"/>
        <w:contextualSpacing/>
        <w:jc w:val="both"/>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val="sr-Cyrl-CS" w:eastAsia="en-GB"/>
        </w:rPr>
        <w:t xml:space="preserve">- </w:t>
      </w:r>
      <w:r w:rsidR="006848FC" w:rsidRPr="000D7993">
        <w:rPr>
          <w:rFonts w:ascii="Times New Roman" w:eastAsia="Times New Roman" w:hAnsi="Times New Roman" w:cs="Times New Roman"/>
          <w:color w:val="000000" w:themeColor="text1"/>
          <w:sz w:val="24"/>
          <w:szCs w:val="24"/>
          <w:lang w:eastAsia="en-GB"/>
        </w:rPr>
        <w:t>да обезбеди да крајњи купци могу да раскину уговор ако не прихвате нове услове из уговора или промену цене о којој их је снабдевач обавестио;</w:t>
      </w:r>
    </w:p>
    <w:p w14:paraId="0FAB28F0" w14:textId="2ADA1163" w:rsidR="006848FC" w:rsidRPr="000D7993" w:rsidRDefault="006848FC" w:rsidP="000D7993">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0D7993">
        <w:rPr>
          <w:rFonts w:ascii="Times New Roman" w:eastAsia="Times New Roman" w:hAnsi="Times New Roman" w:cs="Times New Roman"/>
          <w:color w:val="000000" w:themeColor="text1"/>
          <w:sz w:val="24"/>
          <w:szCs w:val="24"/>
          <w:lang w:eastAsia="en-GB"/>
        </w:rPr>
        <w:t>да на рачунима за електричну енергију информишу купце о доступности апликације за поређење понуда снабдевача;</w:t>
      </w:r>
    </w:p>
    <w:p w14:paraId="344E3D61" w14:textId="5FF63F2A" w:rsidR="006848FC" w:rsidRPr="000D7993" w:rsidRDefault="006848FC" w:rsidP="000D7993">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0D7993">
        <w:rPr>
          <w:rFonts w:ascii="Times New Roman" w:eastAsia="Times New Roman" w:hAnsi="Times New Roman" w:cs="Times New Roman"/>
          <w:color w:val="000000" w:themeColor="text1"/>
          <w:sz w:val="24"/>
          <w:szCs w:val="24"/>
          <w:lang w:eastAsia="en-GB"/>
        </w:rPr>
        <w:t xml:space="preserve">да обезбеди крајњим купцима који имају уговор са независним агрегаторима да немају трошкове, казне и друга недозвољена уговорна ограничења од стране њихових снабдевача; </w:t>
      </w:r>
    </w:p>
    <w:p w14:paraId="27BF22B0" w14:textId="72D58548" w:rsidR="000219AD" w:rsidRPr="000D7993" w:rsidRDefault="000219AD" w:rsidP="000D7993">
      <w:pPr>
        <w:pStyle w:val="ListParagraph"/>
        <w:numPr>
          <w:ilvl w:val="0"/>
          <w:numId w:val="23"/>
        </w:numPr>
        <w:spacing w:after="0"/>
        <w:ind w:left="0" w:right="90" w:firstLine="630"/>
        <w:jc w:val="both"/>
        <w:rPr>
          <w:rFonts w:ascii="Times New Roman" w:eastAsia="Times New Roman" w:hAnsi="Times New Roman" w:cs="Times New Roman"/>
          <w:color w:val="000000" w:themeColor="text1"/>
          <w:sz w:val="24"/>
          <w:szCs w:val="24"/>
          <w:lang w:eastAsia="en-GB"/>
        </w:rPr>
      </w:pPr>
      <w:r w:rsidRPr="000D7993">
        <w:rPr>
          <w:rFonts w:ascii="Times New Roman" w:eastAsia="Times New Roman" w:hAnsi="Times New Roman" w:cs="Times New Roman"/>
          <w:color w:val="000000" w:themeColor="text1"/>
          <w:sz w:val="24"/>
          <w:szCs w:val="24"/>
          <w:lang w:eastAsia="en-GB"/>
        </w:rPr>
        <w:t xml:space="preserve">да сачине </w:t>
      </w:r>
      <w:r w:rsidR="003D75A8" w:rsidRPr="000D7993">
        <w:rPr>
          <w:rFonts w:ascii="Times New Roman" w:eastAsia="Times New Roman" w:hAnsi="Times New Roman" w:cs="Times New Roman"/>
          <w:color w:val="000000" w:themeColor="text1"/>
          <w:sz w:val="24"/>
          <w:szCs w:val="24"/>
          <w:lang w:eastAsia="en-GB"/>
        </w:rPr>
        <w:t xml:space="preserve">листу крајњих купаца који испуњавају услове за стицање статуса малог купца. </w:t>
      </w:r>
    </w:p>
    <w:p w14:paraId="0D049F16" w14:textId="43377DA6" w:rsidR="000660F9" w:rsidRPr="00C23898" w:rsidRDefault="009D6EAA" w:rsidP="000D7993">
      <w:pPr>
        <w:spacing w:after="0" w:line="240" w:lineRule="auto"/>
        <w:ind w:firstLine="720"/>
        <w:contextualSpacing/>
        <w:rPr>
          <w:rFonts w:ascii="Times New Roman" w:eastAsia="Times New Roman" w:hAnsi="Times New Roman" w:cs="Times New Roman"/>
          <w:bCs/>
          <w:color w:val="000000" w:themeColor="text1"/>
          <w:sz w:val="24"/>
          <w:szCs w:val="24"/>
          <w:lang w:val="sr-Cyrl-CS" w:eastAsia="en-GB"/>
        </w:rPr>
      </w:pPr>
      <w:r w:rsidRPr="00C23898">
        <w:rPr>
          <w:rFonts w:ascii="Times New Roman" w:eastAsia="Times New Roman" w:hAnsi="Times New Roman" w:cs="Times New Roman"/>
          <w:bCs/>
          <w:color w:val="000000" w:themeColor="text1"/>
          <w:sz w:val="24"/>
          <w:szCs w:val="24"/>
          <w:lang w:val="sr-Cyrl-CS" w:eastAsia="en-GB"/>
        </w:rPr>
        <w:t>(</w:t>
      </w:r>
      <w:r w:rsidR="004664FF" w:rsidRPr="00C23898">
        <w:rPr>
          <w:rFonts w:ascii="Times New Roman" w:eastAsia="Times New Roman" w:hAnsi="Times New Roman" w:cs="Times New Roman"/>
          <w:b/>
          <w:color w:val="000000" w:themeColor="text1"/>
          <w:sz w:val="24"/>
          <w:szCs w:val="24"/>
          <w:lang w:val="sr-Cyrl-CS" w:eastAsia="en-GB"/>
        </w:rPr>
        <w:t>4</w:t>
      </w:r>
      <w:r w:rsidR="000660F9" w:rsidRPr="00C23898">
        <w:rPr>
          <w:rFonts w:ascii="Times New Roman" w:eastAsia="Times New Roman" w:hAnsi="Times New Roman" w:cs="Times New Roman"/>
          <w:b/>
          <w:color w:val="000000" w:themeColor="text1"/>
          <w:sz w:val="24"/>
          <w:szCs w:val="24"/>
          <w:lang w:val="sr-Cyrl-CS" w:eastAsia="en-GB"/>
        </w:rPr>
        <w:t>)</w:t>
      </w:r>
      <w:r w:rsidR="000660F9" w:rsidRPr="00C23898">
        <w:rPr>
          <w:rFonts w:ascii="Times New Roman" w:eastAsia="Times New Roman" w:hAnsi="Times New Roman" w:cs="Times New Roman"/>
          <w:bCs/>
          <w:color w:val="000000" w:themeColor="text1"/>
          <w:sz w:val="24"/>
          <w:szCs w:val="24"/>
          <w:lang w:val="sr-Cyrl-CS" w:eastAsia="en-GB"/>
        </w:rPr>
        <w:t xml:space="preserve"> </w:t>
      </w:r>
      <w:r w:rsidR="000660F9" w:rsidRPr="00C23898">
        <w:rPr>
          <w:rFonts w:ascii="Times New Roman" w:eastAsia="Times New Roman" w:hAnsi="Times New Roman" w:cs="Times New Roman"/>
          <w:b/>
          <w:bCs/>
          <w:color w:val="000000" w:themeColor="text1"/>
          <w:sz w:val="24"/>
          <w:szCs w:val="24"/>
          <w:lang w:val="sr-Cyrl-CS" w:eastAsia="en-GB"/>
        </w:rPr>
        <w:t>оператора тржишта</w:t>
      </w:r>
      <w:r w:rsidR="00DC50F9" w:rsidRPr="00C23898">
        <w:rPr>
          <w:rFonts w:ascii="Times New Roman" w:eastAsia="Times New Roman" w:hAnsi="Times New Roman" w:cs="Times New Roman"/>
          <w:b/>
          <w:bCs/>
          <w:color w:val="000000" w:themeColor="text1"/>
          <w:sz w:val="24"/>
          <w:szCs w:val="24"/>
          <w:lang w:val="sr-Cyrl-CS" w:eastAsia="en-GB"/>
        </w:rPr>
        <w:t>,</w:t>
      </w:r>
      <w:r w:rsidR="000660F9" w:rsidRPr="00C23898">
        <w:rPr>
          <w:rFonts w:ascii="Times New Roman" w:eastAsia="Times New Roman" w:hAnsi="Times New Roman" w:cs="Times New Roman"/>
          <w:bCs/>
          <w:color w:val="000000" w:themeColor="text1"/>
          <w:sz w:val="24"/>
          <w:szCs w:val="24"/>
          <w:lang w:val="sr-Cyrl-CS" w:eastAsia="en-GB"/>
        </w:rPr>
        <w:t xml:space="preserve"> јер му се уводи обавеза </w:t>
      </w:r>
      <w:r w:rsidR="000660F9" w:rsidRPr="00C23898">
        <w:rPr>
          <w:rFonts w:ascii="Times New Roman" w:eastAsia="Times New Roman" w:hAnsi="Times New Roman" w:cs="Times New Roman"/>
          <w:bCs/>
          <w:color w:val="000000" w:themeColor="text1"/>
          <w:sz w:val="24"/>
          <w:szCs w:val="24"/>
          <w:lang w:eastAsia="en-GB"/>
        </w:rPr>
        <w:t>да развија дугорочне финансиј</w:t>
      </w:r>
      <w:r w:rsidR="000660F9" w:rsidRPr="00C23898">
        <w:rPr>
          <w:rFonts w:ascii="Times New Roman" w:eastAsia="Times New Roman" w:hAnsi="Times New Roman" w:cs="Times New Roman"/>
          <w:bCs/>
          <w:color w:val="000000" w:themeColor="text1"/>
          <w:sz w:val="24"/>
          <w:szCs w:val="24"/>
          <w:lang w:val="sr-Cyrl-CS" w:eastAsia="en-GB"/>
        </w:rPr>
        <w:t>с</w:t>
      </w:r>
      <w:r w:rsidR="000660F9" w:rsidRPr="00C23898">
        <w:rPr>
          <w:rFonts w:ascii="Times New Roman" w:eastAsia="Times New Roman" w:hAnsi="Times New Roman" w:cs="Times New Roman"/>
          <w:bCs/>
          <w:color w:val="000000" w:themeColor="text1"/>
          <w:sz w:val="24"/>
          <w:szCs w:val="24"/>
          <w:lang w:eastAsia="en-GB"/>
        </w:rPr>
        <w:t>ке инструменте за трговину који омогућавају учесницима на тржишту,</w:t>
      </w:r>
      <w:r w:rsidR="000660F9" w:rsidRPr="00C23898">
        <w:rPr>
          <w:rFonts w:ascii="Times New Roman" w:eastAsia="Times New Roman" w:hAnsi="Times New Roman" w:cs="Times New Roman"/>
          <w:bCs/>
          <w:color w:val="000000" w:themeColor="text1"/>
          <w:sz w:val="24"/>
          <w:szCs w:val="24"/>
          <w:lang w:val="sr-Cyrl-CS" w:eastAsia="en-GB"/>
        </w:rPr>
        <w:t xml:space="preserve"> </w:t>
      </w:r>
      <w:r w:rsidR="000660F9" w:rsidRPr="00C23898">
        <w:rPr>
          <w:rFonts w:ascii="Times New Roman" w:eastAsia="Times New Roman" w:hAnsi="Times New Roman" w:cs="Times New Roman"/>
          <w:bCs/>
          <w:color w:val="000000" w:themeColor="text1"/>
          <w:sz w:val="24"/>
          <w:szCs w:val="24"/>
          <w:lang w:eastAsia="en-GB"/>
        </w:rPr>
        <w:t>укључујући и произвођаче електричне енергије из обновљивих извора да се заштите од ризика промене цена електричне енергије.</w:t>
      </w:r>
    </w:p>
    <w:p w14:paraId="09A56943" w14:textId="1F5A5F1C" w:rsidR="00D34A0C" w:rsidRPr="00C23898" w:rsidRDefault="009D6EAA" w:rsidP="000D7993">
      <w:pPr>
        <w:spacing w:after="0" w:line="240" w:lineRule="auto"/>
        <w:ind w:firstLine="720"/>
        <w:contextualSpacing/>
        <w:rPr>
          <w:rFonts w:ascii="Times New Roman" w:eastAsia="Times New Roman" w:hAnsi="Times New Roman" w:cs="Times New Roman"/>
          <w:b/>
          <w:bCs/>
          <w:color w:val="000000" w:themeColor="text1"/>
          <w:sz w:val="24"/>
          <w:szCs w:val="24"/>
          <w:lang w:val="sr-Cyrl-CS" w:eastAsia="en-GB"/>
        </w:rPr>
      </w:pPr>
      <w:r w:rsidRPr="00C23898">
        <w:rPr>
          <w:rFonts w:ascii="Times New Roman" w:eastAsia="Times New Roman" w:hAnsi="Times New Roman" w:cs="Times New Roman"/>
          <w:bCs/>
          <w:color w:val="000000" w:themeColor="text1"/>
          <w:sz w:val="24"/>
          <w:szCs w:val="24"/>
          <w:lang w:val="sr-Cyrl-CS" w:eastAsia="en-GB"/>
        </w:rPr>
        <w:t>(</w:t>
      </w:r>
      <w:r w:rsidR="004664FF" w:rsidRPr="00C23898">
        <w:rPr>
          <w:rFonts w:ascii="Times New Roman" w:eastAsia="Times New Roman" w:hAnsi="Times New Roman" w:cs="Times New Roman"/>
          <w:b/>
          <w:color w:val="000000" w:themeColor="text1"/>
          <w:sz w:val="24"/>
          <w:szCs w:val="24"/>
          <w:lang w:val="sr-Cyrl-CS" w:eastAsia="en-GB"/>
        </w:rPr>
        <w:t>5</w:t>
      </w:r>
      <w:r w:rsidR="00D34A0C" w:rsidRPr="00C23898">
        <w:rPr>
          <w:rFonts w:ascii="Times New Roman" w:eastAsia="Times New Roman" w:hAnsi="Times New Roman" w:cs="Times New Roman"/>
          <w:b/>
          <w:color w:val="000000" w:themeColor="text1"/>
          <w:sz w:val="24"/>
          <w:szCs w:val="24"/>
          <w:lang w:val="sr-Cyrl-CS" w:eastAsia="en-GB"/>
        </w:rPr>
        <w:t>)</w:t>
      </w:r>
      <w:r w:rsidR="00D34A0C" w:rsidRPr="00C23898">
        <w:rPr>
          <w:rFonts w:ascii="Times New Roman" w:eastAsia="Times New Roman" w:hAnsi="Times New Roman" w:cs="Times New Roman"/>
          <w:bCs/>
          <w:color w:val="000000" w:themeColor="text1"/>
          <w:sz w:val="24"/>
          <w:szCs w:val="24"/>
          <w:lang w:val="sr-Cyrl-CS" w:eastAsia="en-GB"/>
        </w:rPr>
        <w:t xml:space="preserve"> </w:t>
      </w:r>
      <w:r w:rsidR="00D34A0C" w:rsidRPr="00C23898">
        <w:rPr>
          <w:rFonts w:ascii="Times New Roman" w:eastAsia="Times New Roman" w:hAnsi="Times New Roman" w:cs="Times New Roman"/>
          <w:b/>
          <w:color w:val="000000" w:themeColor="text1"/>
          <w:sz w:val="24"/>
          <w:szCs w:val="24"/>
          <w:lang w:val="sr-Cyrl-CS" w:eastAsia="en-GB"/>
        </w:rPr>
        <w:t>номинованог оператора</w:t>
      </w:r>
      <w:r w:rsidR="00D34A0C" w:rsidRPr="00C23898">
        <w:rPr>
          <w:rFonts w:ascii="Times New Roman" w:eastAsia="Times New Roman" w:hAnsi="Times New Roman" w:cs="Times New Roman"/>
          <w:b/>
          <w:bCs/>
          <w:color w:val="000000" w:themeColor="text1"/>
          <w:sz w:val="24"/>
          <w:szCs w:val="24"/>
          <w:lang w:val="sr-Cyrl-CS" w:eastAsia="en-GB"/>
        </w:rPr>
        <w:t xml:space="preserve"> тржишта (НЕМО)</w:t>
      </w:r>
    </w:p>
    <w:p w14:paraId="0DCE6566" w14:textId="12E80355" w:rsidR="00D34A0C" w:rsidRPr="00C23898" w:rsidRDefault="00D34A0C" w:rsidP="000D7993">
      <w:pPr>
        <w:spacing w:after="0" w:line="240" w:lineRule="auto"/>
        <w:ind w:firstLine="630"/>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bCs/>
          <w:color w:val="000000" w:themeColor="text1"/>
          <w:sz w:val="24"/>
          <w:szCs w:val="24"/>
          <w:lang w:val="sr-Cyrl-CS" w:eastAsia="en-GB"/>
        </w:rPr>
        <w:t xml:space="preserve">Да </w:t>
      </w:r>
      <w:r w:rsidRPr="00C23898">
        <w:rPr>
          <w:rFonts w:ascii="Times New Roman" w:eastAsia="Times New Roman" w:hAnsi="Times New Roman" w:cs="Times New Roman"/>
          <w:color w:val="000000" w:themeColor="text1"/>
          <w:sz w:val="24"/>
          <w:szCs w:val="24"/>
          <w:lang w:val="sr-Latn-CS" w:eastAsia="en-GB"/>
        </w:rPr>
        <w:t>заједно са другим Немо</w:t>
      </w:r>
      <w:r w:rsidRPr="00C23898">
        <w:rPr>
          <w:rFonts w:ascii="Times New Roman" w:eastAsia="Times New Roman" w:hAnsi="Times New Roman" w:cs="Times New Roman"/>
          <w:color w:val="000000" w:themeColor="text1"/>
          <w:sz w:val="24"/>
          <w:szCs w:val="24"/>
          <w:lang w:val="sr-Cyrl-CS" w:eastAsia="en-GB"/>
        </w:rPr>
        <w:t xml:space="preserve"> </w:t>
      </w:r>
      <w:r w:rsidRPr="00C23898">
        <w:rPr>
          <w:rFonts w:ascii="Times New Roman" w:eastAsia="Times New Roman" w:hAnsi="Times New Roman" w:cs="Times New Roman"/>
          <w:color w:val="000000" w:themeColor="text1"/>
          <w:sz w:val="24"/>
          <w:szCs w:val="24"/>
          <w:lang w:val="sr-Latn-CS" w:eastAsia="en-GB"/>
        </w:rPr>
        <w:t>достав</w:t>
      </w:r>
      <w:r w:rsidR="004664FF" w:rsidRPr="00C23898">
        <w:rPr>
          <w:rFonts w:ascii="Times New Roman" w:eastAsia="Times New Roman" w:hAnsi="Times New Roman" w:cs="Times New Roman"/>
          <w:color w:val="000000" w:themeColor="text1"/>
          <w:sz w:val="24"/>
          <w:szCs w:val="24"/>
          <w:lang w:val="sr-Cyrl-CS" w:eastAsia="en-GB"/>
        </w:rPr>
        <w:t xml:space="preserve">и </w:t>
      </w:r>
      <w:r w:rsidRPr="00C23898">
        <w:rPr>
          <w:rFonts w:ascii="Times New Roman" w:eastAsia="Times New Roman" w:hAnsi="Times New Roman" w:cs="Times New Roman"/>
          <w:color w:val="000000" w:themeColor="text1"/>
          <w:sz w:val="24"/>
          <w:szCs w:val="24"/>
          <w:lang w:val="sr-Latn-CS" w:eastAsia="en-GB"/>
        </w:rPr>
        <w:t>АЕРС-у и свим другим националним регулаторним телима, ЕЦРБ-у и АЦЕР-у план интеграције Немо из уговорних страна за спровођење функција оператора спајања тржишта</w:t>
      </w:r>
      <w:r w:rsidR="004664FF" w:rsidRPr="00C23898">
        <w:rPr>
          <w:rFonts w:ascii="Times New Roman" w:eastAsia="Times New Roman" w:hAnsi="Times New Roman" w:cs="Times New Roman"/>
          <w:color w:val="000000" w:themeColor="text1"/>
          <w:sz w:val="24"/>
          <w:szCs w:val="24"/>
          <w:lang w:val="sr-Cyrl-CS" w:eastAsia="en-GB"/>
        </w:rPr>
        <w:t>;</w:t>
      </w:r>
    </w:p>
    <w:p w14:paraId="17118947" w14:textId="3F4B9E16" w:rsidR="004664FF" w:rsidRPr="00C23898" w:rsidRDefault="009D6EAA" w:rsidP="000D7993">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b/>
          <w:color w:val="000000" w:themeColor="text1"/>
          <w:sz w:val="24"/>
          <w:szCs w:val="24"/>
          <w:lang w:val="sr-Cyrl-CS" w:eastAsia="en-GB"/>
        </w:rPr>
        <w:t xml:space="preserve">(6) </w:t>
      </w:r>
      <w:r w:rsidR="004664FF" w:rsidRPr="00C23898">
        <w:rPr>
          <w:rFonts w:ascii="Times New Roman" w:eastAsia="Times New Roman" w:hAnsi="Times New Roman" w:cs="Times New Roman"/>
          <w:b/>
          <w:color w:val="000000" w:themeColor="text1"/>
          <w:sz w:val="24"/>
          <w:szCs w:val="24"/>
          <w:lang w:val="sr-Cyrl-CS" w:eastAsia="en-GB"/>
        </w:rPr>
        <w:t>произвођач</w:t>
      </w:r>
      <w:r w:rsidR="004664FF" w:rsidRPr="00C23898">
        <w:rPr>
          <w:rFonts w:ascii="Times New Roman" w:eastAsia="Times New Roman" w:hAnsi="Times New Roman" w:cs="Times New Roman"/>
          <w:color w:val="000000" w:themeColor="text1"/>
          <w:sz w:val="24"/>
          <w:szCs w:val="24"/>
          <w:lang w:val="sr-Cyrl-CS" w:eastAsia="en-GB"/>
        </w:rPr>
        <w:t xml:space="preserve"> има обавезу да са осталим учесницима на тржишту </w:t>
      </w:r>
      <w:r w:rsidR="004664FF" w:rsidRPr="000D7993">
        <w:rPr>
          <w:rFonts w:ascii="Times New Roman" w:eastAsia="Times New Roman" w:hAnsi="Times New Roman" w:cs="Times New Roman"/>
          <w:bCs/>
          <w:color w:val="000000" w:themeColor="text1"/>
          <w:sz w:val="24"/>
          <w:szCs w:val="24"/>
          <w:lang w:val="sr-Cyrl-CS" w:eastAsia="en-GB"/>
        </w:rPr>
        <w:t>оператору</w:t>
      </w:r>
      <w:r w:rsidR="004664FF" w:rsidRPr="00C23898">
        <w:rPr>
          <w:rFonts w:ascii="Times New Roman" w:eastAsia="Times New Roman" w:hAnsi="Times New Roman" w:cs="Times New Roman"/>
          <w:color w:val="000000" w:themeColor="text1"/>
          <w:sz w:val="24"/>
          <w:szCs w:val="24"/>
          <w:lang w:val="sr-Cyrl-CS" w:eastAsia="en-GB"/>
        </w:rPr>
        <w:t xml:space="preserve"> преносног </w:t>
      </w:r>
      <w:r w:rsidR="004664FF" w:rsidRPr="00C23898">
        <w:rPr>
          <w:rFonts w:ascii="Times New Roman" w:eastAsia="Times New Roman" w:hAnsi="Times New Roman" w:cs="Times New Roman"/>
          <w:bCs/>
          <w:color w:val="000000" w:themeColor="text1"/>
          <w:sz w:val="24"/>
          <w:szCs w:val="24"/>
          <w:lang w:val="sr-Cyrl-CS" w:eastAsia="en-GB"/>
        </w:rPr>
        <w:t>система доставља податке о очекиваном ангажовању производних ресурса,</w:t>
      </w:r>
      <w:r w:rsidR="004664FF" w:rsidRPr="00C23898">
        <w:rPr>
          <w:rFonts w:ascii="Times New Roman" w:eastAsia="Times New Roman" w:hAnsi="Times New Roman" w:cs="Times New Roman"/>
          <w:color w:val="000000" w:themeColor="text1"/>
          <w:sz w:val="24"/>
          <w:szCs w:val="24"/>
          <w:lang w:val="sr-Cyrl-CS" w:eastAsia="en-GB"/>
        </w:rPr>
        <w:t xml:space="preserve"> узимајући у обзир расположивост примарних ресурса и одговарајуће сценарије прогнозиране потрошње и снабдевања</w:t>
      </w:r>
    </w:p>
    <w:p w14:paraId="0557CA44" w14:textId="7C5BC1A4" w:rsidR="000660F9" w:rsidRPr="00C23898" w:rsidRDefault="009D6EAA" w:rsidP="000D7993">
      <w:pPr>
        <w:spacing w:after="0" w:line="240" w:lineRule="auto"/>
        <w:ind w:firstLine="720"/>
        <w:contextualSpacing/>
        <w:jc w:val="both"/>
        <w:rPr>
          <w:rFonts w:ascii="Times New Roman" w:eastAsia="Times New Roman" w:hAnsi="Times New Roman" w:cs="Times New Roman"/>
          <w:b/>
          <w:bCs/>
          <w:color w:val="000000" w:themeColor="text1"/>
          <w:sz w:val="24"/>
          <w:szCs w:val="24"/>
          <w:lang w:eastAsia="en-GB"/>
        </w:rPr>
      </w:pPr>
      <w:r w:rsidRPr="00C23898">
        <w:rPr>
          <w:rFonts w:ascii="Times New Roman" w:eastAsia="Times New Roman" w:hAnsi="Times New Roman" w:cs="Times New Roman"/>
          <w:b/>
          <w:color w:val="000000" w:themeColor="text1"/>
          <w:sz w:val="24"/>
          <w:szCs w:val="24"/>
          <w:lang w:val="sr-Cyrl-CS" w:eastAsia="en-GB"/>
        </w:rPr>
        <w:t>(7) у</w:t>
      </w:r>
      <w:r w:rsidRPr="00C23898">
        <w:rPr>
          <w:rFonts w:ascii="Times New Roman" w:eastAsia="Times New Roman" w:hAnsi="Times New Roman" w:cs="Times New Roman"/>
          <w:b/>
          <w:color w:val="000000" w:themeColor="text1"/>
          <w:sz w:val="24"/>
          <w:szCs w:val="24"/>
          <w:lang w:eastAsia="en-GB"/>
        </w:rPr>
        <w:t>чесни</w:t>
      </w:r>
      <w:r w:rsidRPr="00C23898">
        <w:rPr>
          <w:rFonts w:ascii="Times New Roman" w:eastAsia="Times New Roman" w:hAnsi="Times New Roman" w:cs="Times New Roman"/>
          <w:b/>
          <w:color w:val="000000" w:themeColor="text1"/>
          <w:sz w:val="24"/>
          <w:szCs w:val="24"/>
          <w:lang w:val="sr-Cyrl-CS" w:eastAsia="en-GB"/>
        </w:rPr>
        <w:t>ка</w:t>
      </w:r>
      <w:r w:rsidRPr="00C23898">
        <w:rPr>
          <w:rFonts w:ascii="Times New Roman" w:eastAsia="Times New Roman" w:hAnsi="Times New Roman" w:cs="Times New Roman"/>
          <w:b/>
          <w:color w:val="000000" w:themeColor="text1"/>
          <w:sz w:val="24"/>
          <w:szCs w:val="24"/>
          <w:lang w:eastAsia="en-GB"/>
        </w:rPr>
        <w:t xml:space="preserve"> на тржишту из трећих земаља</w:t>
      </w:r>
      <w:r w:rsidRPr="00C23898">
        <w:rPr>
          <w:rFonts w:ascii="Times New Roman" w:eastAsia="Times New Roman" w:hAnsi="Times New Roman" w:cs="Times New Roman"/>
          <w:bCs/>
          <w:color w:val="000000" w:themeColor="text1"/>
          <w:sz w:val="24"/>
          <w:szCs w:val="24"/>
          <w:lang w:eastAsia="en-GB"/>
        </w:rPr>
        <w:t xml:space="preserve"> </w:t>
      </w:r>
      <w:r w:rsidRPr="00C23898">
        <w:rPr>
          <w:rFonts w:ascii="Times New Roman" w:eastAsia="Times New Roman" w:hAnsi="Times New Roman" w:cs="Times New Roman"/>
          <w:bCs/>
          <w:color w:val="000000" w:themeColor="text1"/>
          <w:sz w:val="24"/>
          <w:szCs w:val="24"/>
          <w:lang w:val="sr-Cyrl-CS" w:eastAsia="en-GB"/>
        </w:rPr>
        <w:t xml:space="preserve">да </w:t>
      </w:r>
      <w:r w:rsidRPr="00C23898">
        <w:rPr>
          <w:rFonts w:ascii="Times New Roman" w:eastAsia="Times New Roman" w:hAnsi="Times New Roman" w:cs="Times New Roman"/>
          <w:bCs/>
          <w:color w:val="000000" w:themeColor="text1"/>
          <w:sz w:val="24"/>
          <w:szCs w:val="24"/>
          <w:lang w:eastAsia="en-GB"/>
        </w:rPr>
        <w:t xml:space="preserve">када послују на унутрашњем тржишту </w:t>
      </w:r>
      <w:r w:rsidRPr="00C23898">
        <w:rPr>
          <w:rFonts w:ascii="Times New Roman" w:eastAsia="Times New Roman" w:hAnsi="Times New Roman" w:cs="Times New Roman"/>
          <w:bCs/>
          <w:color w:val="000000" w:themeColor="text1"/>
          <w:sz w:val="24"/>
          <w:szCs w:val="24"/>
          <w:lang w:val="sr-Cyrl-CS" w:eastAsia="en-GB"/>
        </w:rPr>
        <w:t>електричне енергије у Републици Србији поступају у складу са домаћим прописима,</w:t>
      </w:r>
      <w:r w:rsidRPr="00C23898">
        <w:rPr>
          <w:rFonts w:ascii="Times New Roman" w:eastAsia="Times New Roman" w:hAnsi="Times New Roman" w:cs="Times New Roman"/>
          <w:bCs/>
          <w:color w:val="000000" w:themeColor="text1"/>
          <w:sz w:val="24"/>
          <w:szCs w:val="24"/>
          <w:lang w:eastAsia="en-GB"/>
        </w:rPr>
        <w:t xml:space="preserve"> укључујући прописе који се односе на заштиту животне средине и безбедност, као и прописе у складу са потврђеним међународним уговорима</w:t>
      </w:r>
      <w:r w:rsidRPr="00C23898">
        <w:rPr>
          <w:rFonts w:ascii="Times New Roman" w:eastAsia="Times New Roman" w:hAnsi="Times New Roman" w:cs="Times New Roman"/>
          <w:bCs/>
          <w:color w:val="000000" w:themeColor="text1"/>
          <w:sz w:val="24"/>
          <w:szCs w:val="24"/>
          <w:lang w:val="sr-Cyrl-CS" w:eastAsia="en-GB"/>
        </w:rPr>
        <w:t>;</w:t>
      </w:r>
    </w:p>
    <w:p w14:paraId="20FAF203" w14:textId="5290FCA9" w:rsidR="008D5A54" w:rsidRPr="0029000F" w:rsidRDefault="009D6EAA" w:rsidP="00D379B1">
      <w:pPr>
        <w:spacing w:line="240" w:lineRule="auto"/>
        <w:ind w:firstLine="720"/>
        <w:jc w:val="both"/>
        <w:rPr>
          <w:rFonts w:ascii="Times New Roman" w:hAnsi="Times New Roman" w:cs="Times New Roman"/>
          <w:color w:val="000000" w:themeColor="text1"/>
          <w:sz w:val="24"/>
          <w:szCs w:val="24"/>
          <w:lang w:val="sr-Cyrl-CS"/>
        </w:rPr>
      </w:pPr>
      <w:r w:rsidRPr="00C23898">
        <w:rPr>
          <w:rFonts w:ascii="Times New Roman" w:hAnsi="Times New Roman" w:cs="Times New Roman"/>
          <w:b/>
          <w:color w:val="000000" w:themeColor="text1"/>
          <w:sz w:val="24"/>
          <w:szCs w:val="24"/>
          <w:lang w:val="sr-Cyrl-CS"/>
        </w:rPr>
        <w:t>(</w:t>
      </w:r>
      <w:r w:rsidR="00D34A0C" w:rsidRPr="00C23898">
        <w:rPr>
          <w:rFonts w:ascii="Times New Roman" w:hAnsi="Times New Roman" w:cs="Times New Roman"/>
          <w:b/>
          <w:color w:val="000000" w:themeColor="text1"/>
          <w:sz w:val="24"/>
          <w:szCs w:val="24"/>
          <w:lang w:val="sr-Cyrl-CS"/>
        </w:rPr>
        <w:t>8</w:t>
      </w:r>
      <w:r w:rsidR="000660F9" w:rsidRPr="00C23898">
        <w:rPr>
          <w:rFonts w:ascii="Times New Roman" w:hAnsi="Times New Roman" w:cs="Times New Roman"/>
          <w:b/>
          <w:color w:val="000000" w:themeColor="text1"/>
          <w:sz w:val="24"/>
          <w:szCs w:val="24"/>
          <w:lang w:val="sr-Cyrl-CS"/>
        </w:rPr>
        <w:t xml:space="preserve">) инсталатере </w:t>
      </w:r>
      <w:r w:rsidR="000660F9" w:rsidRPr="00C23898">
        <w:rPr>
          <w:rFonts w:ascii="Times New Roman" w:hAnsi="Times New Roman" w:cs="Times New Roman"/>
          <w:color w:val="000000" w:themeColor="text1"/>
          <w:sz w:val="24"/>
          <w:szCs w:val="24"/>
          <w:lang w:val="sr-Cyrl-CS"/>
        </w:rPr>
        <w:t>малих котлова и пећи на биомасу, топлотних пумпи, фотонапонских постројења, соларних термалних постројења и плитких геотермалних система јер им је уведена обавеза обуке и сертификовања за извођење радова на тим постројењима.</w:t>
      </w:r>
    </w:p>
    <w:p w14:paraId="7671ED38" w14:textId="77777777" w:rsidR="000215F1" w:rsidRDefault="000215F1" w:rsidP="00D379B1">
      <w:pPr>
        <w:spacing w:line="240" w:lineRule="auto"/>
        <w:ind w:firstLine="720"/>
        <w:jc w:val="both"/>
        <w:rPr>
          <w:rFonts w:ascii="Times New Roman" w:hAnsi="Times New Roman" w:cs="Times New Roman"/>
          <w:b/>
          <w:bCs/>
          <w:color w:val="000000" w:themeColor="text1"/>
          <w:sz w:val="24"/>
          <w:szCs w:val="24"/>
          <w:lang w:val="sr-Latn-CS"/>
        </w:rPr>
      </w:pPr>
    </w:p>
    <w:p w14:paraId="0A84D421" w14:textId="77777777" w:rsidR="000215F1" w:rsidRDefault="000215F1" w:rsidP="00D379B1">
      <w:pPr>
        <w:spacing w:line="240" w:lineRule="auto"/>
        <w:ind w:firstLine="720"/>
        <w:jc w:val="both"/>
        <w:rPr>
          <w:rFonts w:ascii="Times New Roman" w:hAnsi="Times New Roman" w:cs="Times New Roman"/>
          <w:b/>
          <w:bCs/>
          <w:color w:val="000000" w:themeColor="text1"/>
          <w:sz w:val="24"/>
          <w:szCs w:val="24"/>
          <w:lang w:val="sr-Latn-CS"/>
        </w:rPr>
      </w:pPr>
    </w:p>
    <w:p w14:paraId="0E71D9BA" w14:textId="0BA66BDE" w:rsidR="000660F9" w:rsidRPr="00C23898" w:rsidRDefault="009D6EAA" w:rsidP="00D379B1">
      <w:pPr>
        <w:spacing w:line="240" w:lineRule="auto"/>
        <w:ind w:firstLine="720"/>
        <w:jc w:val="both"/>
        <w:rPr>
          <w:rFonts w:ascii="Times New Roman" w:hAnsi="Times New Roman" w:cs="Times New Roman"/>
          <w:b/>
          <w:color w:val="000000" w:themeColor="text1"/>
          <w:sz w:val="24"/>
          <w:szCs w:val="24"/>
          <w:lang w:val="sr-Cyrl-RS"/>
        </w:rPr>
      </w:pPr>
      <w:r w:rsidRPr="00C23898">
        <w:rPr>
          <w:rFonts w:ascii="Times New Roman" w:hAnsi="Times New Roman" w:cs="Times New Roman"/>
          <w:b/>
          <w:bCs/>
          <w:color w:val="000000" w:themeColor="text1"/>
          <w:sz w:val="24"/>
          <w:szCs w:val="24"/>
          <w:lang w:val="sr-Cyrl-CS"/>
        </w:rPr>
        <w:lastRenderedPageBreak/>
        <w:t>4</w:t>
      </w:r>
      <w:r w:rsidR="000660F9" w:rsidRPr="00C23898">
        <w:rPr>
          <w:rFonts w:ascii="Times New Roman" w:hAnsi="Times New Roman" w:cs="Times New Roman"/>
          <w:b/>
          <w:bCs/>
          <w:color w:val="000000" w:themeColor="text1"/>
          <w:sz w:val="24"/>
          <w:szCs w:val="24"/>
          <w:lang w:val="sr-Cyrl-RS"/>
        </w:rPr>
        <w:t>)</w:t>
      </w:r>
      <w:r w:rsidR="000660F9" w:rsidRPr="00C23898">
        <w:rPr>
          <w:rFonts w:ascii="Times New Roman" w:hAnsi="Times New Roman" w:cs="Times New Roman"/>
          <w:color w:val="000000" w:themeColor="text1"/>
          <w:sz w:val="24"/>
          <w:szCs w:val="24"/>
          <w:lang w:val="sr-Cyrl-RS"/>
        </w:rPr>
        <w:t xml:space="preserve"> </w:t>
      </w:r>
      <w:r w:rsidR="000660F9" w:rsidRPr="00C23898">
        <w:rPr>
          <w:rFonts w:ascii="Times New Roman" w:eastAsia="Times New Roman" w:hAnsi="Times New Roman" w:cs="Times New Roman"/>
          <w:b/>
          <w:color w:val="000000" w:themeColor="text1"/>
          <w:sz w:val="24"/>
          <w:szCs w:val="24"/>
          <w:lang w:val="sr-Cyrl-CS" w:eastAsia="en-GB"/>
        </w:rPr>
        <w:t>Министарство рударства и енергетике и Агенциј</w:t>
      </w:r>
      <w:r w:rsidRPr="00C23898">
        <w:rPr>
          <w:rFonts w:ascii="Times New Roman" w:eastAsia="Times New Roman" w:hAnsi="Times New Roman" w:cs="Times New Roman"/>
          <w:b/>
          <w:color w:val="000000" w:themeColor="text1"/>
          <w:sz w:val="24"/>
          <w:szCs w:val="24"/>
          <w:lang w:val="sr-Cyrl-CS" w:eastAsia="en-GB"/>
        </w:rPr>
        <w:t>а</w:t>
      </w:r>
      <w:r w:rsidR="000660F9" w:rsidRPr="00C23898">
        <w:rPr>
          <w:rFonts w:ascii="Times New Roman" w:eastAsia="Times New Roman" w:hAnsi="Times New Roman" w:cs="Times New Roman"/>
          <w:b/>
          <w:color w:val="000000" w:themeColor="text1"/>
          <w:sz w:val="24"/>
          <w:szCs w:val="24"/>
          <w:lang w:val="sr-Cyrl-CS" w:eastAsia="en-GB"/>
        </w:rPr>
        <w:t xml:space="preserve"> за енергетику</w:t>
      </w:r>
    </w:p>
    <w:p w14:paraId="2B7D8F00" w14:textId="63348F1F" w:rsidR="00B361C1" w:rsidRPr="00C23898" w:rsidRDefault="000660F9" w:rsidP="0029000F">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b/>
          <w:color w:val="000000" w:themeColor="text1"/>
          <w:sz w:val="24"/>
          <w:szCs w:val="24"/>
          <w:lang w:val="sr-Cyrl-CS" w:eastAsia="en-GB"/>
        </w:rPr>
        <w:t>(1)</w:t>
      </w:r>
      <w:r w:rsidR="00F50A57" w:rsidRPr="00C23898">
        <w:rPr>
          <w:rFonts w:ascii="Times New Roman" w:eastAsia="Times New Roman" w:hAnsi="Times New Roman" w:cs="Times New Roman"/>
          <w:b/>
          <w:color w:val="000000" w:themeColor="text1"/>
          <w:sz w:val="24"/>
          <w:szCs w:val="24"/>
          <w:lang w:val="sr-Cyrl-CS" w:eastAsia="en-GB"/>
        </w:rPr>
        <w:t xml:space="preserve"> </w:t>
      </w:r>
      <w:r w:rsidR="00F616A5" w:rsidRPr="00C23898">
        <w:rPr>
          <w:rFonts w:ascii="Times New Roman" w:eastAsia="Times New Roman" w:hAnsi="Times New Roman" w:cs="Times New Roman"/>
          <w:b/>
          <w:color w:val="000000" w:themeColor="text1"/>
          <w:sz w:val="24"/>
          <w:szCs w:val="24"/>
          <w:lang w:val="sr-Cyrl-CS" w:eastAsia="en-GB"/>
        </w:rPr>
        <w:t>Министарство</w:t>
      </w:r>
      <w:r w:rsidR="00F616A5" w:rsidRPr="00C23898">
        <w:rPr>
          <w:rFonts w:ascii="Times New Roman" w:eastAsia="Times New Roman" w:hAnsi="Times New Roman" w:cs="Times New Roman"/>
          <w:color w:val="000000" w:themeColor="text1"/>
          <w:sz w:val="24"/>
          <w:szCs w:val="24"/>
          <w:lang w:val="sr-Cyrl-CS" w:eastAsia="en-GB"/>
        </w:rPr>
        <w:t xml:space="preserve">  </w:t>
      </w:r>
    </w:p>
    <w:p w14:paraId="4815BE78" w14:textId="1230542F" w:rsidR="00B361C1" w:rsidRPr="00C23898" w:rsidRDefault="0029000F" w:rsidP="0029000F">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Pr>
          <w:rFonts w:ascii="Times New Roman" w:eastAsia="Times New Roman" w:hAnsi="Times New Roman" w:cs="Times New Roman"/>
          <w:color w:val="000000" w:themeColor="text1"/>
          <w:sz w:val="24"/>
          <w:szCs w:val="24"/>
          <w:lang w:val="sr-Cyrl-CS" w:eastAsia="en-GB"/>
        </w:rPr>
        <w:t xml:space="preserve">- </w:t>
      </w:r>
      <w:r w:rsidR="00F616A5" w:rsidRPr="00C23898">
        <w:rPr>
          <w:rFonts w:ascii="Times New Roman" w:eastAsia="Times New Roman" w:hAnsi="Times New Roman" w:cs="Times New Roman"/>
          <w:color w:val="000000" w:themeColor="text1"/>
          <w:sz w:val="24"/>
          <w:szCs w:val="24"/>
          <w:lang w:val="sr-Cyrl-CS" w:eastAsia="en-GB"/>
        </w:rPr>
        <w:t>доношењ</w:t>
      </w:r>
      <w:r w:rsidR="00B361C1" w:rsidRPr="00C23898">
        <w:rPr>
          <w:rFonts w:ascii="Times New Roman" w:eastAsia="Times New Roman" w:hAnsi="Times New Roman" w:cs="Times New Roman"/>
          <w:color w:val="000000" w:themeColor="text1"/>
          <w:sz w:val="24"/>
          <w:szCs w:val="24"/>
          <w:lang w:val="sr-Cyrl-CS" w:eastAsia="en-GB"/>
        </w:rPr>
        <w:t>е</w:t>
      </w:r>
      <w:r w:rsidR="00F616A5" w:rsidRPr="00C23898">
        <w:rPr>
          <w:rFonts w:ascii="Times New Roman" w:eastAsia="Times New Roman" w:hAnsi="Times New Roman" w:cs="Times New Roman"/>
          <w:color w:val="000000" w:themeColor="text1"/>
          <w:sz w:val="24"/>
          <w:szCs w:val="24"/>
          <w:lang w:val="sr-Cyrl-CS" w:eastAsia="en-GB"/>
        </w:rPr>
        <w:t xml:space="preserve"> подзаконских аката</w:t>
      </w:r>
      <w:r w:rsidR="00B361C1" w:rsidRPr="00C23898">
        <w:rPr>
          <w:rFonts w:ascii="Times New Roman" w:eastAsia="Times New Roman" w:hAnsi="Times New Roman" w:cs="Times New Roman"/>
          <w:color w:val="000000" w:themeColor="text1"/>
          <w:sz w:val="24"/>
          <w:szCs w:val="24"/>
          <w:lang w:val="sr-Cyrl-CS" w:eastAsia="en-GB"/>
        </w:rPr>
        <w:t>;</w:t>
      </w:r>
    </w:p>
    <w:p w14:paraId="6BD1BA35" w14:textId="004CFA59" w:rsidR="00B361C1" w:rsidRPr="00C23898" w:rsidRDefault="0029000F" w:rsidP="0029000F">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Pr>
          <w:rFonts w:ascii="Times New Roman" w:eastAsia="Times New Roman" w:hAnsi="Times New Roman" w:cs="Times New Roman"/>
          <w:color w:val="000000" w:themeColor="text1"/>
          <w:sz w:val="24"/>
          <w:szCs w:val="24"/>
          <w:lang w:val="sr-Cyrl-CS" w:eastAsia="en-GB"/>
        </w:rPr>
        <w:t xml:space="preserve">- </w:t>
      </w:r>
      <w:r w:rsidR="00F616A5" w:rsidRPr="00C23898">
        <w:rPr>
          <w:rFonts w:ascii="Times New Roman" w:eastAsia="Times New Roman" w:hAnsi="Times New Roman" w:cs="Times New Roman"/>
          <w:color w:val="000000" w:themeColor="text1"/>
          <w:sz w:val="24"/>
          <w:szCs w:val="24"/>
          <w:lang w:val="sr-Cyrl-CS" w:eastAsia="en-GB"/>
        </w:rPr>
        <w:t>достављањ</w:t>
      </w:r>
      <w:r w:rsidR="00B361C1" w:rsidRPr="00C23898">
        <w:rPr>
          <w:rFonts w:ascii="Times New Roman" w:eastAsia="Times New Roman" w:hAnsi="Times New Roman" w:cs="Times New Roman"/>
          <w:color w:val="000000" w:themeColor="text1"/>
          <w:sz w:val="24"/>
          <w:szCs w:val="24"/>
          <w:lang w:val="sr-Cyrl-CS" w:eastAsia="en-GB"/>
        </w:rPr>
        <w:t>е</w:t>
      </w:r>
      <w:r w:rsidR="00F616A5" w:rsidRPr="00C23898">
        <w:rPr>
          <w:rFonts w:ascii="Times New Roman" w:eastAsia="Times New Roman" w:hAnsi="Times New Roman" w:cs="Times New Roman"/>
          <w:color w:val="000000" w:themeColor="text1"/>
          <w:sz w:val="24"/>
          <w:szCs w:val="24"/>
          <w:lang w:val="sr-Cyrl-CS" w:eastAsia="en-GB"/>
        </w:rPr>
        <w:t xml:space="preserve"> извештаја надлежним телима сагласно обавезама које произлазе из  потврђених међународних уговора</w:t>
      </w:r>
      <w:r w:rsidR="00B361C1" w:rsidRPr="00C23898">
        <w:rPr>
          <w:rFonts w:ascii="Times New Roman" w:eastAsia="Times New Roman" w:hAnsi="Times New Roman" w:cs="Times New Roman"/>
          <w:color w:val="000000" w:themeColor="text1"/>
          <w:sz w:val="24"/>
          <w:szCs w:val="24"/>
          <w:lang w:val="sr-Cyrl-CS" w:eastAsia="en-GB"/>
        </w:rPr>
        <w:t>;</w:t>
      </w:r>
    </w:p>
    <w:p w14:paraId="22191C70" w14:textId="68E51B44" w:rsidR="00B361C1" w:rsidRPr="00C23898" w:rsidRDefault="0029000F" w:rsidP="0029000F">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Pr>
          <w:rFonts w:ascii="Times New Roman" w:eastAsia="Times New Roman" w:hAnsi="Times New Roman" w:cs="Times New Roman"/>
          <w:color w:val="000000" w:themeColor="text1"/>
          <w:sz w:val="24"/>
          <w:szCs w:val="24"/>
          <w:lang w:val="sr-Cyrl-CS" w:eastAsia="en-GB"/>
        </w:rPr>
        <w:t xml:space="preserve">- </w:t>
      </w:r>
      <w:r w:rsidR="00D3339E" w:rsidRPr="00C23898">
        <w:rPr>
          <w:rFonts w:ascii="Times New Roman" w:eastAsia="Times New Roman" w:hAnsi="Times New Roman" w:cs="Times New Roman"/>
          <w:color w:val="000000" w:themeColor="text1"/>
          <w:sz w:val="24"/>
          <w:szCs w:val="24"/>
          <w:lang w:val="sr-Cyrl-CS" w:eastAsia="en-GB"/>
        </w:rPr>
        <w:t>обезбеђивањ</w:t>
      </w:r>
      <w:r w:rsidR="00B361C1" w:rsidRPr="00C23898">
        <w:rPr>
          <w:rFonts w:ascii="Times New Roman" w:eastAsia="Times New Roman" w:hAnsi="Times New Roman" w:cs="Times New Roman"/>
          <w:color w:val="000000" w:themeColor="text1"/>
          <w:sz w:val="24"/>
          <w:szCs w:val="24"/>
          <w:lang w:val="sr-Cyrl-CS" w:eastAsia="en-GB"/>
        </w:rPr>
        <w:t>е</w:t>
      </w:r>
      <w:r w:rsidR="00D3339E" w:rsidRPr="00C23898">
        <w:rPr>
          <w:rFonts w:ascii="Times New Roman" w:eastAsia="Times New Roman" w:hAnsi="Times New Roman" w:cs="Times New Roman"/>
          <w:color w:val="000000" w:themeColor="text1"/>
          <w:sz w:val="24"/>
          <w:szCs w:val="24"/>
          <w:lang w:val="sr-Cyrl-CS" w:eastAsia="en-GB"/>
        </w:rPr>
        <w:t xml:space="preserve"> услова за сигурно снабдевање електричном енергијом и енергентима</w:t>
      </w:r>
      <w:r w:rsidR="00B361C1" w:rsidRPr="00C23898">
        <w:rPr>
          <w:rFonts w:ascii="Times New Roman" w:eastAsia="Times New Roman" w:hAnsi="Times New Roman" w:cs="Times New Roman"/>
          <w:color w:val="000000" w:themeColor="text1"/>
          <w:sz w:val="24"/>
          <w:szCs w:val="24"/>
          <w:lang w:val="sr-Cyrl-CS" w:eastAsia="en-GB"/>
        </w:rPr>
        <w:t>;</w:t>
      </w:r>
      <w:r w:rsidR="00DB16B8" w:rsidRPr="00C23898">
        <w:rPr>
          <w:rFonts w:ascii="Times New Roman" w:eastAsia="Times New Roman" w:hAnsi="Times New Roman" w:cs="Times New Roman"/>
          <w:color w:val="000000" w:themeColor="text1"/>
          <w:sz w:val="24"/>
          <w:szCs w:val="24"/>
          <w:lang w:val="sr-Cyrl-CS" w:eastAsia="en-GB"/>
        </w:rPr>
        <w:t xml:space="preserve"> </w:t>
      </w:r>
    </w:p>
    <w:p w14:paraId="37ECEA05" w14:textId="06FDD671" w:rsidR="00402BC3" w:rsidRPr="00C23898" w:rsidRDefault="0029000F" w:rsidP="0029000F">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Pr>
          <w:rFonts w:ascii="Times New Roman" w:eastAsia="Times New Roman" w:hAnsi="Times New Roman" w:cs="Times New Roman"/>
          <w:color w:val="000000" w:themeColor="text1"/>
          <w:sz w:val="24"/>
          <w:szCs w:val="24"/>
          <w:lang w:val="sr-Cyrl-CS" w:eastAsia="en-GB"/>
        </w:rPr>
        <w:t xml:space="preserve">- </w:t>
      </w:r>
      <w:r w:rsidR="00402BC3" w:rsidRPr="0029000F">
        <w:rPr>
          <w:rFonts w:ascii="Times New Roman" w:eastAsia="Times New Roman" w:hAnsi="Times New Roman" w:cs="Times New Roman"/>
          <w:color w:val="000000" w:themeColor="text1"/>
          <w:sz w:val="24"/>
          <w:szCs w:val="24"/>
          <w:lang w:val="sr-Cyrl-CS" w:eastAsia="en-GB"/>
        </w:rPr>
        <w:t>у погледу стручних и извршних послова који се односе на фазе испитивања оправданости приступа развоју нуклеарне енергије, као и развоја Програма нуклеарне енергије;</w:t>
      </w:r>
    </w:p>
    <w:p w14:paraId="2A8E1085" w14:textId="6BFF0CE6" w:rsidR="0003497C" w:rsidRPr="00C23898" w:rsidRDefault="0029000F" w:rsidP="00D379B1">
      <w:pPr>
        <w:spacing w:line="240" w:lineRule="auto"/>
        <w:ind w:firstLine="720"/>
        <w:jc w:val="both"/>
        <w:rPr>
          <w:rFonts w:ascii="Times New Roman" w:eastAsia="Times New Roman" w:hAnsi="Times New Roman" w:cs="Times New Roman"/>
          <w:color w:val="000000" w:themeColor="text1"/>
          <w:sz w:val="24"/>
          <w:szCs w:val="24"/>
          <w:lang w:val="sr-Cyrl-CS" w:eastAsia="en-GB"/>
        </w:rPr>
      </w:pPr>
      <w:r>
        <w:rPr>
          <w:rFonts w:ascii="Times New Roman" w:eastAsia="Times New Roman" w:hAnsi="Times New Roman" w:cs="Times New Roman"/>
          <w:color w:val="000000" w:themeColor="text1"/>
          <w:sz w:val="24"/>
          <w:szCs w:val="24"/>
          <w:lang w:val="sr-Cyrl-CS" w:eastAsia="en-GB"/>
        </w:rPr>
        <w:t xml:space="preserve">- </w:t>
      </w:r>
      <w:r w:rsidR="00DB16B8" w:rsidRPr="00C23898">
        <w:rPr>
          <w:rFonts w:ascii="Times New Roman" w:eastAsia="Times New Roman" w:hAnsi="Times New Roman" w:cs="Times New Roman"/>
          <w:color w:val="000000" w:themeColor="text1"/>
          <w:sz w:val="24"/>
          <w:szCs w:val="24"/>
          <w:lang w:val="sr-Cyrl-CS" w:eastAsia="en-GB"/>
        </w:rPr>
        <w:t>планирањ</w:t>
      </w:r>
      <w:r w:rsidR="00B361C1" w:rsidRPr="00C23898">
        <w:rPr>
          <w:rFonts w:ascii="Times New Roman" w:eastAsia="Times New Roman" w:hAnsi="Times New Roman" w:cs="Times New Roman"/>
          <w:color w:val="000000" w:themeColor="text1"/>
          <w:sz w:val="24"/>
          <w:szCs w:val="24"/>
          <w:lang w:val="sr-Cyrl-CS" w:eastAsia="en-GB"/>
        </w:rPr>
        <w:t>е</w:t>
      </w:r>
      <w:r w:rsidR="00DB16B8" w:rsidRPr="00C23898">
        <w:rPr>
          <w:rFonts w:ascii="Times New Roman" w:eastAsia="Times New Roman" w:hAnsi="Times New Roman" w:cs="Times New Roman"/>
          <w:color w:val="000000" w:themeColor="text1"/>
          <w:sz w:val="24"/>
          <w:szCs w:val="24"/>
          <w:lang w:val="sr-Cyrl-CS" w:eastAsia="en-GB"/>
        </w:rPr>
        <w:t xml:space="preserve"> спремности на ризике и управљање ризицима у електроенергетском сектору, идентификације националних сценарија електроенергетске кризе и израде и спровођења плана спремности на ризик.</w:t>
      </w:r>
    </w:p>
    <w:p w14:paraId="5F068989" w14:textId="77777777" w:rsidR="00B361C1" w:rsidRPr="00C23898" w:rsidRDefault="00F50A57" w:rsidP="0029000F">
      <w:pPr>
        <w:spacing w:after="0" w:line="240" w:lineRule="auto"/>
        <w:ind w:firstLine="720"/>
        <w:contextualSpacing/>
        <w:jc w:val="both"/>
        <w:rPr>
          <w:rFonts w:ascii="Times New Roman" w:eastAsia="Times New Roman" w:hAnsi="Times New Roman" w:cs="Times New Roman"/>
          <w:b/>
          <w:color w:val="000000" w:themeColor="text1"/>
          <w:sz w:val="24"/>
          <w:szCs w:val="24"/>
          <w:lang w:val="sr-Cyrl-CS" w:eastAsia="en-GB"/>
        </w:rPr>
      </w:pPr>
      <w:r w:rsidRPr="00C23898">
        <w:rPr>
          <w:rFonts w:ascii="Times New Roman" w:eastAsia="Times New Roman" w:hAnsi="Times New Roman" w:cs="Times New Roman"/>
          <w:b/>
          <w:color w:val="000000" w:themeColor="text1"/>
          <w:sz w:val="24"/>
          <w:szCs w:val="24"/>
          <w:lang w:val="sr-Cyrl-CS" w:eastAsia="en-GB"/>
        </w:rPr>
        <w:t xml:space="preserve">(2) </w:t>
      </w:r>
      <w:r w:rsidR="0003497C" w:rsidRPr="00C23898">
        <w:rPr>
          <w:rFonts w:ascii="Times New Roman" w:eastAsia="Times New Roman" w:hAnsi="Times New Roman" w:cs="Times New Roman"/>
          <w:b/>
          <w:color w:val="000000" w:themeColor="text1"/>
          <w:sz w:val="24"/>
          <w:szCs w:val="24"/>
          <w:lang w:val="sr-Cyrl-CS" w:eastAsia="en-GB"/>
        </w:rPr>
        <w:t>Агенциј</w:t>
      </w:r>
      <w:r w:rsidR="00B361C1" w:rsidRPr="00C23898">
        <w:rPr>
          <w:rFonts w:ascii="Times New Roman" w:eastAsia="Times New Roman" w:hAnsi="Times New Roman" w:cs="Times New Roman"/>
          <w:b/>
          <w:color w:val="000000" w:themeColor="text1"/>
          <w:sz w:val="24"/>
          <w:szCs w:val="24"/>
          <w:lang w:val="sr-Cyrl-CS" w:eastAsia="en-GB"/>
        </w:rPr>
        <w:t>а за енергетику</w:t>
      </w:r>
    </w:p>
    <w:p w14:paraId="1452396B" w14:textId="704B2727" w:rsidR="00B361C1" w:rsidRPr="00C23898" w:rsidRDefault="0029000F" w:rsidP="0029000F">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Pr>
          <w:rFonts w:ascii="Times New Roman" w:eastAsia="Times New Roman" w:hAnsi="Times New Roman" w:cs="Times New Roman"/>
          <w:color w:val="000000" w:themeColor="text1"/>
          <w:sz w:val="24"/>
          <w:szCs w:val="24"/>
          <w:lang w:val="sr-Cyrl-CS" w:eastAsia="en-GB"/>
        </w:rPr>
        <w:t xml:space="preserve">- </w:t>
      </w:r>
      <w:r w:rsidR="0003497C" w:rsidRPr="00C23898">
        <w:rPr>
          <w:rFonts w:ascii="Times New Roman" w:eastAsia="Times New Roman" w:hAnsi="Times New Roman" w:cs="Times New Roman"/>
          <w:color w:val="000000" w:themeColor="text1"/>
          <w:sz w:val="24"/>
          <w:szCs w:val="24"/>
          <w:lang w:val="sr-Cyrl-CS" w:eastAsia="en-GB"/>
        </w:rPr>
        <w:t>усаглашавања аката која</w:t>
      </w:r>
      <w:r w:rsidR="00DB16B8" w:rsidRPr="00C23898">
        <w:rPr>
          <w:rFonts w:ascii="Times New Roman" w:eastAsia="Times New Roman" w:hAnsi="Times New Roman" w:cs="Times New Roman"/>
          <w:color w:val="000000" w:themeColor="text1"/>
          <w:sz w:val="24"/>
          <w:szCs w:val="24"/>
          <w:lang w:val="sr-Cyrl-CS" w:eastAsia="en-GB"/>
        </w:rPr>
        <w:t xml:space="preserve"> су донета</w:t>
      </w:r>
      <w:r w:rsidR="0003497C" w:rsidRPr="00C23898">
        <w:rPr>
          <w:rFonts w:ascii="Times New Roman" w:eastAsia="Times New Roman" w:hAnsi="Times New Roman" w:cs="Times New Roman"/>
          <w:color w:val="000000" w:themeColor="text1"/>
          <w:sz w:val="24"/>
          <w:szCs w:val="24"/>
          <w:lang w:val="sr-Cyrl-CS" w:eastAsia="en-GB"/>
        </w:rPr>
        <w:t xml:space="preserve"> са овим изменама</w:t>
      </w:r>
      <w:r w:rsidR="00B361C1" w:rsidRPr="00C23898">
        <w:rPr>
          <w:rFonts w:ascii="Times New Roman" w:eastAsia="Times New Roman" w:hAnsi="Times New Roman" w:cs="Times New Roman"/>
          <w:color w:val="000000" w:themeColor="text1"/>
          <w:sz w:val="24"/>
          <w:szCs w:val="24"/>
          <w:lang w:val="sr-Cyrl-CS" w:eastAsia="en-GB"/>
        </w:rPr>
        <w:t>;</w:t>
      </w:r>
      <w:r w:rsidR="0003497C" w:rsidRPr="00C23898">
        <w:rPr>
          <w:rFonts w:ascii="Times New Roman" w:eastAsia="Times New Roman" w:hAnsi="Times New Roman" w:cs="Times New Roman"/>
          <w:color w:val="000000" w:themeColor="text1"/>
          <w:sz w:val="24"/>
          <w:szCs w:val="24"/>
          <w:lang w:val="sr-Cyrl-CS" w:eastAsia="en-GB"/>
        </w:rPr>
        <w:t xml:space="preserve"> </w:t>
      </w:r>
    </w:p>
    <w:p w14:paraId="6BD929AD" w14:textId="79032112" w:rsidR="00B361C1" w:rsidRPr="00C23898" w:rsidRDefault="0029000F" w:rsidP="0029000F">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Pr>
          <w:rFonts w:ascii="Times New Roman" w:eastAsia="Times New Roman" w:hAnsi="Times New Roman" w:cs="Times New Roman"/>
          <w:color w:val="000000" w:themeColor="text1"/>
          <w:sz w:val="24"/>
          <w:szCs w:val="24"/>
          <w:lang w:val="sr-Cyrl-CS" w:eastAsia="en-GB"/>
        </w:rPr>
        <w:t xml:space="preserve">- </w:t>
      </w:r>
      <w:r w:rsidR="0003497C" w:rsidRPr="00C23898">
        <w:rPr>
          <w:rFonts w:ascii="Times New Roman" w:eastAsia="Times New Roman" w:hAnsi="Times New Roman" w:cs="Times New Roman"/>
          <w:color w:val="000000" w:themeColor="text1"/>
          <w:sz w:val="24"/>
          <w:szCs w:val="24"/>
          <w:lang w:val="sr-Cyrl-CS" w:eastAsia="en-GB"/>
        </w:rPr>
        <w:t>давања сагласности на акта која доносе енергетски субјекти</w:t>
      </w:r>
      <w:r w:rsidR="00B361C1" w:rsidRPr="00C23898">
        <w:rPr>
          <w:rFonts w:ascii="Times New Roman" w:eastAsia="Times New Roman" w:hAnsi="Times New Roman" w:cs="Times New Roman"/>
          <w:color w:val="000000" w:themeColor="text1"/>
          <w:sz w:val="24"/>
          <w:szCs w:val="24"/>
          <w:lang w:val="sr-Cyrl-CS" w:eastAsia="en-GB"/>
        </w:rPr>
        <w:t>;</w:t>
      </w:r>
    </w:p>
    <w:p w14:paraId="5729EE44" w14:textId="33F016CE" w:rsidR="00B361C1" w:rsidRPr="00C23898" w:rsidRDefault="0029000F" w:rsidP="0029000F">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Pr>
          <w:rFonts w:ascii="Times New Roman" w:eastAsia="Times New Roman" w:hAnsi="Times New Roman" w:cs="Times New Roman"/>
          <w:color w:val="000000" w:themeColor="text1"/>
          <w:sz w:val="24"/>
          <w:szCs w:val="24"/>
          <w:lang w:val="sr-Cyrl-CS" w:eastAsia="en-GB"/>
        </w:rPr>
        <w:t xml:space="preserve">- </w:t>
      </w:r>
      <w:r w:rsidR="0003497C" w:rsidRPr="00C23898">
        <w:rPr>
          <w:rFonts w:ascii="Times New Roman" w:eastAsia="Times New Roman" w:hAnsi="Times New Roman" w:cs="Times New Roman"/>
          <w:color w:val="000000" w:themeColor="text1"/>
          <w:sz w:val="24"/>
          <w:szCs w:val="24"/>
          <w:lang w:val="sr-Cyrl-CS" w:eastAsia="en-GB"/>
        </w:rPr>
        <w:t>давања сагласности операторима система да поседују, развијају или управљају објектима за складиштење електричне енергије</w:t>
      </w:r>
      <w:r w:rsidR="00B361C1" w:rsidRPr="00C23898">
        <w:rPr>
          <w:rFonts w:ascii="Times New Roman" w:eastAsia="Times New Roman" w:hAnsi="Times New Roman" w:cs="Times New Roman"/>
          <w:color w:val="000000" w:themeColor="text1"/>
          <w:sz w:val="24"/>
          <w:szCs w:val="24"/>
          <w:lang w:val="sr-Cyrl-CS" w:eastAsia="en-GB"/>
        </w:rPr>
        <w:t>;</w:t>
      </w:r>
    </w:p>
    <w:p w14:paraId="53EECE0E" w14:textId="699376F5" w:rsidR="00B361C1" w:rsidRPr="00C23898" w:rsidRDefault="0029000F" w:rsidP="0029000F">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Pr>
          <w:rFonts w:ascii="Times New Roman" w:eastAsia="Times New Roman" w:hAnsi="Times New Roman" w:cs="Times New Roman"/>
          <w:color w:val="000000" w:themeColor="text1"/>
          <w:sz w:val="24"/>
          <w:szCs w:val="24"/>
          <w:lang w:val="sr-Cyrl-CS" w:eastAsia="en-GB"/>
        </w:rPr>
        <w:t xml:space="preserve">- </w:t>
      </w:r>
      <w:r w:rsidR="0003497C" w:rsidRPr="00C23898">
        <w:rPr>
          <w:rFonts w:ascii="Times New Roman" w:eastAsia="Times New Roman" w:hAnsi="Times New Roman" w:cs="Times New Roman"/>
          <w:color w:val="000000" w:themeColor="text1"/>
          <w:sz w:val="24"/>
          <w:szCs w:val="24"/>
          <w:lang w:val="sr-Cyrl-CS" w:eastAsia="en-GB"/>
        </w:rPr>
        <w:t>учествуј</w:t>
      </w:r>
      <w:r w:rsidR="00B361C1" w:rsidRPr="00C23898">
        <w:rPr>
          <w:rFonts w:ascii="Times New Roman" w:eastAsia="Times New Roman" w:hAnsi="Times New Roman" w:cs="Times New Roman"/>
          <w:color w:val="000000" w:themeColor="text1"/>
          <w:sz w:val="24"/>
          <w:szCs w:val="24"/>
          <w:lang w:val="sr-Cyrl-CS" w:eastAsia="en-GB"/>
        </w:rPr>
        <w:t>е</w:t>
      </w:r>
      <w:r w:rsidR="0003497C" w:rsidRPr="00C23898">
        <w:rPr>
          <w:rFonts w:ascii="Times New Roman" w:eastAsia="Times New Roman" w:hAnsi="Times New Roman" w:cs="Times New Roman"/>
          <w:color w:val="000000" w:themeColor="text1"/>
          <w:sz w:val="24"/>
          <w:szCs w:val="24"/>
          <w:lang w:val="sr-Cyrl-CS" w:eastAsia="en-GB"/>
        </w:rPr>
        <w:t xml:space="preserve"> у консултацијама, да</w:t>
      </w:r>
      <w:r w:rsidR="00DB16B8" w:rsidRPr="00C23898">
        <w:rPr>
          <w:rFonts w:ascii="Times New Roman" w:eastAsia="Times New Roman" w:hAnsi="Times New Roman" w:cs="Times New Roman"/>
          <w:color w:val="000000" w:themeColor="text1"/>
          <w:sz w:val="24"/>
          <w:szCs w:val="24"/>
          <w:lang w:val="sr-Cyrl-CS" w:eastAsia="en-GB"/>
        </w:rPr>
        <w:t>вањ</w:t>
      </w:r>
      <w:r w:rsidR="00B361C1" w:rsidRPr="00C23898">
        <w:rPr>
          <w:rFonts w:ascii="Times New Roman" w:eastAsia="Times New Roman" w:hAnsi="Times New Roman" w:cs="Times New Roman"/>
          <w:color w:val="000000" w:themeColor="text1"/>
          <w:sz w:val="24"/>
          <w:szCs w:val="24"/>
          <w:lang w:val="sr-Cyrl-CS" w:eastAsia="en-GB"/>
        </w:rPr>
        <w:t>у</w:t>
      </w:r>
      <w:r w:rsidR="0003497C" w:rsidRPr="00C23898">
        <w:rPr>
          <w:rFonts w:ascii="Times New Roman" w:eastAsia="Times New Roman" w:hAnsi="Times New Roman" w:cs="Times New Roman"/>
          <w:color w:val="000000" w:themeColor="text1"/>
          <w:sz w:val="24"/>
          <w:szCs w:val="24"/>
          <w:lang w:val="sr-Cyrl-CS" w:eastAsia="en-GB"/>
        </w:rPr>
        <w:t xml:space="preserve"> сагласности, изузећа и одобрења и мишљења на методологије, одредбе услове (ОУМ) која документа су обавезујућа на основу одлуке Министарског савета Енергетске заједнице</w:t>
      </w:r>
      <w:r w:rsidR="00B361C1" w:rsidRPr="00C23898">
        <w:rPr>
          <w:rFonts w:ascii="Times New Roman" w:eastAsia="Times New Roman" w:hAnsi="Times New Roman" w:cs="Times New Roman"/>
          <w:color w:val="000000" w:themeColor="text1"/>
          <w:sz w:val="24"/>
          <w:szCs w:val="24"/>
          <w:lang w:val="sr-Cyrl-CS" w:eastAsia="en-GB"/>
        </w:rPr>
        <w:t>;</w:t>
      </w:r>
    </w:p>
    <w:p w14:paraId="504F6899" w14:textId="26936DB3" w:rsidR="00B361C1" w:rsidRPr="00C23898" w:rsidRDefault="0029000F" w:rsidP="0029000F">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Pr>
          <w:rFonts w:ascii="Times New Roman" w:eastAsia="Times New Roman" w:hAnsi="Times New Roman" w:cs="Times New Roman"/>
          <w:color w:val="000000" w:themeColor="text1"/>
          <w:sz w:val="24"/>
          <w:szCs w:val="24"/>
          <w:lang w:val="sr-Cyrl-CS" w:eastAsia="en-GB"/>
        </w:rPr>
        <w:t xml:space="preserve">- </w:t>
      </w:r>
      <w:r w:rsidR="00013394" w:rsidRPr="00C23898">
        <w:rPr>
          <w:rFonts w:ascii="Times New Roman" w:eastAsia="Times New Roman" w:hAnsi="Times New Roman" w:cs="Times New Roman"/>
          <w:color w:val="000000" w:themeColor="text1"/>
          <w:sz w:val="24"/>
          <w:szCs w:val="24"/>
          <w:lang w:val="sr-Cyrl-CS" w:eastAsia="en-GB"/>
        </w:rPr>
        <w:t xml:space="preserve">извештавања </w:t>
      </w:r>
      <w:r w:rsidR="00B361C1" w:rsidRPr="00C23898">
        <w:rPr>
          <w:rFonts w:ascii="Times New Roman" w:eastAsia="Times New Roman" w:hAnsi="Times New Roman" w:cs="Times New Roman"/>
          <w:color w:val="000000" w:themeColor="text1"/>
          <w:sz w:val="24"/>
          <w:szCs w:val="24"/>
          <w:lang w:val="sr-Cyrl-CS" w:eastAsia="en-GB"/>
        </w:rPr>
        <w:t>надлежних тела која произлазе из потврђених међународних уговора</w:t>
      </w:r>
      <w:r w:rsidR="00183C38" w:rsidRPr="00C23898">
        <w:rPr>
          <w:rFonts w:ascii="Times New Roman" w:eastAsia="Times New Roman" w:hAnsi="Times New Roman" w:cs="Times New Roman"/>
          <w:color w:val="000000" w:themeColor="text1"/>
          <w:sz w:val="24"/>
          <w:szCs w:val="24"/>
          <w:lang w:val="sr-Cyrl-CS" w:eastAsia="en-GB"/>
        </w:rPr>
        <w:t>;</w:t>
      </w:r>
    </w:p>
    <w:p w14:paraId="0D6DAC69" w14:textId="4E8A5C24" w:rsidR="00B361C1" w:rsidRPr="00C23898" w:rsidRDefault="0029000F" w:rsidP="0029000F">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Pr>
          <w:rFonts w:ascii="Times New Roman" w:eastAsia="Times New Roman" w:hAnsi="Times New Roman" w:cs="Times New Roman"/>
          <w:color w:val="000000" w:themeColor="text1"/>
          <w:sz w:val="24"/>
          <w:szCs w:val="24"/>
          <w:lang w:val="sr-Cyrl-CS" w:eastAsia="en-GB"/>
        </w:rPr>
        <w:t xml:space="preserve">- </w:t>
      </w:r>
      <w:r w:rsidR="008344BD" w:rsidRPr="00C23898">
        <w:rPr>
          <w:rFonts w:ascii="Times New Roman" w:eastAsia="Times New Roman" w:hAnsi="Times New Roman" w:cs="Times New Roman"/>
          <w:color w:val="000000" w:themeColor="text1"/>
          <w:sz w:val="24"/>
          <w:szCs w:val="24"/>
          <w:lang w:val="sr-Cyrl-CS" w:eastAsia="en-GB"/>
        </w:rPr>
        <w:t>узима у обзир мишљења, препоруке и одлуке Агенције за сарадњу енергетских регулатора (АCER)</w:t>
      </w:r>
      <w:r w:rsidR="00D3339E" w:rsidRPr="00C23898">
        <w:rPr>
          <w:rFonts w:ascii="Times New Roman" w:eastAsia="Times New Roman" w:hAnsi="Times New Roman" w:cs="Times New Roman"/>
          <w:color w:val="000000" w:themeColor="text1"/>
          <w:sz w:val="24"/>
          <w:szCs w:val="24"/>
          <w:lang w:val="sr-Cyrl-CS" w:eastAsia="en-GB"/>
        </w:rPr>
        <w:t xml:space="preserve">, </w:t>
      </w:r>
    </w:p>
    <w:p w14:paraId="06C33492" w14:textId="1C33A3C2" w:rsidR="00B361C1" w:rsidRPr="00C23898" w:rsidRDefault="0029000F" w:rsidP="0029000F">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Pr>
          <w:rFonts w:ascii="Times New Roman" w:eastAsia="Times New Roman" w:hAnsi="Times New Roman" w:cs="Times New Roman"/>
          <w:color w:val="000000" w:themeColor="text1"/>
          <w:sz w:val="24"/>
          <w:szCs w:val="24"/>
          <w:lang w:val="sr-Cyrl-CS" w:eastAsia="en-GB"/>
        </w:rPr>
        <w:t xml:space="preserve">- </w:t>
      </w:r>
      <w:r w:rsidR="00D3339E" w:rsidRPr="00C23898">
        <w:rPr>
          <w:rFonts w:ascii="Times New Roman" w:eastAsia="Times New Roman" w:hAnsi="Times New Roman" w:cs="Times New Roman"/>
          <w:color w:val="000000" w:themeColor="text1"/>
          <w:sz w:val="24"/>
          <w:szCs w:val="24"/>
          <w:lang w:val="sr-Cyrl-CS" w:eastAsia="en-GB"/>
        </w:rPr>
        <w:t>у погледу спровођења јавних консултација о постојећим објектима за складиштење енергије</w:t>
      </w:r>
      <w:r w:rsidR="00DB16B8" w:rsidRPr="00C23898">
        <w:rPr>
          <w:rFonts w:ascii="Times New Roman" w:eastAsia="Times New Roman" w:hAnsi="Times New Roman" w:cs="Times New Roman"/>
          <w:color w:val="000000" w:themeColor="text1"/>
          <w:sz w:val="24"/>
          <w:szCs w:val="24"/>
          <w:lang w:val="sr-Cyrl-CS" w:eastAsia="en-GB"/>
        </w:rPr>
        <w:t>, обавезе да припрема и објављује извештај о потреби даље регулације цена,</w:t>
      </w:r>
      <w:r w:rsidR="00D3339E" w:rsidRPr="00C23898">
        <w:rPr>
          <w:rFonts w:ascii="Times New Roman" w:eastAsia="Times New Roman" w:hAnsi="Times New Roman" w:cs="Times New Roman"/>
          <w:color w:val="000000" w:themeColor="text1"/>
          <w:sz w:val="24"/>
          <w:szCs w:val="24"/>
          <w:lang w:val="sr-Cyrl-CS" w:eastAsia="en-GB"/>
        </w:rPr>
        <w:t xml:space="preserve"> </w:t>
      </w:r>
    </w:p>
    <w:p w14:paraId="02A69479" w14:textId="0EA8E0DE" w:rsidR="00B361C1" w:rsidRPr="00C23898" w:rsidRDefault="0029000F" w:rsidP="0029000F">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Pr>
          <w:rFonts w:ascii="Times New Roman" w:eastAsia="Times New Roman" w:hAnsi="Times New Roman" w:cs="Times New Roman"/>
          <w:color w:val="000000" w:themeColor="text1"/>
          <w:sz w:val="24"/>
          <w:szCs w:val="24"/>
          <w:lang w:val="sr-Cyrl-CS" w:eastAsia="en-GB"/>
        </w:rPr>
        <w:t xml:space="preserve">- </w:t>
      </w:r>
      <w:r w:rsidR="00DB16B8" w:rsidRPr="00C23898">
        <w:rPr>
          <w:rFonts w:ascii="Times New Roman" w:eastAsia="Times New Roman" w:hAnsi="Times New Roman" w:cs="Times New Roman"/>
          <w:color w:val="000000" w:themeColor="text1"/>
          <w:sz w:val="24"/>
          <w:szCs w:val="24"/>
          <w:lang w:val="sr-Cyrl-CS" w:eastAsia="en-GB"/>
        </w:rPr>
        <w:t xml:space="preserve">одношења извештаја о редиспечингу, </w:t>
      </w:r>
    </w:p>
    <w:p w14:paraId="3525DE66" w14:textId="78306C11" w:rsidR="00013394" w:rsidRPr="00C23898" w:rsidRDefault="0029000F" w:rsidP="00D379B1">
      <w:pPr>
        <w:spacing w:line="240" w:lineRule="auto"/>
        <w:ind w:firstLine="720"/>
        <w:jc w:val="both"/>
        <w:rPr>
          <w:rFonts w:ascii="Times New Roman" w:eastAsia="Times New Roman" w:hAnsi="Times New Roman" w:cs="Times New Roman"/>
          <w:color w:val="000000" w:themeColor="text1"/>
          <w:sz w:val="24"/>
          <w:szCs w:val="24"/>
          <w:lang w:val="sr-Cyrl-CS" w:eastAsia="en-GB"/>
        </w:rPr>
      </w:pPr>
      <w:r>
        <w:rPr>
          <w:rFonts w:ascii="Times New Roman" w:eastAsia="Times New Roman" w:hAnsi="Times New Roman" w:cs="Times New Roman"/>
          <w:color w:val="000000" w:themeColor="text1"/>
          <w:sz w:val="24"/>
          <w:szCs w:val="24"/>
          <w:lang w:val="sr-Cyrl-CS" w:eastAsia="en-GB"/>
        </w:rPr>
        <w:t xml:space="preserve">- </w:t>
      </w:r>
      <w:r w:rsidR="00DB16B8" w:rsidRPr="00C23898">
        <w:rPr>
          <w:rFonts w:ascii="Times New Roman" w:eastAsia="Times New Roman" w:hAnsi="Times New Roman" w:cs="Times New Roman"/>
          <w:color w:val="000000" w:themeColor="text1"/>
          <w:sz w:val="24"/>
          <w:szCs w:val="24"/>
          <w:lang w:val="sr-Cyrl-CS" w:eastAsia="en-GB"/>
        </w:rPr>
        <w:t>одређивања максималне цене за резервација капацитета за секундарну и терцијарну регулацију.</w:t>
      </w:r>
    </w:p>
    <w:p w14:paraId="3189F62E" w14:textId="01F8B4EC" w:rsidR="00ED7453" w:rsidRPr="00D379B1" w:rsidRDefault="00183C38" w:rsidP="00EA4E30">
      <w:pPr>
        <w:spacing w:line="240" w:lineRule="auto"/>
        <w:ind w:firstLine="720"/>
        <w:jc w:val="both"/>
        <w:rPr>
          <w:rFonts w:ascii="Times New Roman" w:eastAsia="Times New Roman" w:hAnsi="Times New Roman" w:cs="Times New Roman"/>
          <w:color w:val="000000" w:themeColor="text1"/>
          <w:sz w:val="24"/>
          <w:szCs w:val="24"/>
          <w:lang w:val="sr-Latn-CS" w:eastAsia="en-GB"/>
        </w:rPr>
      </w:pPr>
      <w:r w:rsidRPr="00C23898">
        <w:rPr>
          <w:rFonts w:ascii="Times New Roman" w:eastAsia="Times New Roman" w:hAnsi="Times New Roman" w:cs="Times New Roman"/>
          <w:b/>
          <w:color w:val="000000" w:themeColor="text1"/>
          <w:sz w:val="24"/>
          <w:szCs w:val="24"/>
          <w:lang w:val="sr-Cyrl-CS" w:eastAsia="en-GB"/>
        </w:rPr>
        <w:t>5</w:t>
      </w:r>
      <w:r w:rsidR="00F50A57" w:rsidRPr="00C23898">
        <w:rPr>
          <w:rFonts w:ascii="Times New Roman" w:eastAsia="Times New Roman" w:hAnsi="Times New Roman" w:cs="Times New Roman"/>
          <w:b/>
          <w:color w:val="000000" w:themeColor="text1"/>
          <w:sz w:val="24"/>
          <w:szCs w:val="24"/>
          <w:lang w:val="sr-Cyrl-CS" w:eastAsia="en-GB"/>
        </w:rPr>
        <w:t>)</w:t>
      </w:r>
      <w:r w:rsidR="00DB16B8" w:rsidRPr="00C23898">
        <w:rPr>
          <w:rFonts w:ascii="Times New Roman" w:eastAsia="Times New Roman" w:hAnsi="Times New Roman" w:cs="Times New Roman"/>
          <w:b/>
          <w:color w:val="000000" w:themeColor="text1"/>
          <w:sz w:val="24"/>
          <w:szCs w:val="24"/>
          <w:lang w:val="sr-Cyrl-CS" w:eastAsia="en-GB"/>
        </w:rPr>
        <w:t xml:space="preserve"> остале државне органе</w:t>
      </w:r>
      <w:r w:rsidR="00DB16B8" w:rsidRPr="00C23898">
        <w:rPr>
          <w:rFonts w:ascii="Times New Roman" w:eastAsia="Times New Roman" w:hAnsi="Times New Roman" w:cs="Times New Roman"/>
          <w:color w:val="000000" w:themeColor="text1"/>
          <w:sz w:val="24"/>
          <w:szCs w:val="24"/>
          <w:lang w:val="sr-Cyrl-CS" w:eastAsia="en-GB"/>
        </w:rPr>
        <w:t xml:space="preserve"> превасходно надлежни орган за послове социјалне политике, статистике и др.</w:t>
      </w:r>
      <w:r w:rsidR="00135E4B" w:rsidRPr="00C23898">
        <w:rPr>
          <w:rFonts w:ascii="Times New Roman" w:eastAsia="Times New Roman" w:hAnsi="Times New Roman" w:cs="Times New Roman"/>
          <w:color w:val="000000" w:themeColor="text1"/>
          <w:sz w:val="24"/>
          <w:szCs w:val="24"/>
          <w:lang w:val="sr-Cyrl-CS" w:eastAsia="en-GB"/>
        </w:rPr>
        <w:t xml:space="preserve"> </w:t>
      </w:r>
      <w:r w:rsidR="00DB16B8" w:rsidRPr="00C23898">
        <w:rPr>
          <w:rFonts w:ascii="Times New Roman" w:eastAsia="Times New Roman" w:hAnsi="Times New Roman" w:cs="Times New Roman"/>
          <w:color w:val="000000" w:themeColor="text1"/>
          <w:sz w:val="24"/>
          <w:szCs w:val="24"/>
          <w:lang w:val="sr-Cyrl-CS" w:eastAsia="en-GB"/>
        </w:rPr>
        <w:t>у погледу дефинисања критеријума за енергетско сиромаштво</w:t>
      </w:r>
      <w:r w:rsidR="00135E4B" w:rsidRPr="00C23898">
        <w:rPr>
          <w:rFonts w:ascii="Times New Roman" w:eastAsia="Times New Roman" w:hAnsi="Times New Roman" w:cs="Times New Roman"/>
          <w:color w:val="000000" w:themeColor="text1"/>
          <w:sz w:val="24"/>
          <w:szCs w:val="24"/>
          <w:lang w:val="sr-Cyrl-CS" w:eastAsia="en-GB"/>
        </w:rPr>
        <w:t xml:space="preserve">, </w:t>
      </w:r>
      <w:r w:rsidR="00CE7302" w:rsidRPr="00C23898">
        <w:rPr>
          <w:rFonts w:ascii="Times New Roman" w:eastAsia="Times New Roman" w:hAnsi="Times New Roman" w:cs="Times New Roman"/>
          <w:color w:val="000000" w:themeColor="text1"/>
          <w:sz w:val="24"/>
          <w:szCs w:val="24"/>
          <w:lang w:val="sr-Cyrl-CS" w:eastAsia="en-GB"/>
        </w:rPr>
        <w:t>затим</w:t>
      </w:r>
      <w:r w:rsidR="00135E4B" w:rsidRPr="00C23898">
        <w:rPr>
          <w:rFonts w:ascii="Times New Roman" w:eastAsia="Times New Roman" w:hAnsi="Times New Roman" w:cs="Times New Roman"/>
          <w:color w:val="000000" w:themeColor="text1"/>
          <w:sz w:val="24"/>
          <w:szCs w:val="24"/>
          <w:lang w:val="sr-Cyrl-CS" w:eastAsia="en-GB"/>
        </w:rPr>
        <w:t xml:space="preserve"> надлежни орган за прописе којим се уређује изградња објеката,</w:t>
      </w:r>
      <w:r w:rsidR="00CE7302" w:rsidRPr="00C23898">
        <w:rPr>
          <w:rFonts w:ascii="Times New Roman" w:eastAsia="Times New Roman" w:hAnsi="Times New Roman" w:cs="Times New Roman"/>
          <w:color w:val="000000" w:themeColor="text1"/>
          <w:sz w:val="24"/>
          <w:szCs w:val="24"/>
          <w:lang w:val="sr-Cyrl-CS" w:eastAsia="en-GB"/>
        </w:rPr>
        <w:t xml:space="preserve"> </w:t>
      </w:r>
      <w:r w:rsidR="00135E4B" w:rsidRPr="00C23898">
        <w:rPr>
          <w:rFonts w:ascii="Times New Roman" w:eastAsia="Times New Roman" w:hAnsi="Times New Roman" w:cs="Times New Roman"/>
          <w:color w:val="000000" w:themeColor="text1"/>
          <w:sz w:val="24"/>
          <w:szCs w:val="24"/>
          <w:lang w:val="sr-Cyrl-CS" w:eastAsia="en-GB"/>
        </w:rPr>
        <w:t>нарочито у делу који се односи на обезбеђење документације за потребе прикључења објекта, електромобилности,</w:t>
      </w:r>
      <w:r w:rsidR="00CE7302" w:rsidRPr="00C23898">
        <w:rPr>
          <w:rFonts w:ascii="Times New Roman" w:eastAsia="Times New Roman" w:hAnsi="Times New Roman" w:cs="Times New Roman"/>
          <w:color w:val="000000" w:themeColor="text1"/>
          <w:sz w:val="24"/>
          <w:szCs w:val="24"/>
          <w:lang w:val="sr-Cyrl-CS" w:eastAsia="en-GB"/>
        </w:rPr>
        <w:t xml:space="preserve"> </w:t>
      </w:r>
      <w:r w:rsidR="00135E4B" w:rsidRPr="00C23898">
        <w:rPr>
          <w:rFonts w:ascii="Times New Roman" w:eastAsia="Times New Roman" w:hAnsi="Times New Roman" w:cs="Times New Roman"/>
          <w:color w:val="000000" w:themeColor="text1"/>
          <w:sz w:val="24"/>
          <w:szCs w:val="24"/>
          <w:lang w:val="sr-Cyrl-CS" w:eastAsia="en-GB"/>
        </w:rPr>
        <w:t>стратешких пројеката</w:t>
      </w:r>
      <w:r w:rsidR="00CE7302" w:rsidRPr="00C23898">
        <w:rPr>
          <w:rFonts w:ascii="Times New Roman" w:eastAsia="Times New Roman" w:hAnsi="Times New Roman" w:cs="Times New Roman"/>
          <w:color w:val="000000" w:themeColor="text1"/>
          <w:sz w:val="24"/>
          <w:szCs w:val="24"/>
          <w:lang w:val="sr-Cyrl-CS" w:eastAsia="en-GB"/>
        </w:rPr>
        <w:t xml:space="preserve"> итд</w:t>
      </w:r>
      <w:r w:rsidR="00135E4B" w:rsidRPr="00C23898">
        <w:rPr>
          <w:rFonts w:ascii="Times New Roman" w:eastAsia="Times New Roman" w:hAnsi="Times New Roman" w:cs="Times New Roman"/>
          <w:color w:val="000000" w:themeColor="text1"/>
          <w:sz w:val="24"/>
          <w:szCs w:val="24"/>
          <w:lang w:val="sr-Cyrl-CS" w:eastAsia="en-GB"/>
        </w:rPr>
        <w:t>.</w:t>
      </w:r>
      <w:r w:rsidR="00DB16B8" w:rsidRPr="00C23898">
        <w:rPr>
          <w:rFonts w:ascii="Times New Roman" w:eastAsia="Times New Roman" w:hAnsi="Times New Roman" w:cs="Times New Roman"/>
          <w:color w:val="000000" w:themeColor="text1"/>
          <w:sz w:val="24"/>
          <w:szCs w:val="24"/>
          <w:lang w:val="sr-Cyrl-CS" w:eastAsia="en-GB"/>
        </w:rPr>
        <w:t xml:space="preserve"> </w:t>
      </w:r>
      <w:r w:rsidR="00CE7302" w:rsidRPr="00C23898">
        <w:rPr>
          <w:rFonts w:ascii="Times New Roman" w:eastAsia="Times New Roman" w:hAnsi="Times New Roman" w:cs="Times New Roman"/>
          <w:color w:val="000000" w:themeColor="text1"/>
          <w:sz w:val="24"/>
          <w:szCs w:val="24"/>
          <w:lang w:val="sr-Cyrl-CS" w:eastAsia="en-GB"/>
        </w:rPr>
        <w:t xml:space="preserve"> такође и надлежни орган за послове просвете у делу који се односи на подршку развоја стручних кадрова у области нуклеарних наука и са њима повезаних научних и стручних дисциплина, и други надлежни органи и организације за неопходни за промоцију и унапређење развоја мирнодопске примене нуклеарне енергије у Републици Србији.</w:t>
      </w:r>
    </w:p>
    <w:p w14:paraId="0838F15F" w14:textId="3EDDA279" w:rsidR="00F50A57" w:rsidRPr="00C23898" w:rsidRDefault="00183C38" w:rsidP="00D379B1">
      <w:pPr>
        <w:spacing w:line="240" w:lineRule="auto"/>
        <w:ind w:firstLine="629"/>
        <w:jc w:val="both"/>
        <w:rPr>
          <w:rFonts w:ascii="Times New Roman" w:eastAsia="Times New Roman" w:hAnsi="Times New Roman" w:cs="Arial"/>
          <w:color w:val="000000" w:themeColor="text1"/>
          <w:sz w:val="24"/>
          <w:lang w:val="sr-Cyrl-CS"/>
        </w:rPr>
      </w:pPr>
      <w:r w:rsidRPr="00C23898">
        <w:rPr>
          <w:rFonts w:ascii="Times New Roman" w:hAnsi="Times New Roman" w:cs="Times New Roman"/>
          <w:b/>
          <w:bCs/>
          <w:color w:val="000000" w:themeColor="text1"/>
          <w:sz w:val="24"/>
          <w:szCs w:val="24"/>
          <w:lang w:val="sr-Cyrl-CS"/>
        </w:rPr>
        <w:t>6</w:t>
      </w:r>
      <w:r w:rsidR="00F50A57" w:rsidRPr="00C23898">
        <w:rPr>
          <w:rFonts w:ascii="Times New Roman" w:hAnsi="Times New Roman" w:cs="Times New Roman"/>
          <w:b/>
          <w:bCs/>
          <w:color w:val="000000" w:themeColor="text1"/>
          <w:sz w:val="24"/>
          <w:szCs w:val="24"/>
          <w:lang w:val="sr-Cyrl-RS"/>
        </w:rPr>
        <w:t>)</w:t>
      </w:r>
      <w:r w:rsidR="00F50A57" w:rsidRPr="00C23898">
        <w:rPr>
          <w:rFonts w:ascii="Times New Roman" w:hAnsi="Times New Roman" w:cs="Times New Roman"/>
          <w:color w:val="000000" w:themeColor="text1"/>
          <w:sz w:val="24"/>
          <w:szCs w:val="24"/>
          <w:lang w:val="sr-Cyrl-RS"/>
        </w:rPr>
        <w:t xml:space="preserve"> </w:t>
      </w:r>
      <w:r w:rsidR="00F50A57" w:rsidRPr="00C23898">
        <w:rPr>
          <w:rFonts w:ascii="Times New Roman" w:hAnsi="Times New Roman" w:cs="Times New Roman"/>
          <w:b/>
          <w:color w:val="000000" w:themeColor="text1"/>
          <w:sz w:val="24"/>
          <w:szCs w:val="24"/>
          <w:lang w:val="sr-Cyrl-RS"/>
        </w:rPr>
        <w:t xml:space="preserve">привреду и друштво у целини, </w:t>
      </w:r>
      <w:r w:rsidR="00CE7302" w:rsidRPr="00C23898">
        <w:rPr>
          <w:rFonts w:ascii="Times New Roman" w:hAnsi="Times New Roman" w:cs="Times New Roman"/>
          <w:b/>
          <w:color w:val="000000" w:themeColor="text1"/>
          <w:sz w:val="24"/>
          <w:szCs w:val="24"/>
          <w:lang w:val="sr-Cyrl-RS"/>
        </w:rPr>
        <w:t>имаће</w:t>
      </w:r>
      <w:r w:rsidR="00F50A57" w:rsidRPr="00C23898">
        <w:rPr>
          <w:rFonts w:ascii="Times New Roman" w:hAnsi="Times New Roman" w:cs="Times New Roman"/>
          <w:color w:val="000000" w:themeColor="text1"/>
          <w:sz w:val="24"/>
          <w:szCs w:val="24"/>
          <w:lang w:val="sr-Cyrl-RS"/>
        </w:rPr>
        <w:t xml:space="preserve"> посредан утицај имајући у виду да се променама </w:t>
      </w:r>
      <w:r w:rsidR="00F50A57" w:rsidRPr="00C23898">
        <w:rPr>
          <w:rFonts w:ascii="Times New Roman" w:eastAsia="Times New Roman" w:hAnsi="Times New Roman" w:cs="Arial"/>
          <w:color w:val="000000" w:themeColor="text1"/>
          <w:sz w:val="24"/>
          <w:lang w:val="sr-Cyrl-CS"/>
        </w:rPr>
        <w:t xml:space="preserve">стварају услови за обезбеђивање сигурног снабдевања тржишта Републике Србије енергијом и енергентима и </w:t>
      </w:r>
      <w:r w:rsidR="00F50A57" w:rsidRPr="00C23898">
        <w:rPr>
          <w:rFonts w:ascii="Times New Roman" w:eastAsia="Times New Roman" w:hAnsi="Times New Roman" w:cs="Times New Roman"/>
          <w:color w:val="000000" w:themeColor="text1"/>
          <w:sz w:val="24"/>
          <w:szCs w:val="24"/>
          <w:lang w:val="sr-Cyrl-CS"/>
        </w:rPr>
        <w:t>с</w:t>
      </w:r>
      <w:r w:rsidR="00F50A57" w:rsidRPr="00C23898">
        <w:rPr>
          <w:rFonts w:ascii="Times New Roman" w:eastAsia="Times New Roman" w:hAnsi="Times New Roman" w:cs="Arial"/>
          <w:color w:val="000000" w:themeColor="text1"/>
          <w:sz w:val="24"/>
          <w:lang w:val="sr-Cyrl-CS"/>
        </w:rPr>
        <w:t>тварање услова за ефикасно</w:t>
      </w:r>
      <w:r w:rsidR="00F50A57" w:rsidRPr="00C23898">
        <w:rPr>
          <w:rFonts w:ascii="Times New Roman" w:eastAsia="Times New Roman" w:hAnsi="Times New Roman" w:cs="Times New Roman"/>
          <w:color w:val="000000" w:themeColor="text1"/>
          <w:sz w:val="24"/>
          <w:szCs w:val="24"/>
          <w:lang w:val="sr-Cyrl-CS"/>
        </w:rPr>
        <w:t xml:space="preserve"> функционисање организованог тржишта електричне енергије, </w:t>
      </w:r>
      <w:r w:rsidR="00F50A57" w:rsidRPr="00C23898">
        <w:rPr>
          <w:rFonts w:ascii="Times New Roman" w:eastAsia="Times New Roman" w:hAnsi="Times New Roman" w:cs="Arial"/>
          <w:color w:val="000000" w:themeColor="text1"/>
          <w:sz w:val="24"/>
          <w:lang w:val="sr-Cyrl-CS"/>
        </w:rPr>
        <w:t>повезивање дан-унапред тржишта и повезивање унутардневног  тржишта на нивоу региона и ЕУ</w:t>
      </w:r>
      <w:r w:rsidR="00402BC3" w:rsidRPr="00C23898">
        <w:rPr>
          <w:rFonts w:ascii="Times New Roman" w:eastAsia="Times New Roman" w:hAnsi="Times New Roman" w:cs="Arial"/>
          <w:color w:val="000000" w:themeColor="text1"/>
          <w:sz w:val="24"/>
          <w:lang w:val="sr-Cyrl-CS"/>
        </w:rPr>
        <w:t>.</w:t>
      </w:r>
    </w:p>
    <w:p w14:paraId="2BC886B8" w14:textId="77777777" w:rsidR="00EA4E30" w:rsidRDefault="00EA4E30" w:rsidP="006D1E24">
      <w:pPr>
        <w:spacing w:after="0"/>
        <w:ind w:firstLine="630"/>
        <w:rPr>
          <w:rFonts w:ascii="Times New Roman" w:hAnsi="Times New Roman" w:cs="Times New Roman"/>
          <w:b/>
          <w:bCs/>
          <w:color w:val="000000" w:themeColor="text1"/>
          <w:sz w:val="23"/>
          <w:szCs w:val="23"/>
          <w:lang w:val="sr-Latn-CS"/>
        </w:rPr>
      </w:pPr>
    </w:p>
    <w:p w14:paraId="4FFBFCA0" w14:textId="39FCA166" w:rsidR="00876F4F" w:rsidRPr="00C23898" w:rsidRDefault="00525421" w:rsidP="00EA4E30">
      <w:pPr>
        <w:spacing w:line="240" w:lineRule="auto"/>
        <w:ind w:firstLine="720"/>
        <w:jc w:val="both"/>
        <w:rPr>
          <w:rFonts w:ascii="Times New Roman" w:hAnsi="Times New Roman" w:cs="Times New Roman"/>
          <w:b/>
          <w:bCs/>
          <w:color w:val="000000" w:themeColor="text1"/>
          <w:sz w:val="23"/>
          <w:szCs w:val="23"/>
        </w:rPr>
      </w:pPr>
      <w:r>
        <w:rPr>
          <w:rFonts w:ascii="Times New Roman" w:hAnsi="Times New Roman" w:cs="Times New Roman"/>
          <w:b/>
          <w:bCs/>
          <w:color w:val="000000" w:themeColor="text1"/>
          <w:sz w:val="23"/>
          <w:szCs w:val="23"/>
          <w:lang w:val="sr-Cyrl-CS"/>
        </w:rPr>
        <w:lastRenderedPageBreak/>
        <w:t>7</w:t>
      </w:r>
      <w:r w:rsidR="00612755" w:rsidRPr="00C23898">
        <w:rPr>
          <w:rFonts w:ascii="Times New Roman" w:hAnsi="Times New Roman" w:cs="Times New Roman"/>
          <w:b/>
          <w:bCs/>
          <w:color w:val="000000" w:themeColor="text1"/>
          <w:sz w:val="23"/>
          <w:szCs w:val="23"/>
          <w:lang w:val="sr-Cyrl-CS"/>
        </w:rPr>
        <w:t xml:space="preserve">) </w:t>
      </w:r>
      <w:r w:rsidR="00876F4F" w:rsidRPr="00C23898">
        <w:rPr>
          <w:rFonts w:ascii="Times New Roman" w:hAnsi="Times New Roman" w:cs="Times New Roman"/>
          <w:b/>
          <w:bCs/>
          <w:color w:val="000000" w:themeColor="text1"/>
          <w:sz w:val="23"/>
          <w:szCs w:val="23"/>
        </w:rPr>
        <w:t>Да ли постоје важећи документи јавних политика којима би се могла остварити жељена промена и о којим документима се ради?</w:t>
      </w:r>
    </w:p>
    <w:p w14:paraId="240A1F9D" w14:textId="072EC490" w:rsidR="00486EEA" w:rsidRPr="006D1E24" w:rsidRDefault="00486EEA" w:rsidP="006D1E24">
      <w:pPr>
        <w:spacing w:after="0" w:line="240" w:lineRule="auto"/>
        <w:ind w:firstLine="630"/>
        <w:jc w:val="both"/>
        <w:rPr>
          <w:rFonts w:ascii="Times New Roman" w:eastAsia="Times New Roman" w:hAnsi="Times New Roman" w:cs="Times New Roman"/>
          <w:bCs/>
          <w:color w:val="000000" w:themeColor="text1"/>
          <w:sz w:val="24"/>
          <w:szCs w:val="24"/>
          <w:lang w:val="sr-Cyrl-CS" w:eastAsia="en-GB"/>
        </w:rPr>
      </w:pPr>
      <w:r w:rsidRPr="006D1E24">
        <w:rPr>
          <w:rFonts w:ascii="Times New Roman" w:eastAsia="Times New Roman" w:hAnsi="Times New Roman" w:cs="Times New Roman"/>
          <w:bCs/>
          <w:color w:val="000000" w:themeColor="text1"/>
          <w:sz w:val="24"/>
          <w:szCs w:val="24"/>
          <w:lang w:val="sr-Cyrl-CS" w:eastAsia="en-GB"/>
        </w:rPr>
        <w:t>Не постоје важећи документи јавних политика којима би се могла остварити жељена промена.</w:t>
      </w:r>
    </w:p>
    <w:p w14:paraId="42EDD763" w14:textId="62547872" w:rsidR="00486EEA" w:rsidRPr="00D379B1" w:rsidRDefault="00486EEA" w:rsidP="00D379B1">
      <w:pPr>
        <w:spacing w:line="240" w:lineRule="auto"/>
        <w:ind w:firstLine="629"/>
        <w:jc w:val="both"/>
        <w:rPr>
          <w:rFonts w:ascii="Times New Roman" w:eastAsia="Times New Roman" w:hAnsi="Times New Roman" w:cs="Times New Roman"/>
          <w:bCs/>
          <w:color w:val="000000" w:themeColor="text1"/>
          <w:sz w:val="24"/>
          <w:szCs w:val="24"/>
          <w:lang w:val="sr-Latn-CS" w:eastAsia="en-GB"/>
        </w:rPr>
      </w:pPr>
      <w:r w:rsidRPr="006D1E24">
        <w:rPr>
          <w:rFonts w:ascii="Times New Roman" w:eastAsia="Times New Roman" w:hAnsi="Times New Roman" w:cs="Times New Roman"/>
          <w:bCs/>
          <w:color w:val="000000" w:themeColor="text1"/>
          <w:sz w:val="24"/>
          <w:szCs w:val="24"/>
          <w:lang w:val="sr-Cyrl-CS" w:eastAsia="en-GB"/>
        </w:rPr>
        <w:t xml:space="preserve">Спровођење одредби закона подразумева и доношење подзаконских аката </w:t>
      </w:r>
      <w:r w:rsidR="006611B5" w:rsidRPr="006D1E24">
        <w:rPr>
          <w:rFonts w:ascii="Times New Roman" w:eastAsia="Times New Roman" w:hAnsi="Times New Roman" w:cs="Times New Roman"/>
          <w:bCs/>
          <w:color w:val="000000" w:themeColor="text1"/>
          <w:sz w:val="24"/>
          <w:szCs w:val="24"/>
          <w:lang w:val="sr-Cyrl-CS" w:eastAsia="en-GB"/>
        </w:rPr>
        <w:t xml:space="preserve">и </w:t>
      </w:r>
      <w:r w:rsidRPr="006D1E24">
        <w:rPr>
          <w:rFonts w:ascii="Times New Roman" w:eastAsia="Times New Roman" w:hAnsi="Times New Roman" w:cs="Times New Roman"/>
          <w:bCs/>
          <w:color w:val="000000" w:themeColor="text1"/>
          <w:sz w:val="24"/>
          <w:szCs w:val="24"/>
          <w:lang w:val="sr-Cyrl-CS" w:eastAsia="en-GB"/>
        </w:rPr>
        <w:t xml:space="preserve">измену других аката </w:t>
      </w:r>
      <w:r w:rsidR="006611B5" w:rsidRPr="006D1E24">
        <w:rPr>
          <w:rFonts w:ascii="Times New Roman" w:eastAsia="Times New Roman" w:hAnsi="Times New Roman" w:cs="Times New Roman"/>
          <w:bCs/>
          <w:color w:val="000000" w:themeColor="text1"/>
          <w:sz w:val="24"/>
          <w:szCs w:val="24"/>
          <w:lang w:val="sr-Cyrl-CS" w:eastAsia="en-GB"/>
        </w:rPr>
        <w:t>како из надлежности Агенције за енергетику тако и из надлежности  енергетских субјеката, за која акта су дати и рокови у прелазним одредбама закона.</w:t>
      </w:r>
    </w:p>
    <w:p w14:paraId="4BA6576C" w14:textId="5ED25B3A" w:rsidR="00876F4F" w:rsidRPr="00644115" w:rsidRDefault="00525421" w:rsidP="00EA4E30">
      <w:pPr>
        <w:spacing w:line="240" w:lineRule="auto"/>
        <w:ind w:firstLine="720"/>
        <w:jc w:val="both"/>
        <w:rPr>
          <w:rFonts w:ascii="Times New Roman" w:hAnsi="Times New Roman" w:cs="Times New Roman"/>
          <w:b/>
          <w:bCs/>
          <w:color w:val="000000" w:themeColor="text1"/>
          <w:sz w:val="23"/>
          <w:szCs w:val="23"/>
          <w:lang w:val="sr-Cyrl-CS"/>
        </w:rPr>
      </w:pPr>
      <w:r>
        <w:rPr>
          <w:rFonts w:ascii="Times New Roman" w:hAnsi="Times New Roman" w:cs="Times New Roman"/>
          <w:b/>
          <w:bCs/>
          <w:color w:val="000000" w:themeColor="text1"/>
          <w:sz w:val="23"/>
          <w:szCs w:val="23"/>
          <w:lang w:val="sr-Cyrl-CS"/>
        </w:rPr>
        <w:t>8</w:t>
      </w:r>
      <w:r w:rsidR="00612755" w:rsidRPr="00C23898">
        <w:rPr>
          <w:rFonts w:ascii="Times New Roman" w:hAnsi="Times New Roman" w:cs="Times New Roman"/>
          <w:b/>
          <w:bCs/>
          <w:color w:val="000000" w:themeColor="text1"/>
          <w:sz w:val="23"/>
          <w:szCs w:val="23"/>
          <w:lang w:val="sr-Cyrl-CS"/>
        </w:rPr>
        <w:t xml:space="preserve">) </w:t>
      </w:r>
      <w:r w:rsidR="00876F4F" w:rsidRPr="00644115">
        <w:rPr>
          <w:rFonts w:ascii="Times New Roman" w:hAnsi="Times New Roman" w:cs="Times New Roman"/>
          <w:b/>
          <w:bCs/>
          <w:color w:val="000000" w:themeColor="text1"/>
          <w:sz w:val="23"/>
          <w:szCs w:val="23"/>
          <w:lang w:val="sr-Cyrl-CS"/>
        </w:rPr>
        <w:t>Да ли је промену могуће остварити применом важећих прописа?</w:t>
      </w:r>
    </w:p>
    <w:p w14:paraId="1C409FB5" w14:textId="3531225D" w:rsidR="006611B5" w:rsidRPr="00C23898" w:rsidRDefault="00CF3DF7" w:rsidP="00D379B1">
      <w:pPr>
        <w:spacing w:line="240" w:lineRule="auto"/>
        <w:ind w:firstLine="629"/>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RS"/>
        </w:rPr>
        <w:t xml:space="preserve">Применом важећих прописа није могуће остварити промену. </w:t>
      </w:r>
      <w:r w:rsidR="006611B5" w:rsidRPr="00C23898">
        <w:rPr>
          <w:rFonts w:ascii="Times New Roman" w:hAnsi="Times New Roman" w:cs="Times New Roman"/>
          <w:color w:val="000000" w:themeColor="text1"/>
          <w:sz w:val="24"/>
          <w:szCs w:val="24"/>
          <w:lang w:val="sr-Cyrl-CS"/>
        </w:rPr>
        <w:t xml:space="preserve">(образложење дато у претходном питању). </w:t>
      </w:r>
    </w:p>
    <w:p w14:paraId="6433F721" w14:textId="663E4DE1" w:rsidR="00876F4F" w:rsidRPr="00C23898" w:rsidRDefault="00525421" w:rsidP="00EA4E30">
      <w:pPr>
        <w:spacing w:line="240" w:lineRule="auto"/>
        <w:ind w:firstLine="720"/>
        <w:jc w:val="both"/>
        <w:rPr>
          <w:rFonts w:ascii="Times New Roman" w:hAnsi="Times New Roman" w:cs="Times New Roman"/>
          <w:b/>
          <w:bCs/>
          <w:color w:val="000000" w:themeColor="text1"/>
          <w:sz w:val="23"/>
          <w:szCs w:val="23"/>
        </w:rPr>
      </w:pPr>
      <w:r>
        <w:rPr>
          <w:rFonts w:ascii="Times New Roman" w:hAnsi="Times New Roman" w:cs="Times New Roman"/>
          <w:b/>
          <w:bCs/>
          <w:color w:val="000000" w:themeColor="text1"/>
          <w:sz w:val="23"/>
          <w:szCs w:val="23"/>
          <w:lang w:val="sr-Cyrl-CS"/>
        </w:rPr>
        <w:t>9</w:t>
      </w:r>
      <w:r w:rsidR="00612755" w:rsidRPr="00C23898">
        <w:rPr>
          <w:rFonts w:ascii="Times New Roman" w:hAnsi="Times New Roman" w:cs="Times New Roman"/>
          <w:b/>
          <w:bCs/>
          <w:color w:val="000000" w:themeColor="text1"/>
          <w:sz w:val="23"/>
          <w:szCs w:val="23"/>
          <w:lang w:val="sr-Cyrl-CS"/>
        </w:rPr>
        <w:t xml:space="preserve">) </w:t>
      </w:r>
      <w:r w:rsidR="00876F4F" w:rsidRPr="00C23898">
        <w:rPr>
          <w:rFonts w:ascii="Times New Roman" w:hAnsi="Times New Roman" w:cs="Times New Roman"/>
          <w:b/>
          <w:bCs/>
          <w:color w:val="000000" w:themeColor="text1"/>
          <w:sz w:val="23"/>
          <w:szCs w:val="23"/>
        </w:rPr>
        <w:t>Квантитативно (нумерички, статистички) представити очекиване трендове у предметној области, уколико се одустане од интервенције (</w:t>
      </w:r>
      <w:r w:rsidR="00876F4F" w:rsidRPr="00C23898">
        <w:rPr>
          <w:rFonts w:ascii="Times New Roman" w:hAnsi="Times New Roman" w:cs="Times New Roman"/>
          <w:b/>
          <w:bCs/>
          <w:i/>
          <w:iCs/>
          <w:color w:val="000000" w:themeColor="text1"/>
          <w:sz w:val="23"/>
          <w:szCs w:val="23"/>
        </w:rPr>
        <w:t>status quo</w:t>
      </w:r>
      <w:r w:rsidR="00876F4F" w:rsidRPr="00C23898">
        <w:rPr>
          <w:rFonts w:ascii="Times New Roman" w:hAnsi="Times New Roman" w:cs="Times New Roman"/>
          <w:b/>
          <w:bCs/>
          <w:color w:val="000000" w:themeColor="text1"/>
          <w:sz w:val="23"/>
          <w:szCs w:val="23"/>
        </w:rPr>
        <w:t>).</w:t>
      </w:r>
    </w:p>
    <w:p w14:paraId="57A33F10" w14:textId="77777777" w:rsidR="006611B5" w:rsidRPr="00644115" w:rsidRDefault="006611B5" w:rsidP="00644115">
      <w:pPr>
        <w:spacing w:after="0" w:line="240" w:lineRule="auto"/>
        <w:ind w:firstLine="630"/>
        <w:jc w:val="both"/>
        <w:rPr>
          <w:rFonts w:ascii="Times New Roman" w:hAnsi="Times New Roman" w:cs="Times New Roman"/>
          <w:color w:val="000000" w:themeColor="text1"/>
          <w:sz w:val="24"/>
          <w:szCs w:val="24"/>
          <w:lang w:val="sr-Cyrl-RS"/>
        </w:rPr>
      </w:pPr>
      <w:r w:rsidRPr="00644115">
        <w:rPr>
          <w:rFonts w:ascii="Times New Roman" w:hAnsi="Times New Roman" w:cs="Times New Roman"/>
          <w:color w:val="000000" w:themeColor="text1"/>
          <w:sz w:val="24"/>
          <w:szCs w:val="24"/>
          <w:lang w:val="sr-Cyrl-RS"/>
        </w:rPr>
        <w:t>Одредбе су таквог карактера да их није могуће представити квантитативним показатељима нити проценити њихов тренд у будућем периоду.</w:t>
      </w:r>
    </w:p>
    <w:p w14:paraId="2CB7365C" w14:textId="77777777" w:rsidR="006611B5" w:rsidRPr="00644115" w:rsidRDefault="006611B5" w:rsidP="00D379B1">
      <w:pPr>
        <w:spacing w:line="240" w:lineRule="auto"/>
        <w:ind w:firstLine="629"/>
        <w:jc w:val="both"/>
        <w:rPr>
          <w:rFonts w:ascii="Times New Roman" w:hAnsi="Times New Roman" w:cs="Times New Roman"/>
          <w:color w:val="000000" w:themeColor="text1"/>
          <w:sz w:val="24"/>
          <w:szCs w:val="24"/>
          <w:lang w:val="sr-Cyrl-RS"/>
        </w:rPr>
      </w:pPr>
      <w:r w:rsidRPr="00644115">
        <w:rPr>
          <w:rFonts w:ascii="Times New Roman" w:hAnsi="Times New Roman" w:cs="Times New Roman"/>
          <w:color w:val="000000" w:themeColor="text1"/>
          <w:sz w:val="24"/>
          <w:szCs w:val="24"/>
          <w:lang w:val="sr-Cyrl-RS"/>
        </w:rPr>
        <w:t>Оно што је извесно јесте да се са порастом ефикасности и повећањем степена одговорности оператора система, снабдевача и побољшањем квалитета испоруке и снабдевања електричном енергијом, што се постиже унапређењем опреме /поред осталог напредни мерни уређаји/ може очекивати побољшање квалитета испоруке електричне енергије, а такође и лакше остваривање права крајњих купаца.</w:t>
      </w:r>
    </w:p>
    <w:p w14:paraId="6937D5D0" w14:textId="1D9EFE35" w:rsidR="00876F4F" w:rsidRPr="00C23898" w:rsidRDefault="00612755" w:rsidP="00EA4E30">
      <w:pPr>
        <w:spacing w:line="240" w:lineRule="auto"/>
        <w:ind w:firstLine="720"/>
        <w:jc w:val="both"/>
        <w:rPr>
          <w:rFonts w:ascii="Times New Roman" w:hAnsi="Times New Roman" w:cs="Times New Roman"/>
          <w:b/>
          <w:bCs/>
          <w:color w:val="000000" w:themeColor="text1"/>
          <w:sz w:val="23"/>
          <w:szCs w:val="23"/>
        </w:rPr>
      </w:pPr>
      <w:r w:rsidRPr="00C23898">
        <w:rPr>
          <w:rFonts w:ascii="Times New Roman" w:hAnsi="Times New Roman" w:cs="Times New Roman"/>
          <w:b/>
          <w:bCs/>
          <w:color w:val="000000" w:themeColor="text1"/>
          <w:sz w:val="23"/>
          <w:szCs w:val="23"/>
          <w:lang w:val="sr-Cyrl-CS"/>
        </w:rPr>
        <w:t>1</w:t>
      </w:r>
      <w:r w:rsidR="00525421">
        <w:rPr>
          <w:rFonts w:ascii="Times New Roman" w:hAnsi="Times New Roman" w:cs="Times New Roman"/>
          <w:b/>
          <w:bCs/>
          <w:color w:val="000000" w:themeColor="text1"/>
          <w:sz w:val="23"/>
          <w:szCs w:val="23"/>
          <w:lang w:val="sr-Cyrl-CS"/>
        </w:rPr>
        <w:t>0</w:t>
      </w:r>
      <w:r w:rsidRPr="00C23898">
        <w:rPr>
          <w:rFonts w:ascii="Times New Roman" w:hAnsi="Times New Roman" w:cs="Times New Roman"/>
          <w:b/>
          <w:bCs/>
          <w:color w:val="000000" w:themeColor="text1"/>
          <w:sz w:val="23"/>
          <w:szCs w:val="23"/>
          <w:lang w:val="sr-Cyrl-CS"/>
        </w:rPr>
        <w:t xml:space="preserve">) </w:t>
      </w:r>
      <w:r w:rsidR="00876F4F" w:rsidRPr="00C23898">
        <w:rPr>
          <w:rFonts w:ascii="Times New Roman" w:hAnsi="Times New Roman" w:cs="Times New Roman"/>
          <w:b/>
          <w:bCs/>
          <w:color w:val="000000" w:themeColor="text1"/>
          <w:sz w:val="23"/>
          <w:szCs w:val="23"/>
        </w:rPr>
        <w:t>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6719F3B0" w14:textId="1B4FC37F" w:rsidR="00A2526F" w:rsidRPr="00C23898" w:rsidRDefault="00CF3DF7" w:rsidP="005C1751">
      <w:pPr>
        <w:spacing w:after="0" w:line="240" w:lineRule="auto"/>
        <w:ind w:firstLine="630"/>
        <w:jc w:val="both"/>
        <w:rPr>
          <w:rFonts w:ascii="Times New Roman" w:hAnsi="Times New Roman" w:cs="Times New Roman"/>
          <w:color w:val="000000" w:themeColor="text1"/>
          <w:sz w:val="24"/>
          <w:szCs w:val="24"/>
          <w:lang w:val="sr-Cyrl-RS"/>
        </w:rPr>
      </w:pPr>
      <w:r w:rsidRPr="00C23898">
        <w:rPr>
          <w:rFonts w:ascii="Times New Roman" w:hAnsi="Times New Roman" w:cs="Times New Roman"/>
          <w:color w:val="000000" w:themeColor="text1"/>
          <w:sz w:val="24"/>
          <w:szCs w:val="24"/>
          <w:lang w:val="sr-Cyrl-RS"/>
        </w:rPr>
        <w:t xml:space="preserve">Уколико поредимо искуство других држава, </w:t>
      </w:r>
      <w:r w:rsidR="0010554C" w:rsidRPr="00C23898">
        <w:rPr>
          <w:rFonts w:ascii="Times New Roman" w:hAnsi="Times New Roman" w:cs="Times New Roman"/>
          <w:color w:val="000000" w:themeColor="text1"/>
          <w:sz w:val="24"/>
          <w:szCs w:val="24"/>
          <w:lang w:val="sr-Cyrl-RS"/>
        </w:rPr>
        <w:t xml:space="preserve">разликују се </w:t>
      </w:r>
      <w:r w:rsidR="00A2526F" w:rsidRPr="00C23898">
        <w:rPr>
          <w:rFonts w:ascii="Times New Roman" w:hAnsi="Times New Roman" w:cs="Times New Roman"/>
          <w:color w:val="000000" w:themeColor="text1"/>
          <w:sz w:val="24"/>
          <w:szCs w:val="24"/>
          <w:lang w:val="sr-Cyrl-RS"/>
        </w:rPr>
        <w:t xml:space="preserve">државе </w:t>
      </w:r>
      <w:r w:rsidR="0010554C" w:rsidRPr="00C23898">
        <w:rPr>
          <w:rFonts w:ascii="Times New Roman" w:hAnsi="Times New Roman" w:cs="Times New Roman"/>
          <w:color w:val="000000" w:themeColor="text1"/>
          <w:sz w:val="24"/>
          <w:szCs w:val="24"/>
          <w:lang w:val="sr-Cyrl-RS"/>
        </w:rPr>
        <w:t xml:space="preserve">чланице Европске уније од </w:t>
      </w:r>
      <w:r w:rsidR="00A2526F" w:rsidRPr="00C23898">
        <w:rPr>
          <w:rFonts w:ascii="Times New Roman" w:hAnsi="Times New Roman" w:cs="Times New Roman"/>
          <w:color w:val="000000" w:themeColor="text1"/>
          <w:sz w:val="24"/>
          <w:szCs w:val="24"/>
          <w:lang w:val="sr-Cyrl-RS"/>
        </w:rPr>
        <w:t xml:space="preserve">држава </w:t>
      </w:r>
      <w:r w:rsidR="0010554C" w:rsidRPr="00C23898">
        <w:rPr>
          <w:rFonts w:ascii="Times New Roman" w:hAnsi="Times New Roman" w:cs="Times New Roman"/>
          <w:color w:val="000000" w:themeColor="text1"/>
          <w:sz w:val="24"/>
          <w:szCs w:val="24"/>
          <w:lang w:val="sr-Cyrl-RS"/>
        </w:rPr>
        <w:t xml:space="preserve">чланица Енергетске заједнице. И у једном и другом случају  </w:t>
      </w:r>
      <w:r w:rsidRPr="00C23898">
        <w:rPr>
          <w:rFonts w:ascii="Times New Roman" w:hAnsi="Times New Roman" w:cs="Times New Roman"/>
          <w:color w:val="000000" w:themeColor="text1"/>
          <w:sz w:val="24"/>
          <w:szCs w:val="24"/>
          <w:lang w:val="sr-Cyrl-RS"/>
        </w:rPr>
        <w:t>остваривање жељених промена захтева измену постојећих законских прописа</w:t>
      </w:r>
      <w:r w:rsidR="00A2526F" w:rsidRPr="00C23898">
        <w:rPr>
          <w:rFonts w:ascii="Times New Roman" w:hAnsi="Times New Roman" w:cs="Times New Roman"/>
          <w:color w:val="000000" w:themeColor="text1"/>
          <w:sz w:val="24"/>
          <w:szCs w:val="24"/>
          <w:lang w:val="sr-Cyrl-RS"/>
        </w:rPr>
        <w:t xml:space="preserve">, с тим да се прописи Европске уније у </w:t>
      </w:r>
      <w:r w:rsidR="006611B5" w:rsidRPr="00C23898">
        <w:rPr>
          <w:rFonts w:ascii="Times New Roman" w:hAnsi="Times New Roman" w:cs="Times New Roman"/>
          <w:color w:val="000000" w:themeColor="text1"/>
          <w:sz w:val="24"/>
          <w:szCs w:val="24"/>
          <w:lang w:val="sr-Cyrl-RS"/>
        </w:rPr>
        <w:t xml:space="preserve">државама чланицама Европске уније </w:t>
      </w:r>
      <w:r w:rsidR="00A2526F" w:rsidRPr="00C23898">
        <w:rPr>
          <w:rFonts w:ascii="Times New Roman" w:hAnsi="Times New Roman" w:cs="Times New Roman"/>
          <w:color w:val="000000" w:themeColor="text1"/>
          <w:sz w:val="24"/>
          <w:szCs w:val="24"/>
          <w:lang w:val="sr-Cyrl-RS"/>
        </w:rPr>
        <w:t xml:space="preserve">преузимају а у </w:t>
      </w:r>
      <w:r w:rsidR="006611B5" w:rsidRPr="00C23898">
        <w:rPr>
          <w:rFonts w:ascii="Times New Roman" w:hAnsi="Times New Roman" w:cs="Times New Roman"/>
          <w:color w:val="000000" w:themeColor="text1"/>
          <w:sz w:val="24"/>
          <w:szCs w:val="24"/>
          <w:lang w:val="sr-Cyrl-RS"/>
        </w:rPr>
        <w:t xml:space="preserve">државама чланицама Енергетске заједнице </w:t>
      </w:r>
      <w:r w:rsidR="00A2526F" w:rsidRPr="00C23898">
        <w:rPr>
          <w:rFonts w:ascii="Times New Roman" w:hAnsi="Times New Roman" w:cs="Times New Roman"/>
          <w:color w:val="000000" w:themeColor="text1"/>
          <w:sz w:val="24"/>
          <w:szCs w:val="24"/>
          <w:lang w:val="sr-Cyrl-RS"/>
        </w:rPr>
        <w:t>преносе</w:t>
      </w:r>
      <w:r w:rsidRPr="00C23898">
        <w:rPr>
          <w:rFonts w:ascii="Times New Roman" w:hAnsi="Times New Roman" w:cs="Times New Roman"/>
          <w:color w:val="000000" w:themeColor="text1"/>
          <w:sz w:val="24"/>
          <w:szCs w:val="24"/>
          <w:lang w:val="sr-Cyrl-RS"/>
        </w:rPr>
        <w:t>.</w:t>
      </w:r>
    </w:p>
    <w:p w14:paraId="5A3EBF88" w14:textId="2B0E97E3" w:rsidR="00CF3DF7" w:rsidRDefault="00CF3DF7" w:rsidP="005C1751">
      <w:pPr>
        <w:spacing w:after="0" w:line="240" w:lineRule="auto"/>
        <w:ind w:firstLine="630"/>
        <w:jc w:val="both"/>
        <w:rPr>
          <w:rFonts w:ascii="Times New Roman" w:hAnsi="Times New Roman" w:cs="Times New Roman"/>
          <w:color w:val="000000" w:themeColor="text1"/>
          <w:sz w:val="24"/>
          <w:szCs w:val="24"/>
          <w:lang w:val="sr-Cyrl-RS"/>
        </w:rPr>
      </w:pPr>
      <w:r w:rsidRPr="00C23898">
        <w:rPr>
          <w:rFonts w:ascii="Times New Roman" w:hAnsi="Times New Roman" w:cs="Times New Roman"/>
          <w:color w:val="000000" w:themeColor="text1"/>
          <w:sz w:val="24"/>
          <w:szCs w:val="24"/>
          <w:lang w:val="sr-Cyrl-RS"/>
        </w:rPr>
        <w:t>Како се наведеним променама пре свега транспонују и имплементирају одговарајућа акта Европске уније која су међународно преузета обавеза Републике Србије, имплементација ових аката и у земљама које су чланице Европске уније захтевала је измену одговарајућих законских прописа.</w:t>
      </w:r>
    </w:p>
    <w:p w14:paraId="0E8ED8BF" w14:textId="1E0EBFFB" w:rsidR="00B5057C" w:rsidRPr="00C23898" w:rsidRDefault="00B5057C" w:rsidP="002423E0">
      <w:pPr>
        <w:spacing w:after="0" w:line="240" w:lineRule="auto"/>
        <w:ind w:firstLine="63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При сачињавању </w:t>
      </w:r>
      <w:r w:rsidR="00E853FA">
        <w:rPr>
          <w:rFonts w:ascii="Times New Roman" w:hAnsi="Times New Roman" w:cs="Times New Roman"/>
          <w:bCs/>
          <w:color w:val="000000" w:themeColor="text1"/>
          <w:sz w:val="24"/>
          <w:szCs w:val="24"/>
          <w:lang w:val="sr-Cyrl-CS"/>
        </w:rPr>
        <w:t>Предлог</w:t>
      </w:r>
      <w:r>
        <w:rPr>
          <w:rFonts w:ascii="Times New Roman" w:hAnsi="Times New Roman" w:cs="Times New Roman"/>
          <w:color w:val="000000" w:themeColor="text1"/>
          <w:sz w:val="24"/>
          <w:szCs w:val="24"/>
          <w:lang w:val="sr-Cyrl-RS"/>
        </w:rPr>
        <w:t xml:space="preserve">а закона о изменама и допунама Закона о енергетици </w:t>
      </w:r>
      <w:r w:rsidR="0085147E">
        <w:rPr>
          <w:rFonts w:ascii="Times New Roman" w:hAnsi="Times New Roman" w:cs="Times New Roman"/>
          <w:color w:val="000000" w:themeColor="text1"/>
          <w:sz w:val="24"/>
          <w:szCs w:val="24"/>
          <w:lang w:val="sr-Cyrl-RS"/>
        </w:rPr>
        <w:t xml:space="preserve">и  преношења прописа ЕУ, ради појашњавања појединих одредби користили смо </w:t>
      </w:r>
      <w:r>
        <w:rPr>
          <w:rFonts w:ascii="Times New Roman" w:hAnsi="Times New Roman" w:cs="Times New Roman"/>
          <w:color w:val="000000" w:themeColor="text1"/>
          <w:sz w:val="24"/>
          <w:szCs w:val="24"/>
          <w:lang w:val="sr-Cyrl-RS"/>
        </w:rPr>
        <w:t xml:space="preserve">Закон о енергетици Републике Хрватске </w:t>
      </w:r>
      <w:r w:rsidR="0085147E">
        <w:rPr>
          <w:rFonts w:ascii="Times New Roman" w:hAnsi="Times New Roman" w:cs="Times New Roman"/>
          <w:color w:val="000000" w:themeColor="text1"/>
          <w:sz w:val="24"/>
          <w:szCs w:val="24"/>
          <w:lang w:val="sr-Cyrl-RS"/>
        </w:rPr>
        <w:t xml:space="preserve">нпр. </w:t>
      </w:r>
      <w:r>
        <w:rPr>
          <w:rFonts w:ascii="Times New Roman" w:hAnsi="Times New Roman" w:cs="Times New Roman"/>
          <w:color w:val="000000" w:themeColor="text1"/>
          <w:sz w:val="24"/>
          <w:szCs w:val="24"/>
          <w:lang w:val="sr-Cyrl-RS"/>
        </w:rPr>
        <w:t>у делу активног купца, енергетске заједнице грађана, директног вода</w:t>
      </w:r>
      <w:r w:rsidR="0085147E">
        <w:rPr>
          <w:rFonts w:ascii="Times New Roman" w:hAnsi="Times New Roman" w:cs="Times New Roman"/>
          <w:color w:val="000000" w:themeColor="text1"/>
          <w:sz w:val="24"/>
          <w:szCs w:val="24"/>
          <w:lang w:val="sr-Cyrl-RS"/>
        </w:rPr>
        <w:t xml:space="preserve">. </w:t>
      </w:r>
    </w:p>
    <w:p w14:paraId="7EEB0CE7" w14:textId="77777777" w:rsidR="00157CBE" w:rsidRDefault="00157CBE" w:rsidP="00A3675A">
      <w:pPr>
        <w:pStyle w:val="Default"/>
        <w:jc w:val="right"/>
        <w:rPr>
          <w:b/>
          <w:color w:val="000000" w:themeColor="text1"/>
          <w:sz w:val="23"/>
          <w:szCs w:val="23"/>
        </w:rPr>
      </w:pPr>
    </w:p>
    <w:p w14:paraId="1A8F5CED" w14:textId="77777777" w:rsidR="00EA4E30" w:rsidRDefault="00EA4E30" w:rsidP="00A3675A">
      <w:pPr>
        <w:pStyle w:val="Default"/>
        <w:jc w:val="right"/>
        <w:rPr>
          <w:b/>
          <w:color w:val="000000" w:themeColor="text1"/>
          <w:sz w:val="23"/>
          <w:szCs w:val="23"/>
        </w:rPr>
      </w:pPr>
    </w:p>
    <w:p w14:paraId="7B79B6FB" w14:textId="77777777" w:rsidR="00EA4E30" w:rsidRDefault="00EA4E30" w:rsidP="00A3675A">
      <w:pPr>
        <w:pStyle w:val="Default"/>
        <w:jc w:val="right"/>
        <w:rPr>
          <w:b/>
          <w:color w:val="000000" w:themeColor="text1"/>
          <w:sz w:val="23"/>
          <w:szCs w:val="23"/>
        </w:rPr>
      </w:pPr>
    </w:p>
    <w:p w14:paraId="18950CE3" w14:textId="77777777" w:rsidR="00EA4E30" w:rsidRDefault="00EA4E30" w:rsidP="00A3675A">
      <w:pPr>
        <w:pStyle w:val="Default"/>
        <w:jc w:val="right"/>
        <w:rPr>
          <w:b/>
          <w:color w:val="000000" w:themeColor="text1"/>
          <w:sz w:val="23"/>
          <w:szCs w:val="23"/>
        </w:rPr>
      </w:pPr>
    </w:p>
    <w:p w14:paraId="353E75D6" w14:textId="77777777" w:rsidR="00EA4E30" w:rsidRDefault="00EA4E30" w:rsidP="00A3675A">
      <w:pPr>
        <w:pStyle w:val="Default"/>
        <w:jc w:val="right"/>
        <w:rPr>
          <w:b/>
          <w:color w:val="000000" w:themeColor="text1"/>
          <w:sz w:val="23"/>
          <w:szCs w:val="23"/>
        </w:rPr>
      </w:pPr>
    </w:p>
    <w:p w14:paraId="58D5D7EA" w14:textId="77777777" w:rsidR="00EA4E30" w:rsidRDefault="00EA4E30" w:rsidP="00A3675A">
      <w:pPr>
        <w:pStyle w:val="Default"/>
        <w:jc w:val="right"/>
        <w:rPr>
          <w:b/>
          <w:color w:val="000000" w:themeColor="text1"/>
          <w:sz w:val="23"/>
          <w:szCs w:val="23"/>
        </w:rPr>
      </w:pPr>
    </w:p>
    <w:p w14:paraId="23002FD7" w14:textId="77777777" w:rsidR="00EA4E30" w:rsidRDefault="00EA4E30" w:rsidP="00A3675A">
      <w:pPr>
        <w:pStyle w:val="Default"/>
        <w:jc w:val="right"/>
        <w:rPr>
          <w:b/>
          <w:color w:val="000000" w:themeColor="text1"/>
          <w:sz w:val="23"/>
          <w:szCs w:val="23"/>
        </w:rPr>
      </w:pPr>
    </w:p>
    <w:p w14:paraId="561435F2" w14:textId="77777777" w:rsidR="00EA4E30" w:rsidRDefault="00EA4E30" w:rsidP="00A3675A">
      <w:pPr>
        <w:pStyle w:val="Default"/>
        <w:jc w:val="right"/>
        <w:rPr>
          <w:b/>
          <w:color w:val="000000" w:themeColor="text1"/>
          <w:sz w:val="23"/>
          <w:szCs w:val="23"/>
        </w:rPr>
      </w:pPr>
    </w:p>
    <w:p w14:paraId="4695850F" w14:textId="642BC9D6" w:rsidR="00A3675A" w:rsidRPr="00C23898" w:rsidRDefault="00A3675A" w:rsidP="00A3675A">
      <w:pPr>
        <w:pStyle w:val="Default"/>
        <w:jc w:val="right"/>
        <w:rPr>
          <w:b/>
          <w:bCs/>
          <w:color w:val="000000" w:themeColor="text1"/>
          <w:sz w:val="23"/>
          <w:szCs w:val="23"/>
        </w:rPr>
      </w:pPr>
      <w:r w:rsidRPr="00C23898">
        <w:rPr>
          <w:b/>
          <w:color w:val="000000" w:themeColor="text1"/>
          <w:sz w:val="23"/>
          <w:szCs w:val="23"/>
        </w:rPr>
        <w:lastRenderedPageBreak/>
        <w:t>ПРИЛОГ 3:</w:t>
      </w:r>
    </w:p>
    <w:p w14:paraId="2C0CCD89" w14:textId="77777777" w:rsidR="00157CBE" w:rsidRDefault="00157CBE" w:rsidP="00612755">
      <w:pPr>
        <w:pStyle w:val="Default"/>
        <w:jc w:val="center"/>
        <w:rPr>
          <w:b/>
          <w:bCs/>
          <w:color w:val="000000" w:themeColor="text1"/>
          <w:sz w:val="23"/>
          <w:szCs w:val="23"/>
        </w:rPr>
      </w:pPr>
    </w:p>
    <w:p w14:paraId="711E6D35" w14:textId="1A5AE4EB" w:rsidR="00876F4F" w:rsidRPr="00C23898" w:rsidRDefault="00876F4F" w:rsidP="00612755">
      <w:pPr>
        <w:pStyle w:val="Default"/>
        <w:jc w:val="center"/>
        <w:rPr>
          <w:color w:val="000000" w:themeColor="text1"/>
          <w:sz w:val="23"/>
          <w:szCs w:val="23"/>
        </w:rPr>
      </w:pPr>
      <w:r w:rsidRPr="00C23898">
        <w:rPr>
          <w:b/>
          <w:bCs/>
          <w:color w:val="000000" w:themeColor="text1"/>
          <w:sz w:val="23"/>
          <w:szCs w:val="23"/>
        </w:rPr>
        <w:t>Кључна питања за утврђивање циљева</w:t>
      </w:r>
    </w:p>
    <w:p w14:paraId="37508583" w14:textId="77777777" w:rsidR="00A94CB9" w:rsidRPr="00C23898" w:rsidRDefault="00A94CB9" w:rsidP="00612755">
      <w:pPr>
        <w:jc w:val="center"/>
        <w:rPr>
          <w:b/>
          <w:bCs/>
          <w:color w:val="000000" w:themeColor="text1"/>
          <w:sz w:val="23"/>
          <w:szCs w:val="23"/>
        </w:rPr>
      </w:pPr>
    </w:p>
    <w:p w14:paraId="271EC4CA" w14:textId="1794E843" w:rsidR="00876F4F" w:rsidRPr="00C23898" w:rsidRDefault="00612755" w:rsidP="002D7C1B">
      <w:pPr>
        <w:spacing w:line="240" w:lineRule="auto"/>
        <w:ind w:firstLine="629"/>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1) </w:t>
      </w:r>
      <w:r w:rsidR="00876F4F" w:rsidRPr="00C23898">
        <w:rPr>
          <w:rFonts w:ascii="Times New Roman" w:hAnsi="Times New Roman" w:cs="Times New Roman"/>
          <w:b/>
          <w:bCs/>
          <w:color w:val="000000" w:themeColor="text1"/>
          <w:sz w:val="24"/>
          <w:szCs w:val="24"/>
        </w:rPr>
        <w:t>Због чега је неопходно постићи жељену промену на нивоу друштва? (одговором на ово питање дефинише се општи циљ).</w:t>
      </w:r>
    </w:p>
    <w:p w14:paraId="4B6E7D12" w14:textId="77777777" w:rsidR="002C021C" w:rsidRPr="00C23898" w:rsidRDefault="002C021C" w:rsidP="002423E0">
      <w:pPr>
        <w:spacing w:after="0" w:line="240" w:lineRule="auto"/>
        <w:ind w:firstLine="630"/>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 xml:space="preserve">Доношењем Закона  ће се створити услови за сигурно, квалитетно и поуздано снабдевање електричном енергијом, уравнотежени развој сектора енергетике у циљу обезбеђивања потребних количина енергије за задовољавање потреба купаца енергије, подстицање конкурентности на тржишту на начелима недискриминације, развој енергетске инфраструктуре и увођења савремених технологија и стварања транспарентних, атрактивних и стабилних услова за улагања у изградњу, реконструкцију и модернизацију енергетских објеката, као и заштита купаца. </w:t>
      </w:r>
    </w:p>
    <w:p w14:paraId="363B1192" w14:textId="77777777" w:rsidR="00747208" w:rsidRPr="002423E0" w:rsidRDefault="00A2526F" w:rsidP="002423E0">
      <w:pPr>
        <w:spacing w:after="0" w:line="240" w:lineRule="auto"/>
        <w:ind w:firstLine="630"/>
        <w:jc w:val="both"/>
        <w:rPr>
          <w:rFonts w:ascii="Times New Roman" w:eastAsia="Times New Roman" w:hAnsi="Times New Roman" w:cs="Arial"/>
          <w:color w:val="000000" w:themeColor="text1"/>
          <w:sz w:val="24"/>
          <w:lang w:val="sr-Cyrl-CS"/>
        </w:rPr>
      </w:pPr>
      <w:r w:rsidRPr="002423E0">
        <w:rPr>
          <w:rFonts w:ascii="Times New Roman" w:eastAsia="Times New Roman" w:hAnsi="Times New Roman" w:cs="Arial"/>
          <w:color w:val="000000" w:themeColor="text1"/>
          <w:sz w:val="24"/>
          <w:lang w:val="sr-Cyrl-CS"/>
        </w:rPr>
        <w:t>Жељену промену је потребно постићи у циљу усклађивања домаћег регулаторног оквира са регулаторним оквиром Европске уније и њеним правним тековинама, односно испуњења обавеза из потврђеног међународног уговора чији је потписник Република Србија</w:t>
      </w:r>
      <w:r w:rsidR="008C1B45" w:rsidRPr="002423E0">
        <w:rPr>
          <w:rFonts w:ascii="Times New Roman" w:eastAsia="Times New Roman" w:hAnsi="Times New Roman" w:cs="Arial"/>
          <w:color w:val="000000" w:themeColor="text1"/>
          <w:sz w:val="24"/>
          <w:lang w:val="sr-Cyrl-CS"/>
        </w:rPr>
        <w:t>.</w:t>
      </w:r>
      <w:r w:rsidRPr="002423E0">
        <w:rPr>
          <w:rFonts w:ascii="Times New Roman" w:eastAsia="Times New Roman" w:hAnsi="Times New Roman" w:cs="Arial"/>
          <w:color w:val="000000" w:themeColor="text1"/>
          <w:sz w:val="24"/>
          <w:lang w:val="sr-Cyrl-CS"/>
        </w:rPr>
        <w:t xml:space="preserve"> </w:t>
      </w:r>
    </w:p>
    <w:p w14:paraId="04DF3A86" w14:textId="77777777" w:rsidR="00747208" w:rsidRPr="002423E0" w:rsidRDefault="008C1B45" w:rsidP="002423E0">
      <w:pPr>
        <w:spacing w:after="0" w:line="240" w:lineRule="auto"/>
        <w:ind w:firstLine="630"/>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 xml:space="preserve">Такође жељена промена ће се додатно постићи </w:t>
      </w:r>
      <w:r w:rsidR="00747208" w:rsidRPr="00C23898">
        <w:rPr>
          <w:rFonts w:ascii="Times New Roman" w:eastAsia="Times New Roman" w:hAnsi="Times New Roman" w:cs="Arial"/>
          <w:color w:val="000000" w:themeColor="text1"/>
          <w:sz w:val="24"/>
          <w:lang w:val="sr-Cyrl-CS"/>
        </w:rPr>
        <w:t>доношењем</w:t>
      </w:r>
      <w:r w:rsidRPr="00C23898">
        <w:rPr>
          <w:rFonts w:ascii="Times New Roman" w:eastAsia="Times New Roman" w:hAnsi="Times New Roman" w:cs="Arial"/>
          <w:color w:val="000000" w:themeColor="text1"/>
          <w:sz w:val="24"/>
          <w:lang w:val="sr-Cyrl-CS"/>
        </w:rPr>
        <w:t xml:space="preserve"> подзаконски</w:t>
      </w:r>
      <w:r w:rsidR="00747208" w:rsidRPr="00C23898">
        <w:rPr>
          <w:rFonts w:ascii="Times New Roman" w:eastAsia="Times New Roman" w:hAnsi="Times New Roman" w:cs="Arial"/>
          <w:color w:val="000000" w:themeColor="text1"/>
          <w:sz w:val="24"/>
          <w:lang w:val="sr-Cyrl-CS"/>
        </w:rPr>
        <w:t>х</w:t>
      </w:r>
      <w:r w:rsidRPr="00C23898">
        <w:rPr>
          <w:rFonts w:ascii="Times New Roman" w:eastAsia="Times New Roman" w:hAnsi="Times New Roman" w:cs="Arial"/>
          <w:color w:val="000000" w:themeColor="text1"/>
          <w:sz w:val="24"/>
          <w:lang w:val="sr-Cyrl-CS"/>
        </w:rPr>
        <w:t xml:space="preserve"> ак</w:t>
      </w:r>
      <w:r w:rsidR="00747208" w:rsidRPr="00C23898">
        <w:rPr>
          <w:rFonts w:ascii="Times New Roman" w:eastAsia="Times New Roman" w:hAnsi="Times New Roman" w:cs="Arial"/>
          <w:color w:val="000000" w:themeColor="text1"/>
          <w:sz w:val="24"/>
          <w:lang w:val="sr-Cyrl-CS"/>
        </w:rPr>
        <w:t>а</w:t>
      </w:r>
      <w:r w:rsidRPr="00C23898">
        <w:rPr>
          <w:rFonts w:ascii="Times New Roman" w:eastAsia="Times New Roman" w:hAnsi="Times New Roman" w:cs="Arial"/>
          <w:color w:val="000000" w:themeColor="text1"/>
          <w:sz w:val="24"/>
          <w:lang w:val="sr-Cyrl-CS"/>
        </w:rPr>
        <w:t>та</w:t>
      </w:r>
      <w:r w:rsidR="00747208" w:rsidRPr="00C23898">
        <w:rPr>
          <w:rFonts w:ascii="Times New Roman" w:eastAsia="Times New Roman" w:hAnsi="Times New Roman" w:cs="Arial"/>
          <w:color w:val="000000" w:themeColor="text1"/>
          <w:sz w:val="24"/>
          <w:lang w:val="sr-Cyrl-CS"/>
        </w:rPr>
        <w:t xml:space="preserve"> којим ће се </w:t>
      </w:r>
      <w:r w:rsidRPr="00C23898">
        <w:rPr>
          <w:rFonts w:ascii="Times New Roman" w:eastAsia="Times New Roman" w:hAnsi="Times New Roman" w:cs="Arial"/>
          <w:color w:val="000000" w:themeColor="text1"/>
          <w:sz w:val="24"/>
          <w:lang w:val="sr-Cyrl-CS"/>
        </w:rPr>
        <w:t>уред</w:t>
      </w:r>
      <w:r w:rsidR="00747208" w:rsidRPr="00C23898">
        <w:rPr>
          <w:rFonts w:ascii="Times New Roman" w:eastAsia="Times New Roman" w:hAnsi="Times New Roman" w:cs="Arial"/>
          <w:color w:val="000000" w:themeColor="text1"/>
          <w:sz w:val="24"/>
          <w:lang w:val="sr-Cyrl-CS"/>
        </w:rPr>
        <w:t>ити</w:t>
      </w:r>
      <w:r w:rsidRPr="00C23898">
        <w:rPr>
          <w:rFonts w:ascii="Times New Roman" w:eastAsia="Times New Roman" w:hAnsi="Times New Roman" w:cs="Arial"/>
          <w:color w:val="000000" w:themeColor="text1"/>
          <w:sz w:val="24"/>
          <w:lang w:val="sr-Cyrl-CS"/>
        </w:rPr>
        <w:t xml:space="preserve"> питања која </w:t>
      </w:r>
      <w:r w:rsidR="00747208" w:rsidRPr="00C23898">
        <w:rPr>
          <w:rFonts w:ascii="Times New Roman" w:eastAsia="Times New Roman" w:hAnsi="Times New Roman" w:cs="Arial"/>
          <w:color w:val="000000" w:themeColor="text1"/>
          <w:sz w:val="24"/>
          <w:lang w:val="sr-Cyrl-CS"/>
        </w:rPr>
        <w:t>је потребно разрадити тим актима а</w:t>
      </w:r>
      <w:r w:rsidRPr="00C23898">
        <w:rPr>
          <w:rFonts w:ascii="Times New Roman" w:eastAsia="Times New Roman" w:hAnsi="Times New Roman" w:cs="Arial"/>
          <w:color w:val="000000" w:themeColor="text1"/>
          <w:sz w:val="24"/>
          <w:lang w:val="sr-Cyrl-CS"/>
        </w:rPr>
        <w:t xml:space="preserve"> односе </w:t>
      </w:r>
      <w:r w:rsidR="00747208" w:rsidRPr="00C23898">
        <w:rPr>
          <w:rFonts w:ascii="Times New Roman" w:eastAsia="Times New Roman" w:hAnsi="Times New Roman" w:cs="Arial"/>
          <w:color w:val="000000" w:themeColor="text1"/>
          <w:sz w:val="24"/>
          <w:lang w:val="sr-Cyrl-CS"/>
        </w:rPr>
        <w:t xml:space="preserve">се </w:t>
      </w:r>
      <w:r w:rsidRPr="00C23898">
        <w:rPr>
          <w:rFonts w:ascii="Times New Roman" w:eastAsia="Times New Roman" w:hAnsi="Times New Roman" w:cs="Arial"/>
          <w:color w:val="000000" w:themeColor="text1"/>
          <w:sz w:val="24"/>
          <w:lang w:val="sr-Cyrl-CS"/>
        </w:rPr>
        <w:t>на прописе ЕУ.</w:t>
      </w:r>
      <w:r w:rsidR="00747208" w:rsidRPr="002423E0">
        <w:rPr>
          <w:rFonts w:ascii="Times New Roman" w:eastAsia="Times New Roman" w:hAnsi="Times New Roman" w:cs="Arial"/>
          <w:color w:val="000000" w:themeColor="text1"/>
          <w:sz w:val="24"/>
          <w:lang w:val="sr-Cyrl-CS"/>
        </w:rPr>
        <w:t xml:space="preserve"> </w:t>
      </w:r>
    </w:p>
    <w:p w14:paraId="66E10C7C" w14:textId="0F55E7D3" w:rsidR="00747208" w:rsidRPr="002423E0" w:rsidRDefault="00747208" w:rsidP="00EA4E30">
      <w:pPr>
        <w:spacing w:line="240" w:lineRule="auto"/>
        <w:ind w:firstLine="629"/>
        <w:jc w:val="both"/>
        <w:rPr>
          <w:rFonts w:ascii="Times New Roman" w:eastAsia="Times New Roman" w:hAnsi="Times New Roman" w:cs="Arial"/>
          <w:color w:val="000000" w:themeColor="text1"/>
          <w:sz w:val="24"/>
          <w:lang w:val="sr-Cyrl-CS"/>
        </w:rPr>
      </w:pPr>
      <w:r w:rsidRPr="002423E0">
        <w:rPr>
          <w:rFonts w:ascii="Times New Roman" w:eastAsia="Times New Roman" w:hAnsi="Times New Roman" w:cs="Arial"/>
          <w:color w:val="000000" w:themeColor="text1"/>
          <w:sz w:val="24"/>
          <w:lang w:val="sr-Cyrl-CS"/>
        </w:rPr>
        <w:t>Жељену промену је потребно постићи у циљу даљег развоја и функционисања електроенергетског система</w:t>
      </w:r>
      <w:r w:rsidR="00BE1AF0" w:rsidRPr="002423E0">
        <w:rPr>
          <w:rFonts w:ascii="Times New Roman" w:eastAsia="Times New Roman" w:hAnsi="Times New Roman" w:cs="Arial"/>
          <w:color w:val="000000" w:themeColor="text1"/>
          <w:sz w:val="24"/>
          <w:lang w:val="sr-Cyrl-CS"/>
        </w:rPr>
        <w:t>, тржишта електричне енергије</w:t>
      </w:r>
      <w:r w:rsidRPr="002423E0">
        <w:rPr>
          <w:rFonts w:ascii="Times New Roman" w:eastAsia="Times New Roman" w:hAnsi="Times New Roman" w:cs="Arial"/>
          <w:color w:val="000000" w:themeColor="text1"/>
          <w:sz w:val="24"/>
          <w:lang w:val="sr-Cyrl-CS"/>
        </w:rPr>
        <w:t xml:space="preserve"> и обезбеђивања сигурног и поузданог снабдевања електричном енергијом свих корисника система, као и унапређење права и положаја крајњих купаца.</w:t>
      </w:r>
    </w:p>
    <w:p w14:paraId="05F41466" w14:textId="6A699191" w:rsidR="00A94CB9" w:rsidRPr="00C23898" w:rsidRDefault="00612755" w:rsidP="002D7C1B">
      <w:pPr>
        <w:spacing w:line="240" w:lineRule="auto"/>
        <w:ind w:firstLine="629"/>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2) </w:t>
      </w:r>
      <w:r w:rsidR="00A94CB9" w:rsidRPr="00C23898">
        <w:rPr>
          <w:rFonts w:ascii="Times New Roman" w:hAnsi="Times New Roman" w:cs="Times New Roman"/>
          <w:b/>
          <w:bCs/>
          <w:color w:val="000000" w:themeColor="text1"/>
          <w:sz w:val="24"/>
          <w:szCs w:val="24"/>
        </w:rPr>
        <w:t>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2629771C" w14:textId="1808BB00" w:rsidR="00F97FF2" w:rsidRPr="00C23898" w:rsidRDefault="00747208" w:rsidP="00F97FF2">
      <w:pPr>
        <w:tabs>
          <w:tab w:val="left" w:pos="0"/>
        </w:tabs>
        <w:spacing w:after="0" w:line="240" w:lineRule="auto"/>
        <w:jc w:val="both"/>
        <w:rPr>
          <w:rFonts w:ascii="Times New Roman" w:eastAsia="Times New Roman" w:hAnsi="Times New Roman" w:cs="Times New Roman"/>
          <w:color w:val="000000" w:themeColor="text1"/>
          <w:sz w:val="24"/>
          <w:szCs w:val="24"/>
          <w:lang w:val="sr-Cyrl-CS"/>
        </w:rPr>
      </w:pPr>
      <w:r w:rsidRPr="00C23898">
        <w:rPr>
          <w:rFonts w:ascii="Times New Roman" w:eastAsia="Times New Roman" w:hAnsi="Times New Roman" w:cs="Times New Roman"/>
          <w:color w:val="000000" w:themeColor="text1"/>
          <w:sz w:val="24"/>
          <w:szCs w:val="24"/>
          <w:lang w:val="sr-Cyrl-CS"/>
        </w:rPr>
        <w:tab/>
      </w:r>
      <w:r w:rsidR="008C1B45" w:rsidRPr="00C23898">
        <w:rPr>
          <w:rFonts w:ascii="Times New Roman" w:eastAsia="Times New Roman" w:hAnsi="Times New Roman" w:cs="Times New Roman"/>
          <w:color w:val="000000" w:themeColor="text1"/>
          <w:sz w:val="24"/>
          <w:szCs w:val="24"/>
          <w:lang w:val="sr-Cyrl-CS"/>
        </w:rPr>
        <w:t>Закон</w:t>
      </w:r>
      <w:r w:rsidR="00BE1AF0" w:rsidRPr="00C23898">
        <w:rPr>
          <w:rFonts w:ascii="Times New Roman" w:eastAsia="Times New Roman" w:hAnsi="Times New Roman" w:cs="Times New Roman"/>
          <w:color w:val="000000" w:themeColor="text1"/>
          <w:sz w:val="24"/>
          <w:szCs w:val="24"/>
          <w:lang w:val="sr-Cyrl-CS"/>
        </w:rPr>
        <w:t>ом се постиж</w:t>
      </w:r>
      <w:r w:rsidR="002572BE">
        <w:rPr>
          <w:rFonts w:ascii="Times New Roman" w:eastAsia="Times New Roman" w:hAnsi="Times New Roman" w:cs="Times New Roman"/>
          <w:color w:val="000000" w:themeColor="text1"/>
          <w:sz w:val="24"/>
          <w:szCs w:val="24"/>
          <w:lang w:val="sr-Cyrl-CS"/>
        </w:rPr>
        <w:t>е</w:t>
      </w:r>
      <w:r w:rsidR="008C1B45" w:rsidRPr="00C23898">
        <w:rPr>
          <w:rFonts w:ascii="Times New Roman" w:eastAsia="Times New Roman" w:hAnsi="Times New Roman" w:cs="Arial"/>
          <w:color w:val="000000" w:themeColor="text1"/>
          <w:sz w:val="24"/>
        </w:rPr>
        <w:t xml:space="preserve"> следећ</w:t>
      </w:r>
      <w:r w:rsidR="002572BE">
        <w:rPr>
          <w:rFonts w:ascii="Times New Roman" w:eastAsia="Times New Roman" w:hAnsi="Times New Roman" w:cs="Arial"/>
          <w:color w:val="000000" w:themeColor="text1"/>
          <w:sz w:val="24"/>
          <w:lang w:val="sr-Cyrl-CS"/>
        </w:rPr>
        <w:t>е</w:t>
      </w:r>
      <w:r w:rsidR="008C1B45" w:rsidRPr="00C23898">
        <w:rPr>
          <w:rFonts w:ascii="Times New Roman" w:eastAsia="Times New Roman" w:hAnsi="Times New Roman" w:cs="Times New Roman"/>
          <w:color w:val="000000" w:themeColor="text1"/>
          <w:sz w:val="24"/>
          <w:szCs w:val="24"/>
          <w:lang w:val="sr-Cyrl-CS"/>
        </w:rPr>
        <w:t>:</w:t>
      </w:r>
    </w:p>
    <w:p w14:paraId="4113477A" w14:textId="77777777" w:rsidR="00F97FF2" w:rsidRPr="002423E0" w:rsidRDefault="008C1B45" w:rsidP="00EA4E30">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2423E0">
        <w:rPr>
          <w:rFonts w:ascii="Times New Roman" w:eastAsia="Times New Roman" w:hAnsi="Times New Roman" w:cs="Arial"/>
          <w:color w:val="000000" w:themeColor="text1"/>
          <w:sz w:val="24"/>
          <w:lang w:val="sr-Cyrl-CS"/>
        </w:rPr>
        <w:t>усклађ</w:t>
      </w:r>
      <w:r w:rsidR="00747208" w:rsidRPr="002423E0">
        <w:rPr>
          <w:rFonts w:ascii="Times New Roman" w:eastAsia="Times New Roman" w:hAnsi="Times New Roman" w:cs="Arial"/>
          <w:color w:val="000000" w:themeColor="text1"/>
          <w:sz w:val="24"/>
          <w:lang w:val="sr-Cyrl-CS"/>
        </w:rPr>
        <w:t>еност</w:t>
      </w:r>
      <w:r w:rsidRPr="002423E0">
        <w:rPr>
          <w:rFonts w:ascii="Times New Roman" w:eastAsia="Times New Roman" w:hAnsi="Times New Roman" w:cs="Arial"/>
          <w:color w:val="000000" w:themeColor="text1"/>
          <w:sz w:val="24"/>
          <w:lang w:val="sr-Cyrl-CS"/>
        </w:rPr>
        <w:t xml:space="preserve"> домаћег регулаторног оквира са регулаторним оквиром Европске уније и њеним правним тековинама;</w:t>
      </w:r>
      <w:r w:rsidR="00F97FF2" w:rsidRPr="002423E0">
        <w:rPr>
          <w:rFonts w:ascii="Times New Roman" w:eastAsia="Times New Roman" w:hAnsi="Times New Roman" w:cs="Arial"/>
          <w:color w:val="000000" w:themeColor="text1"/>
          <w:sz w:val="24"/>
          <w:lang w:val="sr-Cyrl-CS"/>
        </w:rPr>
        <w:t xml:space="preserve"> </w:t>
      </w:r>
    </w:p>
    <w:p w14:paraId="57BA7353" w14:textId="36C8668F" w:rsidR="00F97FF2" w:rsidRPr="002423E0" w:rsidRDefault="008C1B45" w:rsidP="00EA4E30">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2423E0">
        <w:rPr>
          <w:rFonts w:ascii="Times New Roman" w:eastAsia="Times New Roman" w:hAnsi="Times New Roman" w:cs="Arial"/>
          <w:color w:val="000000" w:themeColor="text1"/>
          <w:sz w:val="24"/>
          <w:lang w:val="sr-Cyrl-CS"/>
        </w:rPr>
        <w:t>д</w:t>
      </w:r>
      <w:r w:rsidR="00747208" w:rsidRPr="002423E0">
        <w:rPr>
          <w:rFonts w:ascii="Times New Roman" w:eastAsia="Times New Roman" w:hAnsi="Times New Roman" w:cs="Arial"/>
          <w:color w:val="000000" w:themeColor="text1"/>
          <w:sz w:val="24"/>
          <w:lang w:val="sr-Cyrl-CS"/>
        </w:rPr>
        <w:t>онет</w:t>
      </w:r>
      <w:r w:rsidR="009E36FA" w:rsidRPr="002423E0">
        <w:rPr>
          <w:rFonts w:ascii="Times New Roman" w:eastAsia="Times New Roman" w:hAnsi="Times New Roman" w:cs="Arial"/>
          <w:color w:val="000000" w:themeColor="text1"/>
          <w:sz w:val="24"/>
          <w:lang w:val="sr-Cyrl-CS"/>
        </w:rPr>
        <w:t>а</w:t>
      </w:r>
      <w:r w:rsidR="00747208" w:rsidRPr="002423E0">
        <w:rPr>
          <w:rFonts w:ascii="Times New Roman" w:eastAsia="Times New Roman" w:hAnsi="Times New Roman" w:cs="Arial"/>
          <w:color w:val="000000" w:themeColor="text1"/>
          <w:sz w:val="24"/>
          <w:lang w:val="sr-Cyrl-CS"/>
        </w:rPr>
        <w:t xml:space="preserve"> </w:t>
      </w:r>
      <w:r w:rsidRPr="002423E0">
        <w:rPr>
          <w:rFonts w:ascii="Times New Roman" w:eastAsia="Times New Roman" w:hAnsi="Times New Roman" w:cs="Arial"/>
          <w:color w:val="000000" w:themeColor="text1"/>
          <w:sz w:val="24"/>
          <w:lang w:val="sr-Cyrl-CS"/>
        </w:rPr>
        <w:t>подзаконск</w:t>
      </w:r>
      <w:r w:rsidR="009E36FA" w:rsidRPr="002423E0">
        <w:rPr>
          <w:rFonts w:ascii="Times New Roman" w:eastAsia="Times New Roman" w:hAnsi="Times New Roman" w:cs="Arial"/>
          <w:color w:val="000000" w:themeColor="text1"/>
          <w:sz w:val="24"/>
          <w:lang w:val="sr-Cyrl-CS"/>
        </w:rPr>
        <w:t>а</w:t>
      </w:r>
      <w:r w:rsidRPr="002423E0">
        <w:rPr>
          <w:rFonts w:ascii="Times New Roman" w:eastAsia="Times New Roman" w:hAnsi="Times New Roman" w:cs="Arial"/>
          <w:color w:val="000000" w:themeColor="text1"/>
          <w:sz w:val="24"/>
          <w:lang w:val="sr-Cyrl-CS"/>
        </w:rPr>
        <w:t xml:space="preserve"> акт</w:t>
      </w:r>
      <w:r w:rsidR="009E36FA" w:rsidRPr="002423E0">
        <w:rPr>
          <w:rFonts w:ascii="Times New Roman" w:eastAsia="Times New Roman" w:hAnsi="Times New Roman" w:cs="Arial"/>
          <w:color w:val="000000" w:themeColor="text1"/>
          <w:sz w:val="24"/>
          <w:lang w:val="sr-Cyrl-CS"/>
        </w:rPr>
        <w:t>а</w:t>
      </w:r>
      <w:r w:rsidR="00747208" w:rsidRPr="002423E0">
        <w:rPr>
          <w:rFonts w:ascii="Times New Roman" w:eastAsia="Times New Roman" w:hAnsi="Times New Roman" w:cs="Arial"/>
          <w:color w:val="000000" w:themeColor="text1"/>
          <w:sz w:val="24"/>
          <w:lang w:val="sr-Cyrl-CS"/>
        </w:rPr>
        <w:t xml:space="preserve"> којим ће се</w:t>
      </w:r>
      <w:r w:rsidRPr="002423E0">
        <w:rPr>
          <w:rFonts w:ascii="Times New Roman" w:eastAsia="Times New Roman" w:hAnsi="Times New Roman" w:cs="Arial"/>
          <w:color w:val="000000" w:themeColor="text1"/>
          <w:sz w:val="24"/>
          <w:lang w:val="sr-Cyrl-CS"/>
        </w:rPr>
        <w:t xml:space="preserve"> </w:t>
      </w:r>
      <w:r w:rsidR="00747208" w:rsidRPr="002423E0">
        <w:rPr>
          <w:rFonts w:ascii="Times New Roman" w:eastAsia="Times New Roman" w:hAnsi="Times New Roman" w:cs="Arial"/>
          <w:color w:val="000000" w:themeColor="text1"/>
          <w:sz w:val="24"/>
          <w:lang w:val="sr-Cyrl-CS"/>
        </w:rPr>
        <w:t xml:space="preserve">ближе </w:t>
      </w:r>
      <w:r w:rsidRPr="002423E0">
        <w:rPr>
          <w:rFonts w:ascii="Times New Roman" w:eastAsia="Times New Roman" w:hAnsi="Times New Roman" w:cs="Arial"/>
          <w:color w:val="000000" w:themeColor="text1"/>
          <w:sz w:val="24"/>
          <w:lang w:val="sr-Cyrl-CS"/>
        </w:rPr>
        <w:t>уред</w:t>
      </w:r>
      <w:r w:rsidR="00747208" w:rsidRPr="002423E0">
        <w:rPr>
          <w:rFonts w:ascii="Times New Roman" w:eastAsia="Times New Roman" w:hAnsi="Times New Roman" w:cs="Arial"/>
          <w:color w:val="000000" w:themeColor="text1"/>
          <w:sz w:val="24"/>
          <w:lang w:val="sr-Cyrl-CS"/>
        </w:rPr>
        <w:t>ити</w:t>
      </w:r>
      <w:r w:rsidRPr="002423E0">
        <w:rPr>
          <w:rFonts w:ascii="Times New Roman" w:eastAsia="Times New Roman" w:hAnsi="Times New Roman" w:cs="Arial"/>
          <w:color w:val="000000" w:themeColor="text1"/>
          <w:sz w:val="24"/>
          <w:lang w:val="sr-Cyrl-CS"/>
        </w:rPr>
        <w:t xml:space="preserve"> питања </w:t>
      </w:r>
      <w:r w:rsidR="00747208" w:rsidRPr="002423E0">
        <w:rPr>
          <w:rFonts w:ascii="Times New Roman" w:eastAsia="Times New Roman" w:hAnsi="Times New Roman" w:cs="Arial"/>
          <w:color w:val="000000" w:themeColor="text1"/>
          <w:sz w:val="24"/>
          <w:lang w:val="sr-Cyrl-CS"/>
        </w:rPr>
        <w:t xml:space="preserve">за које је </w:t>
      </w:r>
      <w:r w:rsidR="009E36FA" w:rsidRPr="002423E0">
        <w:rPr>
          <w:rFonts w:ascii="Times New Roman" w:eastAsia="Times New Roman" w:hAnsi="Times New Roman" w:cs="Arial"/>
          <w:color w:val="000000" w:themeColor="text1"/>
          <w:sz w:val="24"/>
          <w:lang w:val="sr-Cyrl-CS"/>
        </w:rPr>
        <w:t xml:space="preserve">дат </w:t>
      </w:r>
      <w:r w:rsidR="00747208" w:rsidRPr="002423E0">
        <w:rPr>
          <w:rFonts w:ascii="Times New Roman" w:eastAsia="Times New Roman" w:hAnsi="Times New Roman" w:cs="Arial"/>
          <w:color w:val="000000" w:themeColor="text1"/>
          <w:sz w:val="24"/>
          <w:lang w:val="sr-Cyrl-CS"/>
        </w:rPr>
        <w:t>основ у закону а к</w:t>
      </w:r>
      <w:r w:rsidRPr="002423E0">
        <w:rPr>
          <w:rFonts w:ascii="Times New Roman" w:eastAsia="Times New Roman" w:hAnsi="Times New Roman" w:cs="Arial"/>
          <w:color w:val="000000" w:themeColor="text1"/>
          <w:sz w:val="24"/>
          <w:lang w:val="sr-Cyrl-CS"/>
        </w:rPr>
        <w:t>оја се односе на прописе ЕУ које је потребно пренети;</w:t>
      </w:r>
    </w:p>
    <w:p w14:paraId="15020A66" w14:textId="475D0CA2" w:rsidR="008C1B45" w:rsidRPr="002423E0" w:rsidRDefault="006E0516" w:rsidP="00EA4E30">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2423E0">
        <w:rPr>
          <w:rFonts w:ascii="Times New Roman" w:eastAsia="Times New Roman" w:hAnsi="Times New Roman" w:cs="Arial"/>
          <w:color w:val="000000" w:themeColor="text1"/>
          <w:sz w:val="24"/>
          <w:lang w:val="sr-Cyrl-CS"/>
        </w:rPr>
        <w:t xml:space="preserve">уређен однос надлежних институција ЕУ </w:t>
      </w:r>
      <w:r w:rsidR="00E705EF" w:rsidRPr="002423E0">
        <w:rPr>
          <w:rFonts w:ascii="Times New Roman" w:eastAsia="Times New Roman" w:hAnsi="Times New Roman" w:cs="Arial"/>
          <w:color w:val="000000" w:themeColor="text1"/>
          <w:sz w:val="24"/>
          <w:lang w:val="sr-Cyrl-CS"/>
        </w:rPr>
        <w:t xml:space="preserve">за област енергетике </w:t>
      </w:r>
      <w:r w:rsidRPr="002423E0">
        <w:rPr>
          <w:rFonts w:ascii="Times New Roman" w:eastAsia="Times New Roman" w:hAnsi="Times New Roman" w:cs="Arial"/>
          <w:color w:val="000000" w:themeColor="text1"/>
          <w:sz w:val="24"/>
          <w:lang w:val="sr-Cyrl-CS"/>
        </w:rPr>
        <w:t xml:space="preserve">(Енергетска заједница, АЦЕР, Суд)  </w:t>
      </w:r>
      <w:r w:rsidR="00E705EF" w:rsidRPr="002423E0">
        <w:rPr>
          <w:rFonts w:ascii="Times New Roman" w:eastAsia="Times New Roman" w:hAnsi="Times New Roman" w:cs="Arial"/>
          <w:color w:val="000000" w:themeColor="text1"/>
          <w:sz w:val="24"/>
          <w:lang w:val="sr-Cyrl-CS"/>
        </w:rPr>
        <w:t>и</w:t>
      </w:r>
      <w:r w:rsidRPr="002423E0">
        <w:rPr>
          <w:rFonts w:ascii="Times New Roman" w:eastAsia="Times New Roman" w:hAnsi="Times New Roman" w:cs="Arial"/>
          <w:color w:val="000000" w:themeColor="text1"/>
          <w:sz w:val="24"/>
          <w:lang w:val="sr-Cyrl-CS"/>
        </w:rPr>
        <w:t xml:space="preserve"> наши</w:t>
      </w:r>
      <w:r w:rsidR="00E705EF" w:rsidRPr="002423E0">
        <w:rPr>
          <w:rFonts w:ascii="Times New Roman" w:eastAsia="Times New Roman" w:hAnsi="Times New Roman" w:cs="Arial"/>
          <w:color w:val="000000" w:themeColor="text1"/>
          <w:sz w:val="24"/>
          <w:lang w:val="sr-Cyrl-CS"/>
        </w:rPr>
        <w:t>х</w:t>
      </w:r>
      <w:r w:rsidRPr="002423E0">
        <w:rPr>
          <w:rFonts w:ascii="Times New Roman" w:eastAsia="Times New Roman" w:hAnsi="Times New Roman" w:cs="Arial"/>
          <w:color w:val="000000" w:themeColor="text1"/>
          <w:sz w:val="24"/>
          <w:lang w:val="sr-Cyrl-CS"/>
        </w:rPr>
        <w:t xml:space="preserve"> орган</w:t>
      </w:r>
      <w:r w:rsidR="00E705EF" w:rsidRPr="002423E0">
        <w:rPr>
          <w:rFonts w:ascii="Times New Roman" w:eastAsia="Times New Roman" w:hAnsi="Times New Roman" w:cs="Arial"/>
          <w:color w:val="000000" w:themeColor="text1"/>
          <w:sz w:val="24"/>
          <w:lang w:val="sr-Cyrl-CS"/>
        </w:rPr>
        <w:t>а</w:t>
      </w:r>
      <w:r w:rsidRPr="002423E0">
        <w:rPr>
          <w:rFonts w:ascii="Times New Roman" w:eastAsia="Times New Roman" w:hAnsi="Times New Roman" w:cs="Arial"/>
          <w:color w:val="000000" w:themeColor="text1"/>
          <w:sz w:val="24"/>
          <w:lang w:val="sr-Cyrl-CS"/>
        </w:rPr>
        <w:t xml:space="preserve">;  </w:t>
      </w:r>
    </w:p>
    <w:p w14:paraId="0A55B5B0" w14:textId="14B317BA" w:rsidR="008C1B45" w:rsidRPr="002423E0" w:rsidRDefault="008C1B45" w:rsidP="00EA4E30">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2423E0">
        <w:rPr>
          <w:rFonts w:ascii="Times New Roman" w:eastAsia="Times New Roman" w:hAnsi="Times New Roman" w:cs="Arial"/>
          <w:color w:val="000000" w:themeColor="text1"/>
          <w:sz w:val="24"/>
          <w:lang w:val="sr-Cyrl-CS"/>
        </w:rPr>
        <w:t>одређ</w:t>
      </w:r>
      <w:r w:rsidR="006E0516" w:rsidRPr="002423E0">
        <w:rPr>
          <w:rFonts w:ascii="Times New Roman" w:eastAsia="Times New Roman" w:hAnsi="Times New Roman" w:cs="Arial"/>
          <w:color w:val="000000" w:themeColor="text1"/>
          <w:sz w:val="24"/>
          <w:lang w:val="sr-Cyrl-CS"/>
        </w:rPr>
        <w:t>ен</w:t>
      </w:r>
      <w:r w:rsidRPr="002423E0">
        <w:rPr>
          <w:rFonts w:ascii="Times New Roman" w:eastAsia="Times New Roman" w:hAnsi="Times New Roman" w:cs="Arial"/>
          <w:color w:val="000000" w:themeColor="text1"/>
          <w:sz w:val="24"/>
          <w:lang w:val="sr-Cyrl-CS"/>
        </w:rPr>
        <w:t xml:space="preserve"> надлежн</w:t>
      </w:r>
      <w:r w:rsidR="006E0516" w:rsidRPr="002423E0">
        <w:rPr>
          <w:rFonts w:ascii="Times New Roman" w:eastAsia="Times New Roman" w:hAnsi="Times New Roman" w:cs="Arial"/>
          <w:color w:val="000000" w:themeColor="text1"/>
          <w:sz w:val="24"/>
          <w:lang w:val="sr-Cyrl-CS"/>
        </w:rPr>
        <w:t>и</w:t>
      </w:r>
      <w:r w:rsidRPr="002423E0">
        <w:rPr>
          <w:rFonts w:ascii="Times New Roman" w:eastAsia="Times New Roman" w:hAnsi="Times New Roman" w:cs="Arial"/>
          <w:color w:val="000000" w:themeColor="text1"/>
          <w:sz w:val="24"/>
          <w:lang w:val="sr-Cyrl-CS"/>
        </w:rPr>
        <w:t xml:space="preserve"> орган задужен за сарадњу у циљу извршавања обавеза у вези спремности на ризике као и изра</w:t>
      </w:r>
      <w:r w:rsidR="00E705EF" w:rsidRPr="002423E0">
        <w:rPr>
          <w:rFonts w:ascii="Times New Roman" w:eastAsia="Times New Roman" w:hAnsi="Times New Roman" w:cs="Arial"/>
          <w:color w:val="000000" w:themeColor="text1"/>
          <w:sz w:val="24"/>
          <w:lang w:val="sr-Cyrl-CS"/>
        </w:rPr>
        <w:t>ђен</w:t>
      </w:r>
      <w:r w:rsidRPr="002423E0">
        <w:rPr>
          <w:rFonts w:ascii="Times New Roman" w:eastAsia="Times New Roman" w:hAnsi="Times New Roman" w:cs="Arial"/>
          <w:color w:val="000000" w:themeColor="text1"/>
          <w:sz w:val="24"/>
          <w:lang w:val="sr-Cyrl-CS"/>
        </w:rPr>
        <w:t xml:space="preserve"> План спремности на ризике услед електроенергетске кризе; </w:t>
      </w:r>
    </w:p>
    <w:p w14:paraId="1527D11F" w14:textId="22D67468" w:rsidR="008C1B45" w:rsidRPr="002423E0" w:rsidRDefault="008C1B45" w:rsidP="00EA4E30">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2423E0">
        <w:rPr>
          <w:rFonts w:ascii="Times New Roman" w:eastAsia="Times New Roman" w:hAnsi="Times New Roman" w:cs="Arial"/>
          <w:color w:val="000000" w:themeColor="text1"/>
          <w:sz w:val="24"/>
          <w:lang w:val="sr-Cyrl-CS"/>
        </w:rPr>
        <w:t>успостављ</w:t>
      </w:r>
      <w:r w:rsidR="006E0516" w:rsidRPr="002423E0">
        <w:rPr>
          <w:rFonts w:ascii="Times New Roman" w:eastAsia="Times New Roman" w:hAnsi="Times New Roman" w:cs="Arial"/>
          <w:color w:val="000000" w:themeColor="text1"/>
          <w:sz w:val="24"/>
          <w:lang w:val="sr-Cyrl-CS"/>
        </w:rPr>
        <w:t>ена</w:t>
      </w:r>
      <w:r w:rsidRPr="002423E0">
        <w:rPr>
          <w:rFonts w:ascii="Times New Roman" w:eastAsia="Times New Roman" w:hAnsi="Times New Roman" w:cs="Arial"/>
          <w:color w:val="000000" w:themeColor="text1"/>
          <w:sz w:val="24"/>
          <w:lang w:val="sr-Cyrl-CS"/>
        </w:rPr>
        <w:t xml:space="preserve"> сарадњ</w:t>
      </w:r>
      <w:r w:rsidR="006E0516" w:rsidRPr="002423E0">
        <w:rPr>
          <w:rFonts w:ascii="Times New Roman" w:eastAsia="Times New Roman" w:hAnsi="Times New Roman" w:cs="Arial"/>
          <w:color w:val="000000" w:themeColor="text1"/>
          <w:sz w:val="24"/>
          <w:lang w:val="sr-Cyrl-CS"/>
        </w:rPr>
        <w:t>а</w:t>
      </w:r>
      <w:r w:rsidRPr="002423E0">
        <w:rPr>
          <w:rFonts w:ascii="Times New Roman" w:eastAsia="Times New Roman" w:hAnsi="Times New Roman" w:cs="Arial"/>
          <w:color w:val="000000" w:themeColor="text1"/>
          <w:sz w:val="24"/>
          <w:lang w:val="sr-Cyrl-CS"/>
        </w:rPr>
        <w:t xml:space="preserve"> земаља из региона у циљу спречавања електроенергетске кризе или управљања  кризом;  </w:t>
      </w:r>
    </w:p>
    <w:p w14:paraId="338E3DDF" w14:textId="13E37B50" w:rsidR="008C1B45" w:rsidRPr="002423E0" w:rsidRDefault="008C1B45" w:rsidP="00EA4E30">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2423E0">
        <w:rPr>
          <w:rFonts w:ascii="Times New Roman" w:eastAsia="Times New Roman" w:hAnsi="Times New Roman" w:cs="Arial"/>
          <w:color w:val="000000" w:themeColor="text1"/>
          <w:sz w:val="24"/>
          <w:lang w:val="sr-Cyrl-CS"/>
        </w:rPr>
        <w:t>изра</w:t>
      </w:r>
      <w:r w:rsidR="006E0516" w:rsidRPr="002423E0">
        <w:rPr>
          <w:rFonts w:ascii="Times New Roman" w:eastAsia="Times New Roman" w:hAnsi="Times New Roman" w:cs="Arial"/>
          <w:color w:val="000000" w:themeColor="text1"/>
          <w:sz w:val="24"/>
          <w:lang w:val="sr-Cyrl-CS"/>
        </w:rPr>
        <w:t>ђен</w:t>
      </w:r>
      <w:r w:rsidRPr="002423E0">
        <w:rPr>
          <w:rFonts w:ascii="Times New Roman" w:eastAsia="Times New Roman" w:hAnsi="Times New Roman" w:cs="Arial"/>
          <w:color w:val="000000" w:themeColor="text1"/>
          <w:sz w:val="24"/>
          <w:lang w:val="sr-Cyrl-CS"/>
        </w:rPr>
        <w:t xml:space="preserve"> акцион</w:t>
      </w:r>
      <w:r w:rsidR="006E0516" w:rsidRPr="002423E0">
        <w:rPr>
          <w:rFonts w:ascii="Times New Roman" w:eastAsia="Times New Roman" w:hAnsi="Times New Roman" w:cs="Arial"/>
          <w:color w:val="000000" w:themeColor="text1"/>
          <w:sz w:val="24"/>
          <w:lang w:val="sr-Cyrl-CS"/>
        </w:rPr>
        <w:t>и</w:t>
      </w:r>
      <w:r w:rsidRPr="002423E0">
        <w:rPr>
          <w:rFonts w:ascii="Times New Roman" w:eastAsia="Times New Roman" w:hAnsi="Times New Roman" w:cs="Arial"/>
          <w:color w:val="000000" w:themeColor="text1"/>
          <w:sz w:val="24"/>
          <w:lang w:val="sr-Cyrl-CS"/>
        </w:rPr>
        <w:t xml:space="preserve"> план за смањење структурних загушења;</w:t>
      </w:r>
    </w:p>
    <w:p w14:paraId="72E862E9" w14:textId="13BB5F04" w:rsidR="008C1B45" w:rsidRPr="002423E0" w:rsidRDefault="006E0516" w:rsidP="00EA4E30">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2423E0">
        <w:rPr>
          <w:rFonts w:ascii="Times New Roman" w:eastAsia="Times New Roman" w:hAnsi="Times New Roman" w:cs="Arial"/>
          <w:color w:val="000000" w:themeColor="text1"/>
          <w:sz w:val="24"/>
          <w:lang w:val="sr-Cyrl-CS"/>
        </w:rPr>
        <w:t>успостављено</w:t>
      </w:r>
      <w:r w:rsidR="008C1B45" w:rsidRPr="002423E0">
        <w:rPr>
          <w:rFonts w:ascii="Times New Roman" w:eastAsia="Times New Roman" w:hAnsi="Times New Roman" w:cs="Arial"/>
          <w:color w:val="000000" w:themeColor="text1"/>
          <w:sz w:val="24"/>
          <w:lang w:val="sr-Cyrl-CS"/>
        </w:rPr>
        <w:t xml:space="preserve"> надзирање адекватности ресурса на територији РС и процена адекватности;</w:t>
      </w:r>
    </w:p>
    <w:p w14:paraId="582768BF" w14:textId="718604B9" w:rsidR="008C1B45" w:rsidRPr="002423E0" w:rsidRDefault="006E0516" w:rsidP="00EA4E30">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2423E0">
        <w:rPr>
          <w:rFonts w:ascii="Times New Roman" w:eastAsia="Times New Roman" w:hAnsi="Times New Roman" w:cs="Arial"/>
          <w:color w:val="000000" w:themeColor="text1"/>
          <w:sz w:val="24"/>
          <w:lang w:val="sr-Cyrl-CS"/>
        </w:rPr>
        <w:t xml:space="preserve">по потреби </w:t>
      </w:r>
      <w:r w:rsidR="008C1B45" w:rsidRPr="002423E0">
        <w:rPr>
          <w:rFonts w:ascii="Times New Roman" w:eastAsia="Times New Roman" w:hAnsi="Times New Roman" w:cs="Arial"/>
          <w:color w:val="000000" w:themeColor="text1"/>
          <w:sz w:val="24"/>
          <w:lang w:val="sr-Cyrl-CS"/>
        </w:rPr>
        <w:t>ув</w:t>
      </w:r>
      <w:r w:rsidRPr="002423E0">
        <w:rPr>
          <w:rFonts w:ascii="Times New Roman" w:eastAsia="Times New Roman" w:hAnsi="Times New Roman" w:cs="Arial"/>
          <w:color w:val="000000" w:themeColor="text1"/>
          <w:sz w:val="24"/>
          <w:lang w:val="sr-Cyrl-CS"/>
        </w:rPr>
        <w:t>еден</w:t>
      </w:r>
      <w:r w:rsidR="008C1B45" w:rsidRPr="002423E0">
        <w:rPr>
          <w:rFonts w:ascii="Times New Roman" w:eastAsia="Times New Roman" w:hAnsi="Times New Roman" w:cs="Arial"/>
          <w:color w:val="000000" w:themeColor="text1"/>
          <w:sz w:val="24"/>
          <w:lang w:val="sr-Cyrl-CS"/>
        </w:rPr>
        <w:t xml:space="preserve"> механизам </w:t>
      </w:r>
      <w:r w:rsidRPr="002423E0">
        <w:rPr>
          <w:rFonts w:ascii="Times New Roman" w:eastAsia="Times New Roman" w:hAnsi="Times New Roman" w:cs="Arial"/>
          <w:color w:val="000000" w:themeColor="text1"/>
          <w:sz w:val="24"/>
          <w:lang w:val="sr-Cyrl-CS"/>
        </w:rPr>
        <w:t xml:space="preserve">за обезбеђење </w:t>
      </w:r>
      <w:r w:rsidR="008C1B45" w:rsidRPr="002423E0">
        <w:rPr>
          <w:rFonts w:ascii="Times New Roman" w:eastAsia="Times New Roman" w:hAnsi="Times New Roman" w:cs="Arial"/>
          <w:color w:val="000000" w:themeColor="text1"/>
          <w:sz w:val="24"/>
          <w:lang w:val="sr-Cyrl-CS"/>
        </w:rPr>
        <w:t>капацитета;</w:t>
      </w:r>
    </w:p>
    <w:p w14:paraId="0BB1F342" w14:textId="1F8B3881" w:rsidR="008C1B45" w:rsidRPr="00C23898" w:rsidRDefault="008C1B45" w:rsidP="00EA4E30">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ув</w:t>
      </w:r>
      <w:r w:rsidR="00B874AE" w:rsidRPr="00C23898">
        <w:rPr>
          <w:rFonts w:ascii="Times New Roman" w:eastAsia="Times New Roman" w:hAnsi="Times New Roman" w:cs="Arial"/>
          <w:color w:val="000000" w:themeColor="text1"/>
          <w:sz w:val="24"/>
          <w:lang w:val="sr-Cyrl-CS"/>
        </w:rPr>
        <w:t>едене</w:t>
      </w:r>
      <w:r w:rsidRPr="00C23898">
        <w:rPr>
          <w:rFonts w:ascii="Times New Roman" w:eastAsia="Times New Roman" w:hAnsi="Times New Roman" w:cs="Arial"/>
          <w:color w:val="000000" w:themeColor="text1"/>
          <w:sz w:val="24"/>
          <w:lang w:val="sr-Cyrl-CS"/>
        </w:rPr>
        <w:t xml:space="preserve"> смерниц</w:t>
      </w:r>
      <w:r w:rsidR="00051994" w:rsidRPr="00C23898">
        <w:rPr>
          <w:rFonts w:ascii="Times New Roman" w:eastAsia="Times New Roman" w:hAnsi="Times New Roman" w:cs="Arial"/>
          <w:color w:val="000000" w:themeColor="text1"/>
          <w:sz w:val="24"/>
          <w:lang w:val="sr-Cyrl-CS"/>
        </w:rPr>
        <w:t>е</w:t>
      </w:r>
      <w:r w:rsidRPr="00C23898">
        <w:rPr>
          <w:rFonts w:ascii="Times New Roman" w:eastAsia="Times New Roman" w:hAnsi="Times New Roman" w:cs="Arial"/>
          <w:color w:val="000000" w:themeColor="text1"/>
          <w:sz w:val="24"/>
          <w:lang w:val="sr-Cyrl-CS"/>
        </w:rPr>
        <w:t xml:space="preserve"> за расподелу преносног капацитета између зона трговања и управљање загушењима на тржиштима за дан унапред и унутардневног тржишта;</w:t>
      </w:r>
    </w:p>
    <w:p w14:paraId="44CDDFF3" w14:textId="7D3FF3DF" w:rsidR="008C1B45" w:rsidRPr="00C23898" w:rsidRDefault="008C1B45" w:rsidP="00EA4E30">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lastRenderedPageBreak/>
        <w:t>ув</w:t>
      </w:r>
      <w:r w:rsidR="00B874AE" w:rsidRPr="00C23898">
        <w:rPr>
          <w:rFonts w:ascii="Times New Roman" w:eastAsia="Times New Roman" w:hAnsi="Times New Roman" w:cs="Arial"/>
          <w:color w:val="000000" w:themeColor="text1"/>
          <w:sz w:val="24"/>
          <w:lang w:val="sr-Cyrl-CS"/>
        </w:rPr>
        <w:t>едена</w:t>
      </w:r>
      <w:r w:rsidRPr="00C23898">
        <w:rPr>
          <w:rFonts w:ascii="Times New Roman" w:eastAsia="Times New Roman" w:hAnsi="Times New Roman" w:cs="Arial"/>
          <w:color w:val="000000" w:themeColor="text1"/>
          <w:sz w:val="24"/>
          <w:lang w:val="sr-Cyrl-CS"/>
        </w:rPr>
        <w:t xml:space="preserve"> детаљн</w:t>
      </w:r>
      <w:r w:rsidR="00B874AE" w:rsidRPr="00C23898">
        <w:rPr>
          <w:rFonts w:ascii="Times New Roman" w:eastAsia="Times New Roman" w:hAnsi="Times New Roman" w:cs="Arial"/>
          <w:color w:val="000000" w:themeColor="text1"/>
          <w:sz w:val="24"/>
          <w:lang w:val="sr-Cyrl-CS"/>
        </w:rPr>
        <w:t>а</w:t>
      </w:r>
      <w:r w:rsidRPr="00C23898">
        <w:rPr>
          <w:rFonts w:ascii="Times New Roman" w:eastAsia="Times New Roman" w:hAnsi="Times New Roman" w:cs="Arial"/>
          <w:color w:val="000000" w:themeColor="text1"/>
          <w:sz w:val="24"/>
          <w:lang w:val="sr-Cyrl-CS"/>
        </w:rPr>
        <w:t xml:space="preserve"> правила за расподелу капацитета између зона трговања на дугорочним тржиштима;</w:t>
      </w:r>
    </w:p>
    <w:p w14:paraId="2915573A" w14:textId="386DC02E" w:rsidR="008C1B45" w:rsidRPr="00C23898" w:rsidRDefault="008C1B45" w:rsidP="00EA4E30">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ув</w:t>
      </w:r>
      <w:r w:rsidR="00E705EF" w:rsidRPr="00C23898">
        <w:rPr>
          <w:rFonts w:ascii="Times New Roman" w:eastAsia="Times New Roman" w:hAnsi="Times New Roman" w:cs="Arial"/>
          <w:color w:val="000000" w:themeColor="text1"/>
          <w:sz w:val="24"/>
          <w:lang w:val="sr-Cyrl-CS"/>
        </w:rPr>
        <w:t>едене</w:t>
      </w:r>
      <w:r w:rsidRPr="00C23898">
        <w:rPr>
          <w:rFonts w:ascii="Times New Roman" w:eastAsia="Times New Roman" w:hAnsi="Times New Roman" w:cs="Arial"/>
          <w:color w:val="000000" w:themeColor="text1"/>
          <w:sz w:val="24"/>
          <w:lang w:val="sr-Cyrl-CS"/>
        </w:rPr>
        <w:t xml:space="preserve"> детаљн</w:t>
      </w:r>
      <w:r w:rsidR="00E705EF" w:rsidRPr="00C23898">
        <w:rPr>
          <w:rFonts w:ascii="Times New Roman" w:eastAsia="Times New Roman" w:hAnsi="Times New Roman" w:cs="Arial"/>
          <w:color w:val="000000" w:themeColor="text1"/>
          <w:sz w:val="24"/>
          <w:lang w:val="sr-Cyrl-CS"/>
        </w:rPr>
        <w:t>е</w:t>
      </w:r>
      <w:r w:rsidRPr="00C23898">
        <w:rPr>
          <w:rFonts w:ascii="Times New Roman" w:eastAsia="Times New Roman" w:hAnsi="Times New Roman" w:cs="Arial"/>
          <w:color w:val="000000" w:themeColor="text1"/>
          <w:sz w:val="24"/>
          <w:lang w:val="sr-Cyrl-CS"/>
        </w:rPr>
        <w:t xml:space="preserve"> смерниц</w:t>
      </w:r>
      <w:r w:rsidR="00E705EF" w:rsidRPr="00C23898">
        <w:rPr>
          <w:rFonts w:ascii="Times New Roman" w:eastAsia="Times New Roman" w:hAnsi="Times New Roman" w:cs="Arial"/>
          <w:color w:val="000000" w:themeColor="text1"/>
          <w:sz w:val="24"/>
          <w:lang w:val="sr-Cyrl-CS"/>
        </w:rPr>
        <w:t>е</w:t>
      </w:r>
      <w:r w:rsidRPr="00C23898">
        <w:rPr>
          <w:rFonts w:ascii="Times New Roman" w:eastAsia="Times New Roman" w:hAnsi="Times New Roman" w:cs="Arial"/>
          <w:color w:val="000000" w:themeColor="text1"/>
          <w:sz w:val="24"/>
          <w:lang w:val="sr-Cyrl-CS"/>
        </w:rPr>
        <w:t xml:space="preserve"> за балансирање електричне енергије;</w:t>
      </w:r>
    </w:p>
    <w:p w14:paraId="32C01FC4" w14:textId="65991EAC" w:rsidR="008C1B45" w:rsidRPr="00C23898" w:rsidRDefault="008C1B45" w:rsidP="00EA4E30">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уређ</w:t>
      </w:r>
      <w:r w:rsidR="00E705EF" w:rsidRPr="00C23898">
        <w:rPr>
          <w:rFonts w:ascii="Times New Roman" w:eastAsia="Times New Roman" w:hAnsi="Times New Roman" w:cs="Arial"/>
          <w:color w:val="000000" w:themeColor="text1"/>
          <w:sz w:val="24"/>
          <w:lang w:val="sr-Cyrl-CS"/>
        </w:rPr>
        <w:t>ено</w:t>
      </w:r>
      <w:r w:rsidRPr="00C23898">
        <w:rPr>
          <w:rFonts w:ascii="Times New Roman" w:eastAsia="Times New Roman" w:hAnsi="Times New Roman" w:cs="Arial"/>
          <w:color w:val="000000" w:themeColor="text1"/>
          <w:sz w:val="24"/>
          <w:lang w:val="sr-Cyrl-CS"/>
        </w:rPr>
        <w:t xml:space="preserve"> тржишт</w:t>
      </w:r>
      <w:r w:rsidR="00E705EF" w:rsidRPr="00C23898">
        <w:rPr>
          <w:rFonts w:ascii="Times New Roman" w:eastAsia="Times New Roman" w:hAnsi="Times New Roman" w:cs="Arial"/>
          <w:color w:val="000000" w:themeColor="text1"/>
          <w:sz w:val="24"/>
          <w:lang w:val="sr-Cyrl-CS"/>
        </w:rPr>
        <w:t>е</w:t>
      </w:r>
      <w:r w:rsidRPr="00C23898">
        <w:rPr>
          <w:rFonts w:ascii="Times New Roman" w:eastAsia="Times New Roman" w:hAnsi="Times New Roman" w:cs="Arial"/>
          <w:color w:val="000000" w:themeColor="text1"/>
          <w:sz w:val="24"/>
          <w:lang w:val="sr-Cyrl-CS"/>
        </w:rPr>
        <w:t xml:space="preserve"> електричне енергије балансирања; </w:t>
      </w:r>
    </w:p>
    <w:p w14:paraId="0F8F77ED" w14:textId="3B0363B6" w:rsidR="008C1B45" w:rsidRPr="00C23898" w:rsidRDefault="008C1B45" w:rsidP="00EA4E30">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нови</w:t>
      </w:r>
      <w:r w:rsidR="006E0516" w:rsidRPr="00C23898">
        <w:rPr>
          <w:rFonts w:ascii="Times New Roman" w:eastAsia="Times New Roman" w:hAnsi="Times New Roman" w:cs="Arial"/>
          <w:color w:val="000000" w:themeColor="text1"/>
          <w:sz w:val="24"/>
          <w:lang w:val="sr-Cyrl-CS"/>
        </w:rPr>
        <w:t xml:space="preserve"> </w:t>
      </w:r>
      <w:r w:rsidRPr="00C23898">
        <w:rPr>
          <w:rFonts w:ascii="Times New Roman" w:eastAsia="Times New Roman" w:hAnsi="Times New Roman" w:cs="Arial"/>
          <w:color w:val="000000" w:themeColor="text1"/>
          <w:sz w:val="24"/>
          <w:lang w:val="sr-Cyrl-CS"/>
        </w:rPr>
        <w:t>учесни</w:t>
      </w:r>
      <w:r w:rsidR="006E0516" w:rsidRPr="00C23898">
        <w:rPr>
          <w:rFonts w:ascii="Times New Roman" w:eastAsia="Times New Roman" w:hAnsi="Times New Roman" w:cs="Arial"/>
          <w:color w:val="000000" w:themeColor="text1"/>
          <w:sz w:val="24"/>
          <w:lang w:val="sr-Cyrl-CS"/>
        </w:rPr>
        <w:t>ци</w:t>
      </w:r>
      <w:r w:rsidRPr="00C23898">
        <w:rPr>
          <w:rFonts w:ascii="Times New Roman" w:eastAsia="Times New Roman" w:hAnsi="Times New Roman" w:cs="Arial"/>
          <w:color w:val="000000" w:themeColor="text1"/>
          <w:sz w:val="24"/>
          <w:lang w:val="sr-Cyrl-CS"/>
        </w:rPr>
        <w:t xml:space="preserve"> на тржишту и </w:t>
      </w:r>
    </w:p>
    <w:p w14:paraId="0DF86AC9" w14:textId="0C151576" w:rsidR="008C1B45" w:rsidRPr="00C23898" w:rsidRDefault="008C1B45" w:rsidP="00EA4E30">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нов</w:t>
      </w:r>
      <w:r w:rsidR="006E0516" w:rsidRPr="00C23898">
        <w:rPr>
          <w:rFonts w:ascii="Times New Roman" w:eastAsia="Times New Roman" w:hAnsi="Times New Roman" w:cs="Arial"/>
          <w:color w:val="000000" w:themeColor="text1"/>
          <w:sz w:val="24"/>
          <w:lang w:val="sr-Cyrl-CS"/>
        </w:rPr>
        <w:t>е</w:t>
      </w:r>
      <w:r w:rsidRPr="00C23898">
        <w:rPr>
          <w:rFonts w:ascii="Times New Roman" w:eastAsia="Times New Roman" w:hAnsi="Times New Roman" w:cs="Arial"/>
          <w:color w:val="000000" w:themeColor="text1"/>
          <w:sz w:val="24"/>
          <w:lang w:val="sr-Cyrl-CS"/>
        </w:rPr>
        <w:t xml:space="preserve"> енергетск</w:t>
      </w:r>
      <w:r w:rsidR="006E0516" w:rsidRPr="00C23898">
        <w:rPr>
          <w:rFonts w:ascii="Times New Roman" w:eastAsia="Times New Roman" w:hAnsi="Times New Roman" w:cs="Arial"/>
          <w:color w:val="000000" w:themeColor="text1"/>
          <w:sz w:val="24"/>
          <w:lang w:val="sr-Cyrl-CS"/>
        </w:rPr>
        <w:t>е</w:t>
      </w:r>
      <w:r w:rsidRPr="00C23898">
        <w:rPr>
          <w:rFonts w:ascii="Times New Roman" w:eastAsia="Times New Roman" w:hAnsi="Times New Roman" w:cs="Arial"/>
          <w:color w:val="000000" w:themeColor="text1"/>
          <w:sz w:val="24"/>
          <w:lang w:val="sr-Cyrl-CS"/>
        </w:rPr>
        <w:t xml:space="preserve"> делатности</w:t>
      </w:r>
      <w:r w:rsidR="00051994" w:rsidRPr="00C23898">
        <w:rPr>
          <w:rFonts w:ascii="Times New Roman" w:eastAsia="Times New Roman" w:hAnsi="Times New Roman" w:cs="Arial"/>
          <w:color w:val="000000" w:themeColor="text1"/>
          <w:sz w:val="24"/>
          <w:lang w:val="sr-Cyrl-CS"/>
        </w:rPr>
        <w:t>,</w:t>
      </w:r>
      <w:r w:rsidR="00E705EF" w:rsidRPr="00C23898">
        <w:rPr>
          <w:rFonts w:ascii="Times New Roman" w:eastAsia="Times New Roman" w:hAnsi="Times New Roman" w:cs="Arial"/>
          <w:color w:val="000000" w:themeColor="text1"/>
          <w:sz w:val="24"/>
          <w:lang w:val="sr-Cyrl-CS"/>
        </w:rPr>
        <w:t xml:space="preserve"> агрегирање</w:t>
      </w:r>
      <w:r w:rsidRPr="00C23898">
        <w:rPr>
          <w:rFonts w:ascii="Times New Roman" w:eastAsia="Times New Roman" w:hAnsi="Times New Roman" w:cs="Arial"/>
          <w:color w:val="000000" w:themeColor="text1"/>
          <w:sz w:val="24"/>
          <w:lang w:val="sr-Cyrl-CS"/>
        </w:rPr>
        <w:t>;</w:t>
      </w:r>
    </w:p>
    <w:p w14:paraId="0E255087" w14:textId="08129A83" w:rsidR="008C1B45" w:rsidRPr="00C23898" w:rsidRDefault="00E705EF" w:rsidP="00EA4E30">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 xml:space="preserve">дефинисано </w:t>
      </w:r>
      <w:r w:rsidR="008C1B45" w:rsidRPr="00C23898">
        <w:rPr>
          <w:rFonts w:ascii="Times New Roman" w:eastAsia="Times New Roman" w:hAnsi="Times New Roman" w:cs="Arial"/>
          <w:color w:val="000000" w:themeColor="text1"/>
          <w:sz w:val="24"/>
          <w:lang w:val="sr-Cyrl-CS"/>
        </w:rPr>
        <w:t>енергетско сиромаштв</w:t>
      </w:r>
      <w:r w:rsidRPr="00C23898">
        <w:rPr>
          <w:rFonts w:ascii="Times New Roman" w:eastAsia="Times New Roman" w:hAnsi="Times New Roman" w:cs="Arial"/>
          <w:color w:val="000000" w:themeColor="text1"/>
          <w:sz w:val="24"/>
          <w:lang w:val="sr-Cyrl-CS"/>
        </w:rPr>
        <w:t>о</w:t>
      </w:r>
      <w:r w:rsidR="008C1B45" w:rsidRPr="00C23898">
        <w:rPr>
          <w:rFonts w:ascii="Times New Roman" w:eastAsia="Times New Roman" w:hAnsi="Times New Roman" w:cs="Arial"/>
          <w:color w:val="000000" w:themeColor="text1"/>
          <w:sz w:val="24"/>
          <w:lang w:val="sr-Cyrl-CS"/>
        </w:rPr>
        <w:t>;</w:t>
      </w:r>
    </w:p>
    <w:p w14:paraId="488F04AA" w14:textId="4AEE2C92" w:rsidR="008C1B45" w:rsidRPr="00C23898" w:rsidRDefault="008C1B45" w:rsidP="00EA4E30">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нов</w:t>
      </w:r>
      <w:r w:rsidR="00E705EF" w:rsidRPr="00C23898">
        <w:rPr>
          <w:rFonts w:ascii="Times New Roman" w:eastAsia="Times New Roman" w:hAnsi="Times New Roman" w:cs="Arial"/>
          <w:color w:val="000000" w:themeColor="text1"/>
          <w:sz w:val="24"/>
          <w:lang w:val="sr-Cyrl-CS"/>
        </w:rPr>
        <w:t>е</w:t>
      </w:r>
      <w:r w:rsidRPr="00C23898">
        <w:rPr>
          <w:rFonts w:ascii="Times New Roman" w:eastAsia="Times New Roman" w:hAnsi="Times New Roman" w:cs="Arial"/>
          <w:color w:val="000000" w:themeColor="text1"/>
          <w:sz w:val="24"/>
          <w:lang w:val="sr-Cyrl-CS"/>
        </w:rPr>
        <w:t xml:space="preserve"> категориј</w:t>
      </w:r>
      <w:r w:rsidR="00E705EF" w:rsidRPr="00C23898">
        <w:rPr>
          <w:rFonts w:ascii="Times New Roman" w:eastAsia="Times New Roman" w:hAnsi="Times New Roman" w:cs="Arial"/>
          <w:color w:val="000000" w:themeColor="text1"/>
          <w:sz w:val="24"/>
          <w:lang w:val="sr-Cyrl-CS"/>
        </w:rPr>
        <w:t>е</w:t>
      </w:r>
      <w:r w:rsidRPr="00C23898">
        <w:rPr>
          <w:rFonts w:ascii="Times New Roman" w:eastAsia="Times New Roman" w:hAnsi="Times New Roman" w:cs="Arial"/>
          <w:color w:val="000000" w:themeColor="text1"/>
          <w:sz w:val="24"/>
          <w:lang w:val="sr-Cyrl-CS"/>
        </w:rPr>
        <w:t xml:space="preserve"> купаца;</w:t>
      </w:r>
    </w:p>
    <w:p w14:paraId="30CB7F56" w14:textId="0A45FE95" w:rsidR="008C1B45" w:rsidRPr="00C23898" w:rsidRDefault="008C1B45" w:rsidP="00EA4E30">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ув</w:t>
      </w:r>
      <w:r w:rsidR="00E705EF" w:rsidRPr="00C23898">
        <w:rPr>
          <w:rFonts w:ascii="Times New Roman" w:eastAsia="Times New Roman" w:hAnsi="Times New Roman" w:cs="Arial"/>
          <w:color w:val="000000" w:themeColor="text1"/>
          <w:sz w:val="24"/>
          <w:lang w:val="sr-Cyrl-CS"/>
        </w:rPr>
        <w:t>едена</w:t>
      </w:r>
      <w:r w:rsidRPr="00C23898">
        <w:rPr>
          <w:rFonts w:ascii="Times New Roman" w:eastAsia="Times New Roman" w:hAnsi="Times New Roman" w:cs="Arial"/>
          <w:color w:val="000000" w:themeColor="text1"/>
          <w:sz w:val="24"/>
          <w:lang w:val="sr-Cyrl-CS"/>
        </w:rPr>
        <w:t xml:space="preserve"> општ</w:t>
      </w:r>
      <w:r w:rsidR="00E705EF" w:rsidRPr="00C23898">
        <w:rPr>
          <w:rFonts w:ascii="Times New Roman" w:eastAsia="Times New Roman" w:hAnsi="Times New Roman" w:cs="Arial"/>
          <w:color w:val="000000" w:themeColor="text1"/>
          <w:sz w:val="24"/>
          <w:lang w:val="sr-Cyrl-CS"/>
        </w:rPr>
        <w:t>а</w:t>
      </w:r>
      <w:r w:rsidRPr="00C23898">
        <w:rPr>
          <w:rFonts w:ascii="Times New Roman" w:eastAsia="Times New Roman" w:hAnsi="Times New Roman" w:cs="Arial"/>
          <w:color w:val="000000" w:themeColor="text1"/>
          <w:sz w:val="24"/>
          <w:lang w:val="sr-Cyrl-CS"/>
        </w:rPr>
        <w:t xml:space="preserve"> правила за организацију електроенергетског сектора;</w:t>
      </w:r>
    </w:p>
    <w:p w14:paraId="3A445686" w14:textId="7478A867" w:rsidR="00E705EF" w:rsidRPr="00C23898" w:rsidRDefault="00051994" w:rsidP="00EA4E30">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заживео концепт</w:t>
      </w:r>
      <w:r w:rsidR="00E705EF" w:rsidRPr="00C23898">
        <w:rPr>
          <w:rFonts w:ascii="Times New Roman" w:eastAsia="Times New Roman" w:hAnsi="Times New Roman" w:cs="Arial"/>
          <w:color w:val="000000" w:themeColor="text1"/>
          <w:sz w:val="24"/>
          <w:lang w:val="sr-Cyrl-CS"/>
        </w:rPr>
        <w:t xml:space="preserve"> енергетских заједница и активних купаца,</w:t>
      </w:r>
    </w:p>
    <w:p w14:paraId="09E0CCD4" w14:textId="15F07143" w:rsidR="008C1B45" w:rsidRPr="00C23898" w:rsidRDefault="00B874AE" w:rsidP="00EA4E30">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оствар</w:t>
      </w:r>
      <w:r w:rsidR="00051994" w:rsidRPr="00C23898">
        <w:rPr>
          <w:rFonts w:ascii="Times New Roman" w:eastAsia="Times New Roman" w:hAnsi="Times New Roman" w:cs="Arial"/>
          <w:color w:val="000000" w:themeColor="text1"/>
          <w:sz w:val="24"/>
          <w:lang w:val="sr-Cyrl-CS"/>
        </w:rPr>
        <w:t>ена</w:t>
      </w:r>
      <w:r w:rsidRPr="00C23898">
        <w:rPr>
          <w:rFonts w:ascii="Times New Roman" w:eastAsia="Times New Roman" w:hAnsi="Times New Roman" w:cs="Arial"/>
          <w:color w:val="000000" w:themeColor="text1"/>
          <w:sz w:val="24"/>
          <w:lang w:val="sr-Cyrl-CS"/>
        </w:rPr>
        <w:t xml:space="preserve"> м</w:t>
      </w:r>
      <w:r w:rsidR="008C1B45" w:rsidRPr="00C23898">
        <w:rPr>
          <w:rFonts w:ascii="Times New Roman" w:eastAsia="Times New Roman" w:hAnsi="Times New Roman" w:cs="Arial"/>
          <w:color w:val="000000" w:themeColor="text1"/>
          <w:sz w:val="24"/>
          <w:lang w:val="sr-Cyrl-CS"/>
        </w:rPr>
        <w:t>огућности крајњи</w:t>
      </w:r>
      <w:r w:rsidRPr="00C23898">
        <w:rPr>
          <w:rFonts w:ascii="Times New Roman" w:eastAsia="Times New Roman" w:hAnsi="Times New Roman" w:cs="Arial"/>
          <w:color w:val="000000" w:themeColor="text1"/>
          <w:sz w:val="24"/>
          <w:lang w:val="sr-Cyrl-CS"/>
        </w:rPr>
        <w:t>х</w:t>
      </w:r>
      <w:r w:rsidR="008C1B45" w:rsidRPr="00C23898">
        <w:rPr>
          <w:rFonts w:ascii="Times New Roman" w:eastAsia="Times New Roman" w:hAnsi="Times New Roman" w:cs="Arial"/>
          <w:color w:val="000000" w:themeColor="text1"/>
          <w:sz w:val="24"/>
          <w:lang w:val="sr-Cyrl-CS"/>
        </w:rPr>
        <w:t xml:space="preserve"> куп</w:t>
      </w:r>
      <w:r w:rsidRPr="00C23898">
        <w:rPr>
          <w:rFonts w:ascii="Times New Roman" w:eastAsia="Times New Roman" w:hAnsi="Times New Roman" w:cs="Arial"/>
          <w:color w:val="000000" w:themeColor="text1"/>
          <w:sz w:val="24"/>
          <w:lang w:val="sr-Cyrl-CS"/>
        </w:rPr>
        <w:t>аца</w:t>
      </w:r>
      <w:r w:rsidR="008C1B45" w:rsidRPr="00C23898">
        <w:rPr>
          <w:rFonts w:ascii="Times New Roman" w:eastAsia="Times New Roman" w:hAnsi="Times New Roman" w:cs="Arial"/>
          <w:color w:val="000000" w:themeColor="text1"/>
          <w:sz w:val="24"/>
          <w:lang w:val="sr-Cyrl-CS"/>
        </w:rPr>
        <w:t xml:space="preserve"> да имају више од једног уговора о снабдевању електричном енергијом у исто време;</w:t>
      </w:r>
    </w:p>
    <w:p w14:paraId="101E988A" w14:textId="02D10D72" w:rsidR="008C1B45" w:rsidRPr="00C23898" w:rsidRDefault="00E705EF" w:rsidP="00EA4E30">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 xml:space="preserve">коришћење </w:t>
      </w:r>
      <w:r w:rsidR="008C1B45" w:rsidRPr="00C23898">
        <w:rPr>
          <w:rFonts w:ascii="Times New Roman" w:eastAsia="Times New Roman" w:hAnsi="Times New Roman" w:cs="Arial"/>
          <w:color w:val="000000" w:themeColor="text1"/>
          <w:sz w:val="24"/>
          <w:lang w:val="sr-Cyrl-CS"/>
        </w:rPr>
        <w:t xml:space="preserve"> права на уговор са променљивом ценом; </w:t>
      </w:r>
    </w:p>
    <w:p w14:paraId="00CEB077" w14:textId="12BB3919" w:rsidR="008C1B45" w:rsidRPr="00C23898" w:rsidRDefault="008C1B45" w:rsidP="00EA4E30">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ств</w:t>
      </w:r>
      <w:r w:rsidR="00B874AE" w:rsidRPr="00C23898">
        <w:rPr>
          <w:rFonts w:ascii="Times New Roman" w:eastAsia="Times New Roman" w:hAnsi="Times New Roman" w:cs="Arial"/>
          <w:color w:val="000000" w:themeColor="text1"/>
          <w:sz w:val="24"/>
          <w:lang w:val="sr-Cyrl-CS"/>
        </w:rPr>
        <w:t>орени</w:t>
      </w:r>
      <w:r w:rsidRPr="00C23898">
        <w:rPr>
          <w:rFonts w:ascii="Times New Roman" w:eastAsia="Times New Roman" w:hAnsi="Times New Roman" w:cs="Arial"/>
          <w:color w:val="000000" w:themeColor="text1"/>
          <w:sz w:val="24"/>
          <w:lang w:val="sr-Cyrl-CS"/>
        </w:rPr>
        <w:t xml:space="preserve"> услов</w:t>
      </w:r>
      <w:r w:rsidR="00B874AE" w:rsidRPr="00C23898">
        <w:rPr>
          <w:rFonts w:ascii="Times New Roman" w:eastAsia="Times New Roman" w:hAnsi="Times New Roman" w:cs="Arial"/>
          <w:color w:val="000000" w:themeColor="text1"/>
          <w:sz w:val="24"/>
          <w:lang w:val="sr-Cyrl-CS"/>
        </w:rPr>
        <w:t>и</w:t>
      </w:r>
      <w:r w:rsidRPr="00C23898">
        <w:rPr>
          <w:rFonts w:ascii="Times New Roman" w:eastAsia="Times New Roman" w:hAnsi="Times New Roman" w:cs="Arial"/>
          <w:color w:val="000000" w:themeColor="text1"/>
          <w:sz w:val="24"/>
          <w:lang w:val="sr-Cyrl-CS"/>
        </w:rPr>
        <w:t xml:space="preserve"> за обезбеђивање сигурног снабдевања тржишта Републике Србије енергијом и енергентима;</w:t>
      </w:r>
    </w:p>
    <w:p w14:paraId="14547FE7" w14:textId="0A1F3906" w:rsidR="008C1B45" w:rsidRPr="00C23898" w:rsidRDefault="008C1B45" w:rsidP="00EA4E30">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ств</w:t>
      </w:r>
      <w:r w:rsidR="00B874AE" w:rsidRPr="00C23898">
        <w:rPr>
          <w:rFonts w:ascii="Times New Roman" w:eastAsia="Times New Roman" w:hAnsi="Times New Roman" w:cs="Arial"/>
          <w:color w:val="000000" w:themeColor="text1"/>
          <w:sz w:val="24"/>
          <w:lang w:val="sr-Cyrl-CS"/>
        </w:rPr>
        <w:t>орени</w:t>
      </w:r>
      <w:r w:rsidRPr="00C23898">
        <w:rPr>
          <w:rFonts w:ascii="Times New Roman" w:eastAsia="Times New Roman" w:hAnsi="Times New Roman" w:cs="Arial"/>
          <w:color w:val="000000" w:themeColor="text1"/>
          <w:sz w:val="24"/>
          <w:lang w:val="sr-Cyrl-CS"/>
        </w:rPr>
        <w:t xml:space="preserve"> услов</w:t>
      </w:r>
      <w:r w:rsidR="00B874AE" w:rsidRPr="00C23898">
        <w:rPr>
          <w:rFonts w:ascii="Times New Roman" w:eastAsia="Times New Roman" w:hAnsi="Times New Roman" w:cs="Arial"/>
          <w:color w:val="000000" w:themeColor="text1"/>
          <w:sz w:val="24"/>
          <w:lang w:val="sr-Cyrl-CS"/>
        </w:rPr>
        <w:t>и</w:t>
      </w:r>
      <w:r w:rsidRPr="00C23898">
        <w:rPr>
          <w:rFonts w:ascii="Times New Roman" w:eastAsia="Times New Roman" w:hAnsi="Times New Roman" w:cs="Arial"/>
          <w:color w:val="000000" w:themeColor="text1"/>
          <w:sz w:val="24"/>
          <w:lang w:val="sr-Cyrl-CS"/>
        </w:rPr>
        <w:t xml:space="preserve"> за ефикасно функционисање организованог тржишта електричне енергије, повезивање дан-унапред тржишта и повезивање унутардневног  тржишта на нивоу региона и ЕУ;</w:t>
      </w:r>
    </w:p>
    <w:p w14:paraId="77D92F16" w14:textId="77777777" w:rsidR="00C665AB" w:rsidRPr="00C23898" w:rsidRDefault="008C1B45" w:rsidP="00EA4E30">
      <w:pPr>
        <w:pStyle w:val="ListParagraph"/>
        <w:numPr>
          <w:ilvl w:val="0"/>
          <w:numId w:val="24"/>
        </w:numPr>
        <w:spacing w:after="0" w:line="240" w:lineRule="auto"/>
        <w:ind w:left="0" w:firstLine="567"/>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ствар</w:t>
      </w:r>
      <w:r w:rsidR="00B874AE" w:rsidRPr="00C23898">
        <w:rPr>
          <w:rFonts w:ascii="Times New Roman" w:eastAsia="Times New Roman" w:hAnsi="Times New Roman" w:cs="Arial"/>
          <w:color w:val="000000" w:themeColor="text1"/>
          <w:sz w:val="24"/>
          <w:lang w:val="sr-Cyrl-CS"/>
        </w:rPr>
        <w:t>ени</w:t>
      </w:r>
      <w:r w:rsidRPr="00C23898">
        <w:rPr>
          <w:rFonts w:ascii="Times New Roman" w:eastAsia="Times New Roman" w:hAnsi="Times New Roman" w:cs="Arial"/>
          <w:color w:val="000000" w:themeColor="text1"/>
          <w:sz w:val="24"/>
          <w:lang w:val="sr-Cyrl-CS"/>
        </w:rPr>
        <w:t xml:space="preserve"> услов</w:t>
      </w:r>
      <w:r w:rsidR="00B874AE" w:rsidRPr="00C23898">
        <w:rPr>
          <w:rFonts w:ascii="Times New Roman" w:eastAsia="Times New Roman" w:hAnsi="Times New Roman" w:cs="Arial"/>
          <w:color w:val="000000" w:themeColor="text1"/>
          <w:sz w:val="24"/>
          <w:lang w:val="sr-Cyrl-CS"/>
        </w:rPr>
        <w:t>и</w:t>
      </w:r>
      <w:r w:rsidRPr="00C23898">
        <w:rPr>
          <w:rFonts w:ascii="Times New Roman" w:eastAsia="Times New Roman" w:hAnsi="Times New Roman" w:cs="Arial"/>
          <w:color w:val="000000" w:themeColor="text1"/>
          <w:sz w:val="24"/>
          <w:lang w:val="sr-Cyrl-CS"/>
        </w:rPr>
        <w:t xml:space="preserve"> за ефикасно функционисање тржишта електричне енергије</w:t>
      </w:r>
    </w:p>
    <w:p w14:paraId="1BB7B4FF" w14:textId="275EB883" w:rsidR="008C1B45" w:rsidRPr="00C23898" w:rsidRDefault="00B874AE" w:rsidP="00EA4E30">
      <w:pPr>
        <w:pStyle w:val="ListParagraph"/>
        <w:numPr>
          <w:ilvl w:val="0"/>
          <w:numId w:val="24"/>
        </w:numPr>
        <w:spacing w:line="240" w:lineRule="auto"/>
        <w:ind w:left="0" w:firstLine="567"/>
        <w:contextualSpacing w:val="0"/>
        <w:jc w:val="both"/>
        <w:rPr>
          <w:rFonts w:ascii="Times New Roman" w:eastAsia="Times New Roman" w:hAnsi="Times New Roman" w:cs="Arial"/>
          <w:color w:val="000000" w:themeColor="text1"/>
          <w:sz w:val="24"/>
          <w:lang w:val="sr-Cyrl-CS"/>
        </w:rPr>
      </w:pPr>
      <w:r w:rsidRPr="00C23898">
        <w:rPr>
          <w:rFonts w:ascii="Times New Roman" w:eastAsia="Times New Roman" w:hAnsi="Times New Roman" w:cs="Arial"/>
          <w:color w:val="000000" w:themeColor="text1"/>
          <w:sz w:val="24"/>
          <w:lang w:val="sr-Cyrl-CS"/>
        </w:rPr>
        <w:t xml:space="preserve">створени услови за </w:t>
      </w:r>
      <w:r w:rsidR="008C1B45" w:rsidRPr="00C23898">
        <w:rPr>
          <w:rFonts w:ascii="Times New Roman" w:eastAsia="Times New Roman" w:hAnsi="Times New Roman" w:cs="Arial"/>
          <w:color w:val="000000" w:themeColor="text1"/>
          <w:sz w:val="24"/>
          <w:lang w:val="sr-Cyrl-CS"/>
        </w:rPr>
        <w:t xml:space="preserve"> заштит</w:t>
      </w:r>
      <w:r w:rsidRPr="00C23898">
        <w:rPr>
          <w:rFonts w:ascii="Times New Roman" w:eastAsia="Times New Roman" w:hAnsi="Times New Roman" w:cs="Arial"/>
          <w:color w:val="000000" w:themeColor="text1"/>
          <w:sz w:val="24"/>
          <w:lang w:val="sr-Cyrl-CS"/>
        </w:rPr>
        <w:t>у</w:t>
      </w:r>
      <w:r w:rsidR="008C1B45" w:rsidRPr="00C23898">
        <w:rPr>
          <w:rFonts w:ascii="Times New Roman" w:eastAsia="Times New Roman" w:hAnsi="Times New Roman" w:cs="Arial"/>
          <w:color w:val="000000" w:themeColor="text1"/>
          <w:sz w:val="24"/>
          <w:lang w:val="sr-Cyrl-CS"/>
        </w:rPr>
        <w:t xml:space="preserve"> свих категорија купаца</w:t>
      </w:r>
      <w:r w:rsidR="00051994" w:rsidRPr="00C23898">
        <w:rPr>
          <w:rFonts w:ascii="Times New Roman" w:eastAsia="Times New Roman" w:hAnsi="Times New Roman" w:cs="Arial"/>
          <w:color w:val="000000" w:themeColor="text1"/>
          <w:sz w:val="24"/>
          <w:lang w:val="sr-Cyrl-CS"/>
        </w:rPr>
        <w:t>.</w:t>
      </w:r>
    </w:p>
    <w:p w14:paraId="6563A6DD" w14:textId="6ACF1626" w:rsidR="00A94CB9" w:rsidRPr="00C23898" w:rsidRDefault="00612755" w:rsidP="002D7C1B">
      <w:pPr>
        <w:spacing w:line="240" w:lineRule="auto"/>
        <w:ind w:firstLine="629"/>
        <w:jc w:val="both"/>
        <w:rPr>
          <w:rFonts w:ascii="Times New Roman" w:hAnsi="Times New Roman" w:cs="Times New Roman"/>
          <w:b/>
          <w:bCs/>
          <w:color w:val="000000" w:themeColor="text1"/>
          <w:sz w:val="23"/>
          <w:szCs w:val="23"/>
        </w:rPr>
      </w:pPr>
      <w:r w:rsidRPr="00C23898">
        <w:rPr>
          <w:rFonts w:ascii="Times New Roman" w:hAnsi="Times New Roman" w:cs="Times New Roman"/>
          <w:b/>
          <w:bCs/>
          <w:color w:val="000000" w:themeColor="text1"/>
          <w:sz w:val="23"/>
          <w:szCs w:val="23"/>
          <w:lang w:val="sr-Cyrl-CS"/>
        </w:rPr>
        <w:t xml:space="preserve">3) </w:t>
      </w:r>
      <w:r w:rsidR="00A94CB9" w:rsidRPr="00C23898">
        <w:rPr>
          <w:rFonts w:ascii="Times New Roman" w:hAnsi="Times New Roman" w:cs="Times New Roman"/>
          <w:b/>
          <w:bCs/>
          <w:color w:val="000000" w:themeColor="text1"/>
          <w:sz w:val="23"/>
          <w:szCs w:val="23"/>
        </w:rPr>
        <w:t>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1BA7AF4E" w14:textId="47D55C17" w:rsidR="00A30C57" w:rsidRPr="002423E0" w:rsidRDefault="0012749C" w:rsidP="002423E0">
      <w:pPr>
        <w:spacing w:after="0" w:line="240" w:lineRule="auto"/>
        <w:ind w:firstLine="630"/>
        <w:jc w:val="both"/>
        <w:rPr>
          <w:rFonts w:ascii="Times New Roman" w:eastAsia="Times New Roman" w:hAnsi="Times New Roman" w:cs="Arial"/>
          <w:color w:val="000000" w:themeColor="text1"/>
          <w:sz w:val="24"/>
          <w:lang w:val="sr-Cyrl-CS"/>
        </w:rPr>
      </w:pPr>
      <w:r w:rsidRPr="002423E0">
        <w:rPr>
          <w:rFonts w:ascii="Times New Roman" w:eastAsia="Times New Roman" w:hAnsi="Times New Roman" w:cs="Arial"/>
          <w:color w:val="000000" w:themeColor="text1"/>
          <w:sz w:val="24"/>
          <w:lang w:val="sr-Cyrl-CS"/>
        </w:rPr>
        <w:t>Постојећи општи и посебни циљеви су усклађени са важећим документима јавних политика и постојећим правним оквиром</w:t>
      </w:r>
      <w:r w:rsidR="00E5283F" w:rsidRPr="002423E0">
        <w:rPr>
          <w:rFonts w:ascii="Times New Roman" w:eastAsia="Times New Roman" w:hAnsi="Times New Roman" w:cs="Arial"/>
          <w:color w:val="000000" w:themeColor="text1"/>
          <w:sz w:val="24"/>
          <w:lang w:val="sr-Cyrl-CS"/>
        </w:rPr>
        <w:t xml:space="preserve">,пре свега са </w:t>
      </w:r>
      <w:r w:rsidR="00A30C57" w:rsidRPr="002423E0">
        <w:rPr>
          <w:rFonts w:ascii="Times New Roman" w:eastAsia="Times New Roman" w:hAnsi="Times New Roman" w:cs="Arial"/>
          <w:color w:val="000000" w:themeColor="text1"/>
          <w:sz w:val="24"/>
          <w:lang w:val="sr-Cyrl-CS"/>
        </w:rPr>
        <w:t>:</w:t>
      </w:r>
    </w:p>
    <w:p w14:paraId="26F5650B" w14:textId="794EF6F4" w:rsidR="002572BE" w:rsidRPr="002423E0" w:rsidRDefault="00A30C57" w:rsidP="002423E0">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sidRPr="002C021C">
        <w:rPr>
          <w:rFonts w:ascii="Times New Roman" w:hAnsi="Times New Roman" w:cs="Times New Roman"/>
          <w:color w:val="0070C0"/>
          <w:sz w:val="24"/>
          <w:szCs w:val="24"/>
          <w:lang w:val="sr-Cyrl-CS"/>
        </w:rPr>
        <w:t>-</w:t>
      </w:r>
      <w:r w:rsidR="002423E0">
        <w:rPr>
          <w:rFonts w:ascii="Times New Roman" w:hAnsi="Times New Roman" w:cs="Times New Roman"/>
          <w:color w:val="0070C0"/>
          <w:sz w:val="24"/>
          <w:szCs w:val="24"/>
          <w:lang w:val="sr-Cyrl-CS"/>
        </w:rPr>
        <w:t xml:space="preserve"> </w:t>
      </w:r>
      <w:r w:rsidR="00E5283F" w:rsidRPr="002423E0">
        <w:rPr>
          <w:rFonts w:ascii="Times New Roman" w:eastAsia="Times New Roman" w:hAnsi="Times New Roman" w:cs="Times New Roman"/>
          <w:color w:val="000000" w:themeColor="text1"/>
          <w:sz w:val="24"/>
          <w:szCs w:val="24"/>
          <w:lang w:val="sr-Cyrl-CS" w:eastAsia="en-GB"/>
        </w:rPr>
        <w:t>важећом</w:t>
      </w:r>
      <w:r w:rsidR="00E5283F" w:rsidRPr="002423E0">
        <w:rPr>
          <w:rFonts w:eastAsia="Times New Roman"/>
          <w:color w:val="000000" w:themeColor="text1"/>
          <w:lang w:eastAsia="en-GB"/>
        </w:rPr>
        <w:t xml:space="preserve"> </w:t>
      </w:r>
      <w:r w:rsidR="002572BE" w:rsidRPr="002423E0">
        <w:rPr>
          <w:rFonts w:ascii="Times New Roman" w:eastAsia="Times New Roman" w:hAnsi="Times New Roman" w:cs="Times New Roman"/>
          <w:color w:val="000000" w:themeColor="text1"/>
          <w:sz w:val="24"/>
          <w:szCs w:val="24"/>
          <w:lang w:val="sr-Cyrl-CS" w:eastAsia="en-GB"/>
        </w:rPr>
        <w:t>Стратегиј</w:t>
      </w:r>
      <w:r w:rsidR="00E5283F" w:rsidRPr="002423E0">
        <w:rPr>
          <w:rFonts w:ascii="Times New Roman" w:eastAsia="Times New Roman" w:hAnsi="Times New Roman" w:cs="Times New Roman"/>
          <w:color w:val="000000" w:themeColor="text1"/>
          <w:sz w:val="24"/>
          <w:szCs w:val="24"/>
          <w:lang w:val="sr-Cyrl-CS" w:eastAsia="en-GB"/>
        </w:rPr>
        <w:t>ом</w:t>
      </w:r>
      <w:r w:rsidR="002572BE" w:rsidRPr="002423E0">
        <w:rPr>
          <w:rFonts w:ascii="Times New Roman" w:eastAsia="Times New Roman" w:hAnsi="Times New Roman" w:cs="Times New Roman"/>
          <w:color w:val="000000" w:themeColor="text1"/>
          <w:sz w:val="24"/>
          <w:szCs w:val="24"/>
          <w:lang w:val="sr-Cyrl-CS" w:eastAsia="en-GB"/>
        </w:rPr>
        <w:t xml:space="preserve"> развоја енергетике</w:t>
      </w:r>
      <w:r w:rsidR="00E5283F" w:rsidRPr="002423E0">
        <w:rPr>
          <w:rFonts w:ascii="Times New Roman" w:eastAsia="Times New Roman" w:hAnsi="Times New Roman" w:cs="Times New Roman"/>
          <w:color w:val="000000" w:themeColor="text1"/>
          <w:sz w:val="24"/>
          <w:szCs w:val="24"/>
          <w:lang w:val="sr-Cyrl-CS" w:eastAsia="en-GB"/>
        </w:rPr>
        <w:t xml:space="preserve"> као и са Стратегијом развоја енергетике Републике Србије до 2040. године са пројекцијама до 2050. године која је била на јавној расправи у периоду од 15. јула до 15. августа 2024. године</w:t>
      </w:r>
      <w:r w:rsidR="002423E0">
        <w:rPr>
          <w:rFonts w:ascii="Times New Roman" w:eastAsia="Times New Roman" w:hAnsi="Times New Roman" w:cs="Times New Roman"/>
          <w:color w:val="000000" w:themeColor="text1"/>
          <w:sz w:val="24"/>
          <w:szCs w:val="24"/>
          <w:lang w:val="sr-Cyrl-CS" w:eastAsia="en-GB"/>
        </w:rPr>
        <w:t xml:space="preserve"> и која је у припреми за усвајање;</w:t>
      </w:r>
    </w:p>
    <w:p w14:paraId="12DEFDEB" w14:textId="25E8E011" w:rsidR="000E674A" w:rsidRPr="002423E0" w:rsidRDefault="00A30C57" w:rsidP="002423E0">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sidRPr="002423E0">
        <w:rPr>
          <w:rFonts w:ascii="Times New Roman" w:eastAsia="Times New Roman" w:hAnsi="Times New Roman" w:cs="Times New Roman"/>
          <w:color w:val="000000" w:themeColor="text1"/>
          <w:sz w:val="24"/>
          <w:szCs w:val="24"/>
          <w:lang w:val="sr-Cyrl-CS" w:eastAsia="en-GB"/>
        </w:rPr>
        <w:t>-</w:t>
      </w:r>
      <w:r w:rsidR="00E5283F" w:rsidRPr="002423E0">
        <w:rPr>
          <w:rFonts w:ascii="Times New Roman" w:eastAsia="Times New Roman" w:hAnsi="Times New Roman" w:cs="Times New Roman"/>
          <w:color w:val="000000" w:themeColor="text1"/>
          <w:sz w:val="24"/>
          <w:szCs w:val="24"/>
          <w:lang w:val="sr-Cyrl-CS" w:eastAsia="en-GB"/>
        </w:rPr>
        <w:t xml:space="preserve"> Интегрисаним националном енергетским и климатским планом Републике Србије</w:t>
      </w:r>
      <w:r w:rsidR="00F86768" w:rsidRPr="002423E0">
        <w:rPr>
          <w:rFonts w:ascii="Times New Roman" w:eastAsia="Times New Roman" w:hAnsi="Times New Roman" w:cs="Times New Roman"/>
          <w:color w:val="000000" w:themeColor="text1"/>
          <w:sz w:val="24"/>
          <w:szCs w:val="24"/>
          <w:lang w:val="sr-Cyrl-CS" w:eastAsia="en-GB"/>
        </w:rPr>
        <w:t xml:space="preserve"> </w:t>
      </w:r>
      <w:r w:rsidR="00E5283F" w:rsidRPr="002423E0">
        <w:rPr>
          <w:rFonts w:ascii="Times New Roman" w:eastAsia="Times New Roman" w:hAnsi="Times New Roman" w:cs="Times New Roman"/>
          <w:color w:val="000000" w:themeColor="text1"/>
          <w:sz w:val="24"/>
          <w:szCs w:val="24"/>
          <w:lang w:val="sr-Cyrl-CS" w:eastAsia="en-GB"/>
        </w:rPr>
        <w:t>за период до 2030. године са визијом до 2050. године  („Службени гласник РС”, број 70/24 од 14.8.2024. године</w:t>
      </w:r>
      <w:r w:rsidRPr="002423E0">
        <w:rPr>
          <w:rFonts w:ascii="Times New Roman" w:eastAsia="Times New Roman" w:hAnsi="Times New Roman" w:cs="Times New Roman"/>
          <w:color w:val="000000" w:themeColor="text1"/>
          <w:sz w:val="24"/>
          <w:szCs w:val="24"/>
          <w:lang w:val="sr-Cyrl-CS" w:eastAsia="en-GB"/>
        </w:rPr>
        <w:t xml:space="preserve"> у коме је наведено </w:t>
      </w:r>
      <w:r w:rsidR="000E674A" w:rsidRPr="002423E0">
        <w:rPr>
          <w:rFonts w:ascii="Times New Roman" w:eastAsia="Times New Roman" w:hAnsi="Times New Roman" w:cs="Times New Roman"/>
          <w:color w:val="000000" w:themeColor="text1"/>
          <w:sz w:val="24"/>
          <w:szCs w:val="24"/>
          <w:lang w:val="sr-Cyrl-CS" w:eastAsia="en-GB"/>
        </w:rPr>
        <w:t>:</w:t>
      </w:r>
    </w:p>
    <w:p w14:paraId="27C2C0B3" w14:textId="7E02F94F" w:rsidR="001558F2" w:rsidRPr="002423E0" w:rsidRDefault="001558F2" w:rsidP="002423E0">
      <w:pPr>
        <w:spacing w:after="0" w:line="240" w:lineRule="auto"/>
        <w:ind w:firstLine="630"/>
        <w:jc w:val="both"/>
        <w:rPr>
          <w:rFonts w:ascii="Times New Roman" w:eastAsia="Times New Roman" w:hAnsi="Times New Roman" w:cs="Arial"/>
          <w:color w:val="000000" w:themeColor="text1"/>
          <w:sz w:val="24"/>
          <w:lang w:val="sr-Cyrl-CS"/>
        </w:rPr>
      </w:pPr>
      <w:r w:rsidRPr="002423E0">
        <w:rPr>
          <w:rFonts w:ascii="Times New Roman" w:eastAsia="Times New Roman" w:hAnsi="Times New Roman" w:cs="Arial"/>
          <w:color w:val="000000" w:themeColor="text1"/>
          <w:sz w:val="24"/>
          <w:lang w:val="sr-Cyrl-CS"/>
        </w:rPr>
        <w:t>„Утврђени су квалитативни циљеви: – Унапређење регионалне повезаности и сигурности снабдевања енергијом; – Либерализација и повећање конкурентности енергетских тржишта; – Омогућавање оптималног развоја и рада енергетског система и енергетске инфраструктуре; – Заштита и јачање улоге потрошача</w:t>
      </w:r>
    </w:p>
    <w:p w14:paraId="2DFB2BB8" w14:textId="06593EF9" w:rsidR="001558F2" w:rsidRPr="002423E0" w:rsidRDefault="000E674A" w:rsidP="002423E0">
      <w:pPr>
        <w:spacing w:after="0" w:line="240" w:lineRule="auto"/>
        <w:ind w:firstLine="630"/>
        <w:jc w:val="both"/>
        <w:rPr>
          <w:rFonts w:ascii="Times New Roman" w:eastAsia="Times New Roman" w:hAnsi="Times New Roman" w:cs="Arial"/>
          <w:color w:val="000000" w:themeColor="text1"/>
          <w:sz w:val="24"/>
          <w:lang w:val="sr-Cyrl-CS"/>
        </w:rPr>
      </w:pPr>
      <w:r w:rsidRPr="002423E0">
        <w:rPr>
          <w:rFonts w:ascii="Times New Roman" w:eastAsia="Times New Roman" w:hAnsi="Times New Roman" w:cs="Arial"/>
          <w:color w:val="000000" w:themeColor="text1"/>
          <w:sz w:val="24"/>
          <w:lang w:val="sr-Cyrl-CS"/>
        </w:rPr>
        <w:t>Смањење енергетског сиромаштва представља такође циљ с обзиром на то да је у овом домену бележено постепено погоршавање услед енергетске кризе. Смањење енергетског сиромаштва за 75% у 2030. години у односу на 2020. годину постављено је као национални циљ.</w:t>
      </w:r>
    </w:p>
    <w:p w14:paraId="1FB84FB3" w14:textId="2AF4FB20" w:rsidR="001558F2" w:rsidRPr="002D7C1B" w:rsidRDefault="001558F2" w:rsidP="002D7C1B">
      <w:pPr>
        <w:spacing w:after="0" w:line="240" w:lineRule="auto"/>
        <w:ind w:firstLine="629"/>
        <w:jc w:val="both"/>
        <w:rPr>
          <w:rFonts w:ascii="Times New Roman" w:eastAsia="Times New Roman" w:hAnsi="Times New Roman" w:cs="Arial"/>
          <w:color w:val="000000" w:themeColor="text1"/>
          <w:sz w:val="24"/>
          <w:lang w:val="sr-Latn-CS"/>
        </w:rPr>
      </w:pPr>
      <w:r w:rsidRPr="002423E0">
        <w:rPr>
          <w:rFonts w:ascii="Times New Roman" w:eastAsia="Times New Roman" w:hAnsi="Times New Roman" w:cs="Arial"/>
          <w:color w:val="000000" w:themeColor="text1"/>
          <w:sz w:val="24"/>
          <w:lang w:val="sr-Cyrl-CS"/>
        </w:rPr>
        <w:t>Енергетска сигурност представља посебну област која се тиче циља да се покаже посвећеност земље диверсификацији извора енергије и обезбеђивању сигурности снабдевања путем солидарности и сарадње између ЕУ и земаља чланица Енергетске заједнице (ЕЗ)</w:t>
      </w:r>
      <w:r w:rsidR="002D7C1B">
        <w:rPr>
          <w:rFonts w:ascii="Times New Roman" w:eastAsia="Times New Roman" w:hAnsi="Times New Roman" w:cs="Arial"/>
          <w:color w:val="000000" w:themeColor="text1"/>
          <w:sz w:val="24"/>
          <w:lang w:val="sr-Latn-CS"/>
        </w:rPr>
        <w:t>.</w:t>
      </w:r>
    </w:p>
    <w:p w14:paraId="4CEF4475" w14:textId="77777777" w:rsidR="001558F2" w:rsidRPr="002423E0" w:rsidRDefault="001558F2" w:rsidP="002423E0">
      <w:pPr>
        <w:spacing w:after="0" w:line="240" w:lineRule="auto"/>
        <w:ind w:firstLine="630"/>
        <w:jc w:val="both"/>
        <w:rPr>
          <w:rFonts w:ascii="Times New Roman" w:eastAsia="Times New Roman" w:hAnsi="Times New Roman" w:cs="Arial"/>
          <w:color w:val="000000" w:themeColor="text1"/>
          <w:sz w:val="24"/>
          <w:lang w:val="sr-Cyrl-CS"/>
        </w:rPr>
      </w:pPr>
      <w:r w:rsidRPr="002423E0">
        <w:rPr>
          <w:rFonts w:ascii="Times New Roman" w:eastAsia="Times New Roman" w:hAnsi="Times New Roman" w:cs="Arial"/>
          <w:color w:val="000000" w:themeColor="text1"/>
          <w:sz w:val="24"/>
          <w:lang w:val="sr-Cyrl-CS"/>
        </w:rPr>
        <w:t xml:space="preserve">Унутрашње енергетско тржиште представља посебну област која се тиче циља да се покаже посвећеност земље стварању потпуно интегрисаног и функционалног тржишта, које </w:t>
      </w:r>
      <w:r w:rsidRPr="002423E0">
        <w:rPr>
          <w:rFonts w:ascii="Times New Roman" w:eastAsia="Times New Roman" w:hAnsi="Times New Roman" w:cs="Arial"/>
          <w:color w:val="000000" w:themeColor="text1"/>
          <w:sz w:val="24"/>
          <w:lang w:val="sr-Cyrl-CS"/>
        </w:rPr>
        <w:lastRenderedPageBreak/>
        <w:t>омогућава слободан проток енергије у оквиру Енергетске заједнице и Европске уније путем одговарајуће инфраструктуре и без техничких или регулаторних препрека.</w:t>
      </w:r>
    </w:p>
    <w:p w14:paraId="022E76E7" w14:textId="79970D98" w:rsidR="000E674A" w:rsidRPr="009A3FF9" w:rsidRDefault="001558F2" w:rsidP="002423E0">
      <w:pPr>
        <w:spacing w:after="0" w:line="240" w:lineRule="auto"/>
        <w:ind w:firstLine="630"/>
        <w:jc w:val="both"/>
        <w:rPr>
          <w:rFonts w:ascii="Times New Roman" w:eastAsia="Times New Roman" w:hAnsi="Times New Roman" w:cs="Arial"/>
          <w:color w:val="000000" w:themeColor="text1"/>
          <w:sz w:val="24"/>
          <w:lang w:val="sr-Latn-CS"/>
        </w:rPr>
      </w:pPr>
      <w:r w:rsidRPr="002423E0">
        <w:rPr>
          <w:rFonts w:ascii="Times New Roman" w:eastAsia="Times New Roman" w:hAnsi="Times New Roman" w:cs="Arial"/>
          <w:color w:val="000000" w:themeColor="text1"/>
          <w:sz w:val="24"/>
          <w:lang w:val="sr-Cyrl-CS"/>
        </w:rPr>
        <w:t>Ефикасно и регионално интегрисано функционисање новог дан-унапред тржишта електричне енергије, укључујући значај спајања регионалног тржишта електричне енергије са европским тржиштем електричне енергије, поједностављење и убрзање поступка издавања дозвола, дигитализација енергетског система, унапређење и проширење постојеће електроенергетске мреже и њених интерконекција, унапређење тржишта складиштења енергије, ОИЕ на дистрибутивној мрежи и ресурси управљања потрошњом, као и постепена електрификација и енергетско повезивање сектора финалне потрошње сматрају се предусловима за максимално учешће ОИЕ</w:t>
      </w:r>
      <w:r w:rsidR="009A3FF9">
        <w:rPr>
          <w:rFonts w:ascii="Times New Roman" w:eastAsia="Times New Roman" w:hAnsi="Times New Roman" w:cs="Arial"/>
          <w:color w:val="000000" w:themeColor="text1"/>
          <w:sz w:val="24"/>
          <w:lang w:val="sr-Latn-CS"/>
        </w:rPr>
        <w:t>.</w:t>
      </w:r>
    </w:p>
    <w:p w14:paraId="0ECE700F" w14:textId="12ED6ED2" w:rsidR="001558F2" w:rsidRPr="002423E0" w:rsidRDefault="001558F2" w:rsidP="002423E0">
      <w:pPr>
        <w:spacing w:after="0" w:line="240" w:lineRule="auto"/>
        <w:ind w:firstLine="630"/>
        <w:jc w:val="both"/>
        <w:rPr>
          <w:rFonts w:ascii="Times New Roman" w:eastAsia="Times New Roman" w:hAnsi="Times New Roman" w:cs="Arial"/>
          <w:color w:val="000000" w:themeColor="text1"/>
          <w:sz w:val="24"/>
          <w:lang w:val="sr-Cyrl-CS"/>
        </w:rPr>
      </w:pPr>
      <w:r w:rsidRPr="002423E0">
        <w:rPr>
          <w:rFonts w:ascii="Times New Roman" w:eastAsia="Times New Roman" w:hAnsi="Times New Roman" w:cs="Arial"/>
          <w:color w:val="000000" w:themeColor="text1"/>
          <w:sz w:val="24"/>
          <w:lang w:val="sr-Cyrl-CS"/>
        </w:rPr>
        <w:t>У оквиру димензије унутрашњег енергетског тржишта промовисаће се интеграција тржишта и успостављање конкурентних енергетских тржишта. Биће покренуте потребне реформе за усклађивање домаћих тржишта електричне енергије и природног гаса са директивама и уредбама ЕУ о одговарајућим тржиштима. Због побољшаних токова енергије преко интерконекција (минимални циљ за прекогранични капацитет је 70%), спајање енергетских тржишта ће помоћи повећању ликвидности међусобно повезаних тржишта и омогућити учешће ОИЕ у прекограничној трговини електричном енергијом. Учешће на новим енергетским тржиштима омогућиће да ОИЕ добију подстицај и способност да уравнотеже своју производњу ближе реалном времену, чиме се смањују потребе и повезани трошкови за резерве и повећава сигурност система. Још један циљ је јачање улоге потрошача на тржишту електричне енергије путем повећања учешћа на страни потрошње на тржишту електричне енергије и промовисање примене система складиштења чиме ће се обезбедити ниже цене енергије и ојачати учешће ОИЕ и адекватност електроенергетског система</w:t>
      </w:r>
      <w:r w:rsidR="002423E0">
        <w:rPr>
          <w:rFonts w:ascii="Times New Roman" w:eastAsia="Times New Roman" w:hAnsi="Times New Roman" w:cs="Arial"/>
          <w:color w:val="000000" w:themeColor="text1"/>
          <w:sz w:val="24"/>
          <w:lang w:val="sr-Cyrl-CS"/>
        </w:rPr>
        <w:t>.</w:t>
      </w:r>
    </w:p>
    <w:p w14:paraId="486CC934" w14:textId="77777777" w:rsidR="001558F2" w:rsidRPr="00B337DB" w:rsidRDefault="001558F2" w:rsidP="00B337DB">
      <w:pPr>
        <w:spacing w:after="0" w:line="240" w:lineRule="auto"/>
        <w:ind w:firstLine="630"/>
        <w:jc w:val="both"/>
        <w:rPr>
          <w:rFonts w:ascii="Times New Roman" w:eastAsia="Times New Roman" w:hAnsi="Times New Roman" w:cs="Arial"/>
          <w:color w:val="000000" w:themeColor="text1"/>
          <w:sz w:val="24"/>
          <w:lang w:val="sr-Cyrl-CS"/>
        </w:rPr>
      </w:pPr>
      <w:r w:rsidRPr="00B337DB">
        <w:rPr>
          <w:rFonts w:ascii="Times New Roman" w:eastAsia="Times New Roman" w:hAnsi="Times New Roman" w:cs="Arial"/>
          <w:color w:val="000000" w:themeColor="text1"/>
          <w:sz w:val="24"/>
          <w:lang w:val="sr-Cyrl-CS"/>
        </w:rPr>
        <w:t>Повећано интересовање инвеститора за инсталације на бази соларне енергије и енергије ветра, што је евидентно на основу великог броја поднетих захтева, осигураће инсталисање потребних нових капацитета до 2030. године и остваривање повећања удела са 30% у 2021. години на 45% у 2030. години.</w:t>
      </w:r>
    </w:p>
    <w:p w14:paraId="106FB19A" w14:textId="26BE60C7" w:rsidR="001558F2" w:rsidRPr="009A3FF9" w:rsidRDefault="001558F2" w:rsidP="00B337DB">
      <w:pPr>
        <w:spacing w:after="0" w:line="240" w:lineRule="auto"/>
        <w:ind w:firstLine="630"/>
        <w:jc w:val="both"/>
        <w:rPr>
          <w:rFonts w:ascii="Times New Roman" w:eastAsia="Times New Roman" w:hAnsi="Times New Roman" w:cs="Arial"/>
          <w:color w:val="000000" w:themeColor="text1"/>
          <w:sz w:val="24"/>
          <w:lang w:val="sr-Latn-CS"/>
        </w:rPr>
      </w:pPr>
      <w:r w:rsidRPr="00B337DB">
        <w:rPr>
          <w:rFonts w:ascii="Times New Roman" w:eastAsia="Times New Roman" w:hAnsi="Times New Roman" w:cs="Arial"/>
          <w:color w:val="000000" w:themeColor="text1"/>
          <w:sz w:val="24"/>
          <w:lang w:val="sr-Cyrl-CS"/>
        </w:rPr>
        <w:t>Други приоритет је подстицање електромобилности, која ће се у великој мери ослањати на производњу електричне енергије из ОИЕ, уз значајне уштеде енергије, што ће истовремено допринети и постизању циљева енергетске ефикасности. Напослетку, даља експлоатација ОИЕ за покривање потреба за грејањем и хлађењем у зградама, учешће дистрибуираних технологија ОИЕ за производњу електричне енергије и промовисање напредних биогорива у сектору саобраћаја представљају додатне приоритете у оквиру ИНЕКП-а за даље увођење ОИЕ</w:t>
      </w:r>
      <w:r w:rsidR="009A3FF9">
        <w:rPr>
          <w:rFonts w:ascii="Times New Roman" w:eastAsia="Times New Roman" w:hAnsi="Times New Roman" w:cs="Arial"/>
          <w:color w:val="000000" w:themeColor="text1"/>
          <w:sz w:val="24"/>
          <w:lang w:val="sr-Latn-CS"/>
        </w:rPr>
        <w:t>.</w:t>
      </w:r>
    </w:p>
    <w:p w14:paraId="751DEF83" w14:textId="7682196C" w:rsidR="001558F2" w:rsidRPr="009A3FF9" w:rsidRDefault="001558F2" w:rsidP="00B337DB">
      <w:pPr>
        <w:spacing w:after="0" w:line="240" w:lineRule="auto"/>
        <w:ind w:firstLine="630"/>
        <w:jc w:val="both"/>
        <w:rPr>
          <w:rFonts w:ascii="Times New Roman" w:eastAsia="Times New Roman" w:hAnsi="Times New Roman" w:cs="Arial"/>
          <w:color w:val="000000" w:themeColor="text1"/>
          <w:sz w:val="24"/>
          <w:lang w:val="sr-Latn-CS"/>
        </w:rPr>
      </w:pPr>
      <w:r w:rsidRPr="00B337DB">
        <w:rPr>
          <w:rFonts w:ascii="Times New Roman" w:eastAsia="Times New Roman" w:hAnsi="Times New Roman" w:cs="Arial"/>
          <w:color w:val="000000" w:themeColor="text1"/>
          <w:sz w:val="24"/>
          <w:lang w:val="sr-Cyrl-CS"/>
        </w:rPr>
        <w:t>Најзад, допринос шема развоја локалних енергетских заједница је двострук, јер ће допринети како примени ОИЕ и улагањима у енергетску ефикасност, као што је претходно наведено, тако и активнијем учешћу локалне заједнице јачањем улоге потрошача. Постављени квантитативни циљ обухвата инсталацију и рад нових шема за производњу енергије за сопствене потребе са инсталисаним капацитетом од 0,5 GW (углавном кровних фотонапонских система) у 2030. години</w:t>
      </w:r>
      <w:r w:rsidR="009A3FF9">
        <w:rPr>
          <w:rFonts w:ascii="Times New Roman" w:eastAsia="Times New Roman" w:hAnsi="Times New Roman" w:cs="Arial"/>
          <w:color w:val="000000" w:themeColor="text1"/>
          <w:sz w:val="24"/>
          <w:lang w:val="sr-Latn-CS"/>
        </w:rPr>
        <w:t>.</w:t>
      </w:r>
    </w:p>
    <w:p w14:paraId="187A601D" w14:textId="09606D9C" w:rsidR="001558F2" w:rsidRPr="009A3FF9" w:rsidRDefault="001558F2" w:rsidP="00B337DB">
      <w:pPr>
        <w:spacing w:after="0" w:line="240" w:lineRule="auto"/>
        <w:ind w:firstLine="630"/>
        <w:jc w:val="both"/>
        <w:rPr>
          <w:rFonts w:ascii="Times New Roman" w:eastAsia="Times New Roman" w:hAnsi="Times New Roman" w:cs="Arial"/>
          <w:color w:val="000000" w:themeColor="text1"/>
          <w:sz w:val="24"/>
          <w:lang w:val="sr-Latn-CS"/>
        </w:rPr>
      </w:pPr>
      <w:r w:rsidRPr="00B337DB">
        <w:rPr>
          <w:rFonts w:ascii="Times New Roman" w:eastAsia="Times New Roman" w:hAnsi="Times New Roman" w:cs="Arial"/>
          <w:color w:val="000000" w:themeColor="text1"/>
          <w:sz w:val="24"/>
          <w:lang w:val="sr-Cyrl-CS"/>
        </w:rPr>
        <w:t>Обновљиви извори енергије представљају посебну подобласт која се односи а циљ да се покаже посвећеност земље подстицању коришћења обновљивих извора енергије у складу</w:t>
      </w:r>
      <w:r w:rsidRPr="002C021C">
        <w:rPr>
          <w:rFonts w:ascii="Times New Roman" w:hAnsi="Times New Roman" w:cs="Times New Roman"/>
          <w:color w:val="0070C0"/>
          <w:sz w:val="24"/>
          <w:szCs w:val="24"/>
        </w:rPr>
        <w:t xml:space="preserve"> </w:t>
      </w:r>
      <w:r w:rsidRPr="00B337DB">
        <w:rPr>
          <w:rFonts w:ascii="Times New Roman" w:eastAsia="Times New Roman" w:hAnsi="Times New Roman" w:cs="Arial"/>
          <w:color w:val="000000" w:themeColor="text1"/>
          <w:sz w:val="24"/>
          <w:lang w:val="sr-Cyrl-CS"/>
        </w:rPr>
        <w:t>са повећањем потрошње енергије и реши питање трансформације постојећег енергетског система у смислу технолошке транзициј</w:t>
      </w:r>
      <w:r w:rsidR="009A3FF9">
        <w:rPr>
          <w:rFonts w:ascii="Times New Roman" w:eastAsia="Times New Roman" w:hAnsi="Times New Roman" w:cs="Arial"/>
          <w:color w:val="000000" w:themeColor="text1"/>
          <w:sz w:val="24"/>
          <w:lang w:val="sr-Latn-CS"/>
        </w:rPr>
        <w:t>e.</w:t>
      </w:r>
    </w:p>
    <w:p w14:paraId="78BE922A" w14:textId="64D1749F" w:rsidR="00A30C57" w:rsidRPr="009A3FF9" w:rsidRDefault="001558F2" w:rsidP="00EA4E30">
      <w:pPr>
        <w:spacing w:line="240" w:lineRule="auto"/>
        <w:ind w:firstLine="629"/>
        <w:jc w:val="both"/>
        <w:rPr>
          <w:rFonts w:ascii="Times New Roman" w:hAnsi="Times New Roman" w:cs="Times New Roman"/>
          <w:sz w:val="24"/>
          <w:szCs w:val="24"/>
        </w:rPr>
      </w:pPr>
      <w:r w:rsidRPr="00B337DB">
        <w:rPr>
          <w:rFonts w:ascii="Times New Roman" w:eastAsia="Times New Roman" w:hAnsi="Times New Roman" w:cs="Arial"/>
          <w:color w:val="000000" w:themeColor="text1"/>
          <w:sz w:val="24"/>
          <w:lang w:val="sr-Cyrl-CS"/>
        </w:rPr>
        <w:lastRenderedPageBreak/>
        <w:t>З</w:t>
      </w:r>
      <w:r w:rsidR="00A30C57" w:rsidRPr="00B337DB">
        <w:rPr>
          <w:rFonts w:ascii="Times New Roman" w:eastAsia="Times New Roman" w:hAnsi="Times New Roman" w:cs="Arial"/>
          <w:color w:val="000000" w:themeColor="text1"/>
          <w:sz w:val="24"/>
          <w:lang w:val="sr-Cyrl-CS"/>
        </w:rPr>
        <w:t>а нуклеарну енергију следеће:„Варијација сценарија S,означена као Сценарио S-N,</w:t>
      </w:r>
      <w:r w:rsidR="00E31603">
        <w:rPr>
          <w:rFonts w:ascii="Times New Roman" w:eastAsia="Times New Roman" w:hAnsi="Times New Roman" w:cs="Arial"/>
          <w:color w:val="000000" w:themeColor="text1"/>
          <w:sz w:val="24"/>
          <w:lang w:val="sr-Cyrl-CS"/>
        </w:rPr>
        <w:t xml:space="preserve"> </w:t>
      </w:r>
      <w:r w:rsidR="00A30C57" w:rsidRPr="00B337DB">
        <w:rPr>
          <w:rFonts w:ascii="Times New Roman" w:eastAsia="Times New Roman" w:hAnsi="Times New Roman" w:cs="Arial"/>
          <w:color w:val="000000" w:themeColor="text1"/>
          <w:sz w:val="24"/>
          <w:lang w:val="sr-Cyrl-CS"/>
        </w:rPr>
        <w:t>разматра увођење нуклеарних електрана укупног капацитета до 1.000 МW у електроенергетски систем Србије након 2040. године, како би се размотрио могући допринос путу декарбонизације до 2050. године</w:t>
      </w:r>
      <w:r w:rsidR="00F86768" w:rsidRPr="009A3FF9">
        <w:rPr>
          <w:rFonts w:ascii="Times New Roman" w:hAnsi="Times New Roman" w:cs="Times New Roman"/>
          <w:sz w:val="24"/>
          <w:szCs w:val="24"/>
        </w:rPr>
        <w:t>”</w:t>
      </w:r>
      <w:r w:rsidR="00A30C57" w:rsidRPr="009A3FF9">
        <w:rPr>
          <w:rFonts w:ascii="Times New Roman" w:hAnsi="Times New Roman" w:cs="Times New Roman"/>
          <w:sz w:val="24"/>
          <w:szCs w:val="24"/>
        </w:rPr>
        <w:t>.</w:t>
      </w:r>
    </w:p>
    <w:p w14:paraId="56D2AF1A" w14:textId="3AF2C110" w:rsidR="00A94CB9" w:rsidRPr="00C23898" w:rsidRDefault="00612755" w:rsidP="009A3FF9">
      <w:pPr>
        <w:spacing w:line="240" w:lineRule="auto"/>
        <w:ind w:firstLine="629"/>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4) </w:t>
      </w:r>
      <w:r w:rsidR="00A94CB9" w:rsidRPr="00C23898">
        <w:rPr>
          <w:rFonts w:ascii="Times New Roman" w:hAnsi="Times New Roman" w:cs="Times New Roman"/>
          <w:b/>
          <w:bCs/>
          <w:color w:val="000000" w:themeColor="text1"/>
          <w:sz w:val="24"/>
          <w:szCs w:val="24"/>
        </w:rPr>
        <w:t>На основу којих показатеља учинка ће бити могуће утврдити да ли је дошло до остваривања општих односно посебних циљева?</w:t>
      </w:r>
    </w:p>
    <w:p w14:paraId="6954E915" w14:textId="607CB03F" w:rsidR="00C67003" w:rsidRPr="00E31603" w:rsidRDefault="00C67003" w:rsidP="00E31603">
      <w:pPr>
        <w:spacing w:after="0" w:line="240" w:lineRule="auto"/>
        <w:ind w:firstLine="630"/>
        <w:jc w:val="both"/>
        <w:rPr>
          <w:rFonts w:ascii="Times New Roman" w:eastAsia="Times New Roman" w:hAnsi="Times New Roman" w:cs="Arial"/>
          <w:color w:val="000000" w:themeColor="text1"/>
          <w:sz w:val="24"/>
          <w:lang w:val="sr-Cyrl-CS"/>
        </w:rPr>
      </w:pPr>
      <w:r w:rsidRPr="00E31603">
        <w:rPr>
          <w:rFonts w:ascii="Times New Roman" w:eastAsia="Times New Roman" w:hAnsi="Times New Roman" w:cs="Arial"/>
          <w:color w:val="000000" w:themeColor="text1"/>
          <w:sz w:val="24"/>
          <w:lang w:val="sr-Cyrl-CS"/>
        </w:rPr>
        <w:t xml:space="preserve">Предложена решења у </w:t>
      </w:r>
      <w:r w:rsidR="00E853FA">
        <w:rPr>
          <w:rFonts w:ascii="Times New Roman" w:hAnsi="Times New Roman" w:cs="Times New Roman"/>
          <w:bCs/>
          <w:color w:val="000000" w:themeColor="text1"/>
          <w:sz w:val="24"/>
          <w:szCs w:val="24"/>
          <w:lang w:val="sr-Cyrl-CS"/>
        </w:rPr>
        <w:t>Предлог</w:t>
      </w:r>
      <w:r w:rsidRPr="00E31603">
        <w:rPr>
          <w:rFonts w:ascii="Times New Roman" w:eastAsia="Times New Roman" w:hAnsi="Times New Roman" w:cs="Arial"/>
          <w:color w:val="000000" w:themeColor="text1"/>
          <w:sz w:val="24"/>
          <w:lang w:val="sr-Cyrl-CS"/>
        </w:rPr>
        <w:t>у закона најбоље ће се видети н</w:t>
      </w:r>
      <w:r w:rsidR="0012749C" w:rsidRPr="00E31603">
        <w:rPr>
          <w:rFonts w:ascii="Times New Roman" w:eastAsia="Times New Roman" w:hAnsi="Times New Roman" w:cs="Arial"/>
          <w:color w:val="000000" w:themeColor="text1"/>
          <w:sz w:val="24"/>
          <w:lang w:val="sr-Cyrl-CS"/>
        </w:rPr>
        <w:t>а основу извештаја енергетских субјеката,</w:t>
      </w:r>
      <w:r w:rsidRPr="00E31603">
        <w:rPr>
          <w:rFonts w:ascii="Times New Roman" w:eastAsia="Times New Roman" w:hAnsi="Times New Roman" w:cs="Arial"/>
          <w:color w:val="000000" w:themeColor="text1"/>
          <w:sz w:val="24"/>
          <w:lang w:val="sr-Cyrl-CS"/>
        </w:rPr>
        <w:t xml:space="preserve"> Агенције за енергетику, поднесака крајњих купаца, будућих инвеститора,</w:t>
      </w:r>
      <w:r w:rsidR="0012749C" w:rsidRPr="00E31603">
        <w:rPr>
          <w:rFonts w:ascii="Times New Roman" w:eastAsia="Times New Roman" w:hAnsi="Times New Roman" w:cs="Arial"/>
          <w:color w:val="000000" w:themeColor="text1"/>
          <w:sz w:val="24"/>
          <w:lang w:val="sr-Cyrl-CS"/>
        </w:rPr>
        <w:t xml:space="preserve"> </w:t>
      </w:r>
      <w:r w:rsidRPr="00E31603">
        <w:rPr>
          <w:rFonts w:ascii="Times New Roman" w:eastAsia="Times New Roman" w:hAnsi="Times New Roman" w:cs="Arial"/>
          <w:color w:val="000000" w:themeColor="text1"/>
          <w:sz w:val="24"/>
          <w:lang w:val="sr-Cyrl-CS"/>
        </w:rPr>
        <w:t xml:space="preserve">на основу издатих лиценци за обављање енергетске делатности снабдевања електричном енергијом биће могуће утврђивати степен отворености тржишта електричне енергије, односно број снабдевача, на основу издатих енергетских дозвола за обављање енергетских делатности биће могуће утврдити нове субјекте који ће се бавити ен.делатностима, на основу издатих сертификата за извођење радова на постројењима биће могуће контролисати да ли лица која изводе те радове поседују потребне сертификате, на основу листа малих купаца које сачињава снабдевцач може се видети колико </w:t>
      </w:r>
      <w:r w:rsidR="00051994" w:rsidRPr="00E31603">
        <w:rPr>
          <w:rFonts w:ascii="Times New Roman" w:eastAsia="Times New Roman" w:hAnsi="Times New Roman" w:cs="Arial"/>
          <w:color w:val="000000" w:themeColor="text1"/>
          <w:sz w:val="24"/>
          <w:lang w:val="sr-Cyrl-CS"/>
        </w:rPr>
        <w:t>њ</w:t>
      </w:r>
      <w:r w:rsidRPr="00E31603">
        <w:rPr>
          <w:rFonts w:ascii="Times New Roman" w:eastAsia="Times New Roman" w:hAnsi="Times New Roman" w:cs="Arial"/>
          <w:color w:val="000000" w:themeColor="text1"/>
          <w:sz w:val="24"/>
          <w:lang w:val="sr-Cyrl-CS"/>
        </w:rPr>
        <w:t xml:space="preserve">их остварује а колико губи право на гарантовано снабдевање, на основу захтева за прикључење односно одобрења за прикључење и на основу података о расположивости капацитета за прикључење може се </w:t>
      </w:r>
      <w:r w:rsidR="00FF3B85" w:rsidRPr="00E31603">
        <w:rPr>
          <w:rFonts w:ascii="Times New Roman" w:eastAsia="Times New Roman" w:hAnsi="Times New Roman" w:cs="Arial"/>
          <w:color w:val="000000" w:themeColor="text1"/>
          <w:sz w:val="24"/>
          <w:lang w:val="sr-Cyrl-CS"/>
        </w:rPr>
        <w:t>пратити улага</w:t>
      </w:r>
      <w:r w:rsidR="00051994" w:rsidRPr="00E31603">
        <w:rPr>
          <w:rFonts w:ascii="Times New Roman" w:eastAsia="Times New Roman" w:hAnsi="Times New Roman" w:cs="Arial"/>
          <w:color w:val="000000" w:themeColor="text1"/>
          <w:sz w:val="24"/>
          <w:lang w:val="sr-Cyrl-CS"/>
        </w:rPr>
        <w:t>њ</w:t>
      </w:r>
      <w:r w:rsidR="00FF3B85" w:rsidRPr="00E31603">
        <w:rPr>
          <w:rFonts w:ascii="Times New Roman" w:eastAsia="Times New Roman" w:hAnsi="Times New Roman" w:cs="Arial"/>
          <w:color w:val="000000" w:themeColor="text1"/>
          <w:sz w:val="24"/>
          <w:lang w:val="sr-Cyrl-CS"/>
        </w:rPr>
        <w:t>е у енергетски систем.</w:t>
      </w:r>
    </w:p>
    <w:p w14:paraId="5D3B1DA8" w14:textId="73B827CC" w:rsidR="00350D58" w:rsidRPr="00E31603" w:rsidRDefault="00D15FFF" w:rsidP="00E31603">
      <w:pPr>
        <w:spacing w:after="0" w:line="240" w:lineRule="auto"/>
        <w:ind w:firstLine="630"/>
        <w:jc w:val="both"/>
        <w:rPr>
          <w:rFonts w:ascii="Times New Roman" w:eastAsia="Times New Roman" w:hAnsi="Times New Roman" w:cs="Arial"/>
          <w:color w:val="000000" w:themeColor="text1"/>
          <w:sz w:val="24"/>
          <w:lang w:val="sr-Cyrl-CS"/>
        </w:rPr>
      </w:pPr>
      <w:r w:rsidRPr="00E31603">
        <w:rPr>
          <w:rFonts w:ascii="Times New Roman" w:eastAsia="Times New Roman" w:hAnsi="Times New Roman" w:cs="Arial"/>
          <w:color w:val="000000" w:themeColor="text1"/>
          <w:sz w:val="24"/>
          <w:lang w:val="sr-Cyrl-CS"/>
        </w:rPr>
        <w:t>Сагласно наведеном о</w:t>
      </w:r>
      <w:r w:rsidR="00350D58" w:rsidRPr="00E31603">
        <w:rPr>
          <w:rFonts w:ascii="Times New Roman" w:eastAsia="Times New Roman" w:hAnsi="Times New Roman" w:cs="Arial"/>
          <w:color w:val="000000" w:themeColor="text1"/>
          <w:sz w:val="24"/>
          <w:lang w:val="sr-Cyrl-CS"/>
        </w:rPr>
        <w:t>стварење сигурности снабдевања ће пратити Радна група за праћење сигурности снабдевања енергијом и енергентима у Републици Србији, коју је именовало Министарство рударства и енергетике, функционише од 2005. године. Састоји се од представника Министарства надлежног за енергетику, Агенције за енергетику Републике Србије, Акционарско друштво „Електропривреда Србијеˮ Београд, Акционарско друштво „Електромрежа Србијеˮ, Електродистрибуције Србије д.о.о. Београд, Јавно предузеће „Србијагас”, Нафтна индустрија Србије АД Нови Сад,</w:t>
      </w:r>
      <w:r w:rsidRPr="00E31603">
        <w:rPr>
          <w:rFonts w:ascii="Times New Roman" w:eastAsia="Times New Roman" w:hAnsi="Times New Roman" w:cs="Arial"/>
          <w:color w:val="000000" w:themeColor="text1"/>
          <w:sz w:val="24"/>
          <w:lang w:val="sr-Cyrl-CS"/>
        </w:rPr>
        <w:t xml:space="preserve"> п</w:t>
      </w:r>
      <w:r w:rsidR="00350D58" w:rsidRPr="00E31603">
        <w:rPr>
          <w:rFonts w:ascii="Times New Roman" w:eastAsia="Times New Roman" w:hAnsi="Times New Roman" w:cs="Arial"/>
          <w:color w:val="000000" w:themeColor="text1"/>
          <w:sz w:val="24"/>
          <w:lang w:val="sr-Cyrl-CS"/>
        </w:rPr>
        <w:t>ословног удружења Топлане Србије, Покрајинског секретаријата за енергетику и минералне сировине, Секретаријата за енергетику града Београда и „ЈКП Београдске електране Београд”. Улога наведене радне групе је праћење сигурности снабдевања енергијом и енергентима, предлагање одговарајућих мера, припрема основа за извештај о сигурности снабдевања електричном енергијом и природним гасом и предлагање мера у случају угрожене сигурности снабдевања купаца или рада енергетског система, услед недовољног снабдевања на тржишту енергије или настанка других ванредних околности</w:t>
      </w:r>
    </w:p>
    <w:p w14:paraId="2B21CB67" w14:textId="4E7EE812" w:rsidR="00F64F6D" w:rsidRPr="00E31603" w:rsidRDefault="00350D58" w:rsidP="00E31603">
      <w:pPr>
        <w:spacing w:after="0" w:line="240" w:lineRule="auto"/>
        <w:ind w:firstLine="630"/>
        <w:jc w:val="both"/>
        <w:rPr>
          <w:rFonts w:ascii="Times New Roman" w:eastAsia="Times New Roman" w:hAnsi="Times New Roman" w:cs="Arial"/>
          <w:color w:val="000000" w:themeColor="text1"/>
          <w:sz w:val="24"/>
          <w:lang w:val="sr-Cyrl-CS"/>
        </w:rPr>
      </w:pPr>
      <w:r w:rsidRPr="00E31603">
        <w:rPr>
          <w:rFonts w:ascii="Times New Roman" w:eastAsia="Times New Roman" w:hAnsi="Times New Roman" w:cs="Arial"/>
          <w:color w:val="000000" w:themeColor="text1"/>
          <w:sz w:val="24"/>
          <w:lang w:val="sr-Cyrl-CS"/>
        </w:rPr>
        <w:t xml:space="preserve">Увођење савремених технологија-напредних мерних система </w:t>
      </w:r>
      <w:r w:rsidR="00F64F6D" w:rsidRPr="00E31603">
        <w:rPr>
          <w:rFonts w:ascii="Times New Roman" w:eastAsia="Times New Roman" w:hAnsi="Times New Roman" w:cs="Arial"/>
          <w:color w:val="000000" w:themeColor="text1"/>
          <w:sz w:val="24"/>
          <w:lang w:val="sr-Cyrl-CS"/>
        </w:rPr>
        <w:t>је део плана имплементације економски економски оправданих облика напредних мерних система који доноси оператор дистрибутивног система уз претходно мишљење Агеенције. Такође Агенција даје сагласност и на план развоја система који обухвата увођење напредних мерних система у складу са планом имплементације тако да располаже подацима -плану увођења.</w:t>
      </w:r>
    </w:p>
    <w:p w14:paraId="163F41A3" w14:textId="0E859468" w:rsidR="00350D58" w:rsidRPr="00E31603" w:rsidRDefault="00350D58" w:rsidP="00E31603">
      <w:pPr>
        <w:spacing w:after="0" w:line="240" w:lineRule="auto"/>
        <w:ind w:firstLine="630"/>
        <w:jc w:val="both"/>
        <w:rPr>
          <w:rFonts w:ascii="Times New Roman" w:eastAsia="Times New Roman" w:hAnsi="Times New Roman" w:cs="Arial"/>
          <w:color w:val="000000" w:themeColor="text1"/>
          <w:sz w:val="24"/>
          <w:lang w:val="sr-Cyrl-CS"/>
        </w:rPr>
      </w:pPr>
      <w:r w:rsidRPr="00E31603">
        <w:rPr>
          <w:rFonts w:ascii="Times New Roman" w:eastAsia="Times New Roman" w:hAnsi="Times New Roman" w:cs="Arial"/>
          <w:color w:val="000000" w:themeColor="text1"/>
          <w:sz w:val="24"/>
          <w:lang w:val="sr-Cyrl-CS"/>
        </w:rPr>
        <w:t>Министарство</w:t>
      </w:r>
      <w:r w:rsidR="00F64F6D" w:rsidRPr="00E31603">
        <w:rPr>
          <w:rFonts w:ascii="Times New Roman" w:eastAsia="Times New Roman" w:hAnsi="Times New Roman" w:cs="Arial"/>
          <w:color w:val="000000" w:themeColor="text1"/>
          <w:sz w:val="24"/>
          <w:lang w:val="sr-Cyrl-CS"/>
        </w:rPr>
        <w:t xml:space="preserve"> такође прати средства која се оператору дистрибутивног система дају за набавку као субвенција а тиме располаже и подацима о уграђеним бројилима.</w:t>
      </w:r>
    </w:p>
    <w:p w14:paraId="277E047B" w14:textId="52E88727" w:rsidR="00D15FFF" w:rsidRPr="00E31603" w:rsidRDefault="00D15FFF" w:rsidP="00E31603">
      <w:pPr>
        <w:spacing w:after="0" w:line="240" w:lineRule="auto"/>
        <w:ind w:firstLine="630"/>
        <w:jc w:val="both"/>
        <w:rPr>
          <w:rFonts w:ascii="Times New Roman" w:eastAsia="Times New Roman" w:hAnsi="Times New Roman" w:cs="Arial"/>
          <w:color w:val="000000" w:themeColor="text1"/>
          <w:sz w:val="24"/>
          <w:lang w:val="sr-Cyrl-CS"/>
        </w:rPr>
      </w:pPr>
      <w:r w:rsidRPr="00E31603">
        <w:rPr>
          <w:rFonts w:ascii="Times New Roman" w:eastAsia="Times New Roman" w:hAnsi="Times New Roman" w:cs="Arial"/>
          <w:color w:val="000000" w:themeColor="text1"/>
          <w:sz w:val="24"/>
          <w:lang w:val="sr-Cyrl-CS"/>
        </w:rPr>
        <w:t>Заштиту купаца пре свега енергетски угрожених  пратиће Министарство  кроз евиденције које воде јединице локалне самоуправе и АД Електропривреда Србије а које се достављају Министарству у складу са  Уредбом о енергетски угроженом купцу.</w:t>
      </w:r>
    </w:p>
    <w:p w14:paraId="573958B1" w14:textId="43500EB6" w:rsidR="00FC5697" w:rsidRPr="00E31603" w:rsidRDefault="00D15FFF" w:rsidP="00E31603">
      <w:pPr>
        <w:spacing w:after="0" w:line="240" w:lineRule="auto"/>
        <w:ind w:firstLine="630"/>
        <w:jc w:val="both"/>
        <w:rPr>
          <w:rFonts w:ascii="Times New Roman" w:eastAsia="Times New Roman" w:hAnsi="Times New Roman" w:cs="Arial"/>
          <w:color w:val="000000" w:themeColor="text1"/>
          <w:sz w:val="24"/>
          <w:lang w:val="sr-Cyrl-CS"/>
        </w:rPr>
      </w:pPr>
      <w:r w:rsidRPr="00E31603">
        <w:rPr>
          <w:rFonts w:ascii="Times New Roman" w:eastAsia="Times New Roman" w:hAnsi="Times New Roman" w:cs="Arial"/>
          <w:color w:val="000000" w:themeColor="text1"/>
          <w:sz w:val="24"/>
          <w:lang w:val="sr-Cyrl-CS"/>
        </w:rPr>
        <w:t xml:space="preserve">Такође Министарство </w:t>
      </w:r>
      <w:r w:rsidR="00FC5697" w:rsidRPr="00E31603">
        <w:rPr>
          <w:rFonts w:ascii="Times New Roman" w:eastAsia="Times New Roman" w:hAnsi="Times New Roman" w:cs="Arial"/>
          <w:color w:val="000000" w:themeColor="text1"/>
          <w:sz w:val="24"/>
          <w:lang w:val="sr-Cyrl-CS"/>
        </w:rPr>
        <w:t xml:space="preserve"> води регистар о пружаоцима обуке инсталатера, па ће располагати са подацима о броју пружаоца услуга који су овлашћени за пружање обуке </w:t>
      </w:r>
      <w:r w:rsidR="00FC5697" w:rsidRPr="00E31603">
        <w:rPr>
          <w:rFonts w:ascii="Times New Roman" w:eastAsia="Times New Roman" w:hAnsi="Times New Roman" w:cs="Arial"/>
          <w:color w:val="000000" w:themeColor="text1"/>
          <w:sz w:val="24"/>
          <w:lang w:val="sr-Cyrl-CS"/>
        </w:rPr>
        <w:lastRenderedPageBreak/>
        <w:t xml:space="preserve">инсталатера, а такође Министарство ће спроводити надзор над радом пружаоца обуке преко Комисије . </w:t>
      </w:r>
    </w:p>
    <w:p w14:paraId="38FD6DAD" w14:textId="59D58B57" w:rsidR="00FC5697" w:rsidRPr="00E31603" w:rsidRDefault="00FC5697" w:rsidP="00E31603">
      <w:pPr>
        <w:spacing w:after="0" w:line="240" w:lineRule="auto"/>
        <w:ind w:firstLine="630"/>
        <w:jc w:val="both"/>
        <w:rPr>
          <w:rFonts w:ascii="Times New Roman" w:eastAsia="Times New Roman" w:hAnsi="Times New Roman" w:cs="Arial"/>
          <w:color w:val="000000" w:themeColor="text1"/>
          <w:sz w:val="24"/>
          <w:lang w:val="sr-Cyrl-CS"/>
        </w:rPr>
      </w:pPr>
      <w:r w:rsidRPr="00E31603">
        <w:rPr>
          <w:rFonts w:ascii="Times New Roman" w:eastAsia="Times New Roman" w:hAnsi="Times New Roman" w:cs="Arial"/>
          <w:color w:val="000000" w:themeColor="text1"/>
          <w:sz w:val="24"/>
          <w:lang w:val="sr-Cyrl-CS"/>
        </w:rPr>
        <w:t>Министарство ће кроз број издатих сертификата располагати са бројем инсталатера који могу обављати послове инсталатера на одређеној врсти постројења које корист</w:t>
      </w:r>
      <w:r w:rsidR="005F0409" w:rsidRPr="00E31603">
        <w:rPr>
          <w:rFonts w:ascii="Times New Roman" w:eastAsia="Times New Roman" w:hAnsi="Times New Roman" w:cs="Arial"/>
          <w:color w:val="000000" w:themeColor="text1"/>
          <w:sz w:val="24"/>
          <w:lang w:val="sr-Cyrl-CS"/>
        </w:rPr>
        <w:t>и обновљиве изворе енергије.</w:t>
      </w:r>
    </w:p>
    <w:p w14:paraId="09B93BB5" w14:textId="4CCEA0FB" w:rsidR="00E31603" w:rsidRDefault="002F276F" w:rsidP="00E31603">
      <w:pPr>
        <w:spacing w:after="0" w:line="240" w:lineRule="auto"/>
        <w:ind w:firstLine="630"/>
        <w:jc w:val="both"/>
        <w:rPr>
          <w:rFonts w:ascii="Times New Roman" w:eastAsia="Times New Roman" w:hAnsi="Times New Roman" w:cs="Arial"/>
          <w:color w:val="000000" w:themeColor="text1"/>
          <w:sz w:val="24"/>
          <w:lang w:val="sr-Cyrl-CS"/>
        </w:rPr>
      </w:pPr>
      <w:r w:rsidRPr="00E31603">
        <w:rPr>
          <w:rFonts w:ascii="Times New Roman" w:eastAsia="Times New Roman" w:hAnsi="Times New Roman" w:cs="Arial"/>
          <w:color w:val="000000" w:themeColor="text1"/>
          <w:sz w:val="24"/>
          <w:lang w:val="sr-Cyrl-CS"/>
        </w:rPr>
        <w:t xml:space="preserve">Број купаца на гарантованом снабдевању ће се утврдити према подацима из АПР што је обавеза гарантованог снабдевача, а на основу тако утврђеног броја купци ће имати право на гарантовано снабдевање или на комерцијално снабдевање, са напоменом да су цене на гарантованом регулисане док су цене на комерцијалном тржишне.Отвореност тржишта ће пратити Агенција за енергетику како кроз издавање лиценци за обављање енергетске делатности снабдевања тако и </w:t>
      </w:r>
      <w:r w:rsidR="00E31603">
        <w:rPr>
          <w:rFonts w:ascii="Times New Roman" w:eastAsia="Times New Roman" w:hAnsi="Times New Roman" w:cs="Arial"/>
          <w:color w:val="000000" w:themeColor="text1"/>
          <w:sz w:val="24"/>
          <w:lang w:val="sr-Cyrl-CS"/>
        </w:rPr>
        <w:t xml:space="preserve">снабдевања на велико електричном енергијом. </w:t>
      </w:r>
    </w:p>
    <w:p w14:paraId="01ADF83C" w14:textId="2C2CC6AD" w:rsidR="00F97FF2" w:rsidRDefault="00E31603" w:rsidP="00E31603">
      <w:pPr>
        <w:spacing w:after="0" w:line="240" w:lineRule="auto"/>
        <w:ind w:firstLine="630"/>
        <w:jc w:val="both"/>
        <w:rPr>
          <w:rFonts w:ascii="Times New Roman" w:eastAsia="Times New Roman" w:hAnsi="Times New Roman" w:cs="Arial"/>
          <w:color w:val="000000" w:themeColor="text1"/>
          <w:sz w:val="24"/>
          <w:lang w:val="sr-Cyrl-CS"/>
        </w:rPr>
      </w:pPr>
      <w:r>
        <w:rPr>
          <w:rFonts w:ascii="Times New Roman" w:eastAsia="Times New Roman" w:hAnsi="Times New Roman" w:cs="Arial"/>
          <w:color w:val="000000" w:themeColor="text1"/>
          <w:sz w:val="24"/>
          <w:lang w:val="sr-Cyrl-CS"/>
        </w:rPr>
        <w:t>Број активних купаца пратиће се кроз јавно доступну евиденцију коју води оператор система.</w:t>
      </w:r>
    </w:p>
    <w:p w14:paraId="4C5DF9DB" w14:textId="45EB3894" w:rsidR="00E31603" w:rsidRDefault="00E31603" w:rsidP="00E31603">
      <w:pPr>
        <w:spacing w:after="0" w:line="240" w:lineRule="auto"/>
        <w:ind w:firstLine="630"/>
        <w:jc w:val="both"/>
        <w:rPr>
          <w:rFonts w:ascii="Times New Roman" w:eastAsia="Times New Roman" w:hAnsi="Times New Roman" w:cs="Arial"/>
          <w:color w:val="000000" w:themeColor="text1"/>
          <w:sz w:val="24"/>
          <w:lang w:val="sr-Cyrl-CS"/>
        </w:rPr>
      </w:pPr>
      <w:r>
        <w:rPr>
          <w:rFonts w:ascii="Times New Roman" w:eastAsia="Times New Roman" w:hAnsi="Times New Roman" w:cs="Arial"/>
          <w:color w:val="000000" w:themeColor="text1"/>
          <w:sz w:val="24"/>
          <w:lang w:val="sr-Cyrl-CS"/>
        </w:rPr>
        <w:t>Број енергетских заједница грађана пратиће се кроз јавно доступну евиденцију коју води оператор дистрибутивног система.</w:t>
      </w:r>
    </w:p>
    <w:p w14:paraId="025D901E" w14:textId="124224AC" w:rsidR="00E31603" w:rsidRDefault="00E31603" w:rsidP="00E31603">
      <w:pPr>
        <w:spacing w:after="0" w:line="240" w:lineRule="auto"/>
        <w:ind w:firstLine="630"/>
        <w:jc w:val="both"/>
        <w:rPr>
          <w:rFonts w:ascii="Times New Roman" w:eastAsia="Times New Roman" w:hAnsi="Times New Roman" w:cs="Arial"/>
          <w:color w:val="000000" w:themeColor="text1"/>
          <w:sz w:val="24"/>
          <w:lang w:val="sr-Cyrl-CS"/>
        </w:rPr>
      </w:pPr>
      <w:r>
        <w:rPr>
          <w:rFonts w:ascii="Times New Roman" w:eastAsia="Times New Roman" w:hAnsi="Times New Roman" w:cs="Arial"/>
          <w:color w:val="000000" w:themeColor="text1"/>
          <w:sz w:val="24"/>
          <w:lang w:val="sr-Cyrl-CS"/>
        </w:rPr>
        <w:t>Путем апликације коју израђује Агенција, крајњи купац ће имати могућност да изабере снабдевача са најповољнијом понудом.</w:t>
      </w:r>
    </w:p>
    <w:p w14:paraId="4C471E73" w14:textId="77777777" w:rsidR="00E31603" w:rsidRPr="00E31603" w:rsidRDefault="00E31603" w:rsidP="00E31603">
      <w:pPr>
        <w:spacing w:after="0" w:line="240" w:lineRule="auto"/>
        <w:ind w:firstLine="630"/>
        <w:jc w:val="both"/>
        <w:rPr>
          <w:rFonts w:ascii="Times New Roman" w:eastAsia="Times New Roman" w:hAnsi="Times New Roman" w:cs="Arial"/>
          <w:color w:val="000000" w:themeColor="text1"/>
          <w:sz w:val="24"/>
          <w:lang w:val="sr-Cyrl-CS"/>
        </w:rPr>
      </w:pPr>
    </w:p>
    <w:p w14:paraId="376CE66E" w14:textId="6C2CC1BC" w:rsidR="00A94CB9" w:rsidRPr="00C23898" w:rsidRDefault="00A94CB9" w:rsidP="00612755">
      <w:pPr>
        <w:pStyle w:val="Default"/>
        <w:jc w:val="right"/>
        <w:rPr>
          <w:b/>
          <w:color w:val="000000" w:themeColor="text1"/>
          <w:sz w:val="23"/>
          <w:szCs w:val="23"/>
        </w:rPr>
      </w:pPr>
      <w:r w:rsidRPr="00C23898">
        <w:rPr>
          <w:b/>
          <w:color w:val="000000" w:themeColor="text1"/>
          <w:sz w:val="23"/>
          <w:szCs w:val="23"/>
        </w:rPr>
        <w:t>ПРИЛОГ 4:</w:t>
      </w:r>
    </w:p>
    <w:p w14:paraId="291C456F" w14:textId="77777777" w:rsidR="00525421" w:rsidRDefault="00525421" w:rsidP="00E31603">
      <w:pPr>
        <w:ind w:firstLine="540"/>
        <w:rPr>
          <w:rFonts w:ascii="Times New Roman" w:hAnsi="Times New Roman" w:cs="Times New Roman"/>
          <w:b/>
          <w:bCs/>
          <w:color w:val="000000" w:themeColor="text1"/>
          <w:sz w:val="23"/>
          <w:szCs w:val="23"/>
          <w:lang w:val="sr-Cyrl-CS"/>
        </w:rPr>
      </w:pPr>
    </w:p>
    <w:p w14:paraId="67D0D569" w14:textId="778AF66A" w:rsidR="00A94CB9" w:rsidRPr="00C23898" w:rsidRDefault="00A94CB9" w:rsidP="00E31603">
      <w:pPr>
        <w:ind w:firstLine="540"/>
        <w:rPr>
          <w:rFonts w:ascii="Times New Roman" w:hAnsi="Times New Roman" w:cs="Times New Roman"/>
          <w:b/>
          <w:bCs/>
          <w:color w:val="000000" w:themeColor="text1"/>
          <w:sz w:val="23"/>
          <w:szCs w:val="23"/>
        </w:rPr>
      </w:pPr>
      <w:r w:rsidRPr="00C23898">
        <w:rPr>
          <w:rFonts w:ascii="Times New Roman" w:hAnsi="Times New Roman" w:cs="Times New Roman"/>
          <w:b/>
          <w:bCs/>
          <w:color w:val="000000" w:themeColor="text1"/>
          <w:sz w:val="23"/>
          <w:szCs w:val="23"/>
        </w:rPr>
        <w:t>Кључна питања за идентификовање опција јавних политика</w:t>
      </w:r>
    </w:p>
    <w:p w14:paraId="532956D3" w14:textId="6B90FABC" w:rsidR="00A94CB9" w:rsidRPr="00C23898" w:rsidRDefault="00612755" w:rsidP="00E31603">
      <w:pPr>
        <w:ind w:firstLine="45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1) </w:t>
      </w:r>
      <w:r w:rsidR="00A94CB9" w:rsidRPr="00C23898">
        <w:rPr>
          <w:rFonts w:ascii="Times New Roman" w:hAnsi="Times New Roman" w:cs="Times New Roman"/>
          <w:b/>
          <w:bCs/>
          <w:color w:val="000000" w:themeColor="text1"/>
          <w:sz w:val="24"/>
          <w:szCs w:val="24"/>
        </w:rPr>
        <w:t>Које релевантне опције (алтернативне мере, односно групе мера) за остварење циља су узете у разматрање? Да ли је разматрана „</w:t>
      </w:r>
      <w:r w:rsidR="00A94CB9" w:rsidRPr="00C23898">
        <w:rPr>
          <w:rFonts w:ascii="Times New Roman" w:hAnsi="Times New Roman" w:cs="Times New Roman"/>
          <w:b/>
          <w:bCs/>
          <w:i/>
          <w:iCs/>
          <w:color w:val="000000" w:themeColor="text1"/>
          <w:sz w:val="24"/>
          <w:szCs w:val="24"/>
        </w:rPr>
        <w:t>status quo</w:t>
      </w:r>
      <w:r w:rsidR="00A94CB9" w:rsidRPr="00C23898">
        <w:rPr>
          <w:rFonts w:ascii="Times New Roman" w:hAnsi="Times New Roman" w:cs="Times New Roman"/>
          <w:b/>
          <w:bCs/>
          <w:color w:val="000000" w:themeColor="text1"/>
          <w:sz w:val="24"/>
          <w:szCs w:val="24"/>
        </w:rPr>
        <w:t>” опција?</w:t>
      </w:r>
    </w:p>
    <w:p w14:paraId="4B022FCF" w14:textId="4B103537" w:rsidR="00FF3B85" w:rsidRPr="00C23898" w:rsidRDefault="00E853FA" w:rsidP="009A3FF9">
      <w:pPr>
        <w:spacing w:line="240" w:lineRule="auto"/>
        <w:ind w:firstLine="629"/>
        <w:jc w:val="both"/>
        <w:rPr>
          <w:rFonts w:ascii="Times New Roman" w:hAnsi="Times New Roman" w:cs="Times New Roman"/>
          <w:b/>
          <w:i/>
          <w:color w:val="000000" w:themeColor="text1"/>
          <w:sz w:val="24"/>
          <w:szCs w:val="24"/>
          <w:lang w:val="sr-Latn-CS"/>
        </w:rPr>
      </w:pPr>
      <w:r>
        <w:rPr>
          <w:rFonts w:ascii="Times New Roman" w:hAnsi="Times New Roman" w:cs="Times New Roman"/>
          <w:bCs/>
          <w:color w:val="000000" w:themeColor="text1"/>
          <w:sz w:val="24"/>
          <w:szCs w:val="24"/>
          <w:lang w:val="sr-Cyrl-CS"/>
        </w:rPr>
        <w:t>Предлог</w:t>
      </w:r>
      <w:r w:rsidRPr="00C23898">
        <w:rPr>
          <w:rFonts w:ascii="Times New Roman" w:hAnsi="Times New Roman" w:cs="Times New Roman"/>
          <w:bCs/>
          <w:color w:val="000000" w:themeColor="text1"/>
          <w:sz w:val="24"/>
          <w:szCs w:val="24"/>
          <w:lang w:val="sr-Cyrl-CS"/>
        </w:rPr>
        <w:t xml:space="preserve"> </w:t>
      </w:r>
      <w:r w:rsidR="00FF3B85" w:rsidRPr="00C23898">
        <w:rPr>
          <w:rFonts w:ascii="Times New Roman" w:hAnsi="Times New Roman" w:cs="Times New Roman"/>
          <w:color w:val="000000" w:themeColor="text1"/>
          <w:sz w:val="24"/>
          <w:szCs w:val="24"/>
          <w:lang w:val="sr-Cyrl-CS"/>
        </w:rPr>
        <w:t xml:space="preserve">закона садржи одредбе које представљају једино решење за </w:t>
      </w:r>
      <w:r w:rsidR="002F14FF" w:rsidRPr="00C23898">
        <w:rPr>
          <w:rFonts w:ascii="Times New Roman" w:hAnsi="Times New Roman" w:cs="Times New Roman"/>
          <w:color w:val="000000" w:themeColor="text1"/>
          <w:sz w:val="24"/>
          <w:szCs w:val="24"/>
          <w:lang w:val="sr-Cyrl-CS"/>
        </w:rPr>
        <w:t>преношење прописа ЕУ.</w:t>
      </w:r>
      <w:r w:rsidR="00FF3B85" w:rsidRPr="00C23898">
        <w:rPr>
          <w:rFonts w:ascii="Times New Roman" w:hAnsi="Times New Roman" w:cs="Times New Roman"/>
          <w:color w:val="000000" w:themeColor="text1"/>
          <w:sz w:val="24"/>
          <w:szCs w:val="24"/>
          <w:lang w:val="sr-Cyrl-CS"/>
        </w:rPr>
        <w:t xml:space="preserve"> Дакле, нема других опција за постизање жељене промене. Опција „status quo”  ништа не решава а посебно имајући у виду да важећи Закон о енергетици није био усклађен са прописима који се сада преносе.</w:t>
      </w:r>
    </w:p>
    <w:p w14:paraId="734A5CBD" w14:textId="33A47925" w:rsidR="00B44C5F" w:rsidRPr="00C23898" w:rsidRDefault="00612755" w:rsidP="00E31603">
      <w:pPr>
        <w:ind w:firstLine="45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2) </w:t>
      </w:r>
      <w:r w:rsidR="00A94CB9" w:rsidRPr="00E31603">
        <w:rPr>
          <w:rFonts w:ascii="Times New Roman" w:hAnsi="Times New Roman" w:cs="Times New Roman"/>
          <w:b/>
          <w:bCs/>
          <w:color w:val="000000" w:themeColor="text1"/>
          <w:sz w:val="24"/>
          <w:szCs w:val="24"/>
          <w:lang w:val="sr-Cyrl-CS"/>
        </w:rPr>
        <w:t>Да ли су, поред регулаторних мера, идентификоване и друге опције за</w:t>
      </w:r>
      <w:r w:rsidR="00A94CB9" w:rsidRPr="00C23898">
        <w:rPr>
          <w:rFonts w:ascii="Times New Roman" w:hAnsi="Times New Roman" w:cs="Times New Roman"/>
          <w:b/>
          <w:bCs/>
          <w:color w:val="000000" w:themeColor="text1"/>
          <w:sz w:val="24"/>
          <w:szCs w:val="24"/>
        </w:rPr>
        <w:t xml:space="preserve"> постизање жељене промене и анализирани њихови потенцијални ефекти?</w:t>
      </w:r>
    </w:p>
    <w:p w14:paraId="67C22445" w14:textId="07661BEF" w:rsidR="00FF3B85" w:rsidRPr="00C23898" w:rsidRDefault="00FF3B85" w:rsidP="009A3FF9">
      <w:pPr>
        <w:spacing w:line="240" w:lineRule="auto"/>
        <w:ind w:firstLine="629"/>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Поред регулаторних мера нису идентификоване друге опције за постизање жељене промене.</w:t>
      </w:r>
    </w:p>
    <w:p w14:paraId="6E43997A" w14:textId="7D952BA3" w:rsidR="00A94CB9" w:rsidRPr="00C23898" w:rsidRDefault="00612755" w:rsidP="00E31603">
      <w:pPr>
        <w:ind w:firstLine="45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3) </w:t>
      </w:r>
      <w:r w:rsidR="00A94CB9" w:rsidRPr="00C23898">
        <w:rPr>
          <w:rFonts w:ascii="Times New Roman" w:hAnsi="Times New Roman" w:cs="Times New Roman"/>
          <w:b/>
          <w:bCs/>
          <w:color w:val="000000" w:themeColor="text1"/>
          <w:sz w:val="24"/>
          <w:szCs w:val="24"/>
        </w:rPr>
        <w:t>Да ли су, поред рестриктивних мера (забране, ограничења, санкције и слично) испитане и подстицајне мере за постизање посебног циља?</w:t>
      </w:r>
    </w:p>
    <w:p w14:paraId="5E3FF5B6" w14:textId="20D7FBCE" w:rsidR="00FF3B85" w:rsidRPr="00DB1DAE" w:rsidRDefault="00FF3B85" w:rsidP="00DC65FC">
      <w:pPr>
        <w:spacing w:line="240" w:lineRule="auto"/>
        <w:ind w:firstLine="629"/>
        <w:jc w:val="both"/>
        <w:rPr>
          <w:rFonts w:ascii="Times New Roman" w:hAnsi="Times New Roman" w:cs="Times New Roman"/>
          <w:color w:val="000000" w:themeColor="text1"/>
          <w:sz w:val="24"/>
          <w:szCs w:val="24"/>
          <w:lang w:val="sr-Cyrl-CS"/>
        </w:rPr>
      </w:pPr>
      <w:r w:rsidRPr="00DB1DAE">
        <w:rPr>
          <w:rFonts w:ascii="Times New Roman" w:hAnsi="Times New Roman" w:cs="Times New Roman"/>
          <w:color w:val="000000" w:themeColor="text1"/>
          <w:sz w:val="24"/>
          <w:szCs w:val="24"/>
          <w:lang w:val="sr-Cyrl-CS"/>
        </w:rPr>
        <w:t>Нису предвиђене никакве рестриктивне</w:t>
      </w:r>
      <w:r w:rsidR="00B44C5F" w:rsidRPr="00DB1DAE">
        <w:rPr>
          <w:rFonts w:ascii="Times New Roman" w:hAnsi="Times New Roman" w:cs="Times New Roman"/>
          <w:color w:val="000000" w:themeColor="text1"/>
          <w:sz w:val="24"/>
          <w:szCs w:val="24"/>
          <w:lang w:val="sr-Cyrl-CS"/>
        </w:rPr>
        <w:t xml:space="preserve"> мере. Што се </w:t>
      </w:r>
      <w:r w:rsidRPr="00DB1DAE">
        <w:rPr>
          <w:rFonts w:ascii="Times New Roman" w:hAnsi="Times New Roman" w:cs="Times New Roman"/>
          <w:color w:val="000000" w:themeColor="text1"/>
          <w:sz w:val="24"/>
          <w:szCs w:val="24"/>
          <w:lang w:val="sr-Cyrl-CS"/>
        </w:rPr>
        <w:t xml:space="preserve"> тиче подстицајних мера прописано је да</w:t>
      </w:r>
      <w:r w:rsidR="00E31603" w:rsidRPr="00DB1DAE">
        <w:rPr>
          <w:rFonts w:ascii="Times New Roman" w:hAnsi="Times New Roman" w:cs="Times New Roman"/>
          <w:color w:val="000000" w:themeColor="text1"/>
          <w:sz w:val="24"/>
          <w:szCs w:val="24"/>
          <w:lang w:val="sr-Cyrl-CS"/>
        </w:rPr>
        <w:t xml:space="preserve"> </w:t>
      </w:r>
      <w:r w:rsidRPr="00DB1DAE">
        <w:rPr>
          <w:rFonts w:ascii="Times New Roman" w:hAnsi="Times New Roman" w:cs="Times New Roman"/>
          <w:color w:val="000000" w:themeColor="text1"/>
          <w:sz w:val="24"/>
          <w:szCs w:val="24"/>
        </w:rPr>
        <w:t xml:space="preserve">Агенција </w:t>
      </w:r>
      <w:r w:rsidRPr="00DB1DAE">
        <w:rPr>
          <w:rFonts w:ascii="Times New Roman" w:hAnsi="Times New Roman" w:cs="Times New Roman"/>
          <w:color w:val="000000" w:themeColor="text1"/>
          <w:sz w:val="24"/>
          <w:szCs w:val="24"/>
          <w:lang w:val="sr-Cyrl-CS"/>
        </w:rPr>
        <w:t xml:space="preserve">може </w:t>
      </w:r>
      <w:r w:rsidRPr="00DB1DAE">
        <w:rPr>
          <w:rFonts w:ascii="Times New Roman" w:hAnsi="Times New Roman" w:cs="Times New Roman"/>
          <w:color w:val="000000" w:themeColor="text1"/>
          <w:sz w:val="24"/>
          <w:szCs w:val="24"/>
        </w:rPr>
        <w:t xml:space="preserve">методологијама </w:t>
      </w:r>
      <w:r w:rsidRPr="00DB1DAE">
        <w:rPr>
          <w:rFonts w:ascii="Times New Roman" w:hAnsi="Times New Roman" w:cs="Times New Roman"/>
          <w:color w:val="000000" w:themeColor="text1"/>
          <w:sz w:val="24"/>
          <w:szCs w:val="24"/>
          <w:lang w:val="sr-Cyrl-CS"/>
        </w:rPr>
        <w:t xml:space="preserve">утврдити </w:t>
      </w:r>
      <w:r w:rsidRPr="00DB1DAE">
        <w:rPr>
          <w:rFonts w:ascii="Times New Roman" w:hAnsi="Times New Roman" w:cs="Times New Roman"/>
          <w:color w:val="000000" w:themeColor="text1"/>
          <w:sz w:val="24"/>
          <w:szCs w:val="24"/>
        </w:rPr>
        <w:t>оператор</w:t>
      </w:r>
      <w:r w:rsidRPr="00DB1DAE">
        <w:rPr>
          <w:rFonts w:ascii="Times New Roman" w:hAnsi="Times New Roman" w:cs="Times New Roman"/>
          <w:color w:val="000000" w:themeColor="text1"/>
          <w:sz w:val="24"/>
          <w:szCs w:val="24"/>
          <w:lang w:val="sr-Cyrl-CS"/>
        </w:rPr>
        <w:t>у</w:t>
      </w:r>
      <w:r w:rsidRPr="00DB1DAE">
        <w:rPr>
          <w:rFonts w:ascii="Times New Roman" w:hAnsi="Times New Roman" w:cs="Times New Roman"/>
          <w:color w:val="000000" w:themeColor="text1"/>
          <w:sz w:val="24"/>
          <w:szCs w:val="24"/>
        </w:rPr>
        <w:t xml:space="preserve"> преносног односно дистрибутивног система подстицаје за трошковно најефикаснији рад и развој њ</w:t>
      </w:r>
      <w:r w:rsidRPr="00DB1DAE">
        <w:rPr>
          <w:rFonts w:ascii="Times New Roman" w:hAnsi="Times New Roman" w:cs="Times New Roman"/>
          <w:color w:val="000000" w:themeColor="text1"/>
          <w:sz w:val="24"/>
          <w:szCs w:val="24"/>
          <w:lang w:val="sr-Cyrl-CS"/>
        </w:rPr>
        <w:t>егове</w:t>
      </w:r>
      <w:r w:rsidRPr="00DB1DAE">
        <w:rPr>
          <w:rFonts w:ascii="Times New Roman" w:hAnsi="Times New Roman" w:cs="Times New Roman"/>
          <w:color w:val="000000" w:themeColor="text1"/>
          <w:sz w:val="24"/>
          <w:szCs w:val="24"/>
        </w:rPr>
        <w:t xml:space="preserve"> мреж</w:t>
      </w:r>
      <w:r w:rsidRPr="00DB1DAE">
        <w:rPr>
          <w:rFonts w:ascii="Times New Roman" w:hAnsi="Times New Roman" w:cs="Times New Roman"/>
          <w:color w:val="000000" w:themeColor="text1"/>
          <w:sz w:val="24"/>
          <w:szCs w:val="24"/>
          <w:lang w:val="sr-Cyrl-CS"/>
        </w:rPr>
        <w:t>е</w:t>
      </w:r>
      <w:r w:rsidRPr="00DB1DAE">
        <w:rPr>
          <w:rFonts w:ascii="Times New Roman" w:hAnsi="Times New Roman" w:cs="Times New Roman"/>
          <w:color w:val="000000" w:themeColor="text1"/>
          <w:sz w:val="24"/>
          <w:szCs w:val="24"/>
        </w:rPr>
        <w:t xml:space="preserve"> укључујући и набавку услуга, а може да уведе </w:t>
      </w:r>
      <w:r w:rsidRPr="00DB1DAE">
        <w:rPr>
          <w:rFonts w:ascii="Times New Roman" w:hAnsi="Times New Roman" w:cs="Times New Roman"/>
          <w:color w:val="000000" w:themeColor="text1"/>
          <w:sz w:val="24"/>
          <w:szCs w:val="24"/>
          <w:lang w:val="sr-Cyrl-CS"/>
        </w:rPr>
        <w:t xml:space="preserve">кључне идикаторе успешности </w:t>
      </w:r>
      <w:r w:rsidRPr="00DB1DAE">
        <w:rPr>
          <w:rFonts w:ascii="Times New Roman" w:hAnsi="Times New Roman" w:cs="Times New Roman"/>
          <w:color w:val="000000" w:themeColor="text1"/>
          <w:sz w:val="24"/>
          <w:szCs w:val="24"/>
        </w:rPr>
        <w:t>како би оператор преносног односно дистрибутивног система подиг</w:t>
      </w:r>
      <w:r w:rsidRPr="00DB1DAE">
        <w:rPr>
          <w:rFonts w:ascii="Times New Roman" w:hAnsi="Times New Roman" w:cs="Times New Roman"/>
          <w:color w:val="000000" w:themeColor="text1"/>
          <w:sz w:val="24"/>
          <w:szCs w:val="24"/>
          <w:lang w:val="sr-Cyrl-CS"/>
        </w:rPr>
        <w:t xml:space="preserve">ао </w:t>
      </w:r>
      <w:r w:rsidRPr="00DB1DAE">
        <w:rPr>
          <w:rFonts w:ascii="Times New Roman" w:hAnsi="Times New Roman" w:cs="Times New Roman"/>
          <w:color w:val="000000" w:themeColor="text1"/>
          <w:sz w:val="24"/>
          <w:szCs w:val="24"/>
        </w:rPr>
        <w:t>ефикасност у мреж</w:t>
      </w:r>
      <w:r w:rsidRPr="00DB1DAE">
        <w:rPr>
          <w:rFonts w:ascii="Times New Roman" w:hAnsi="Times New Roman" w:cs="Times New Roman"/>
          <w:color w:val="000000" w:themeColor="text1"/>
          <w:sz w:val="24"/>
          <w:szCs w:val="24"/>
          <w:lang w:val="sr-Cyrl-CS"/>
        </w:rPr>
        <w:t>и</w:t>
      </w:r>
      <w:r w:rsidRPr="00DB1DAE">
        <w:rPr>
          <w:rFonts w:ascii="Times New Roman" w:hAnsi="Times New Roman" w:cs="Times New Roman"/>
          <w:color w:val="000000" w:themeColor="text1"/>
          <w:sz w:val="24"/>
          <w:szCs w:val="24"/>
        </w:rPr>
        <w:t>, укључујући флексибилност кроз енергетску ефикасност и развој паметних мрежа и система за паметно мерење</w:t>
      </w:r>
      <w:r w:rsidRPr="00DB1DAE">
        <w:rPr>
          <w:rFonts w:ascii="Times New Roman" w:hAnsi="Times New Roman" w:cs="Times New Roman"/>
          <w:color w:val="000000" w:themeColor="text1"/>
          <w:sz w:val="24"/>
          <w:szCs w:val="24"/>
          <w:lang w:val="sr-Cyrl-CS"/>
        </w:rPr>
        <w:t>.</w:t>
      </w:r>
    </w:p>
    <w:p w14:paraId="3B89B730" w14:textId="5939D9CD" w:rsidR="00A94CB9" w:rsidRPr="00C23898" w:rsidRDefault="00612755" w:rsidP="00DB1DAE">
      <w:pPr>
        <w:ind w:firstLine="45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lastRenderedPageBreak/>
        <w:t xml:space="preserve">4) </w:t>
      </w:r>
      <w:r w:rsidR="00A94CB9" w:rsidRPr="00C23898">
        <w:rPr>
          <w:rFonts w:ascii="Times New Roman" w:hAnsi="Times New Roman" w:cs="Times New Roman"/>
          <w:b/>
          <w:bCs/>
          <w:color w:val="000000" w:themeColor="text1"/>
          <w:sz w:val="24"/>
          <w:szCs w:val="24"/>
        </w:rPr>
        <w:t>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1ED7D53B" w14:textId="23431C3D" w:rsidR="002F14FF" w:rsidRPr="00C23898" w:rsidRDefault="002F14FF" w:rsidP="00DC65FC">
      <w:pPr>
        <w:spacing w:line="240" w:lineRule="auto"/>
        <w:ind w:firstLine="629"/>
        <w:jc w:val="both"/>
        <w:rPr>
          <w:rFonts w:ascii="Times New Roman" w:hAnsi="Times New Roman" w:cs="Times New Roman"/>
          <w:b/>
          <w:bCs/>
          <w:color w:val="000000" w:themeColor="text1"/>
          <w:sz w:val="24"/>
          <w:szCs w:val="24"/>
        </w:rPr>
      </w:pPr>
      <w:r w:rsidRPr="00C23898">
        <w:rPr>
          <w:rFonts w:ascii="Times New Roman" w:hAnsi="Times New Roman" w:cs="Times New Roman"/>
          <w:color w:val="000000" w:themeColor="text1"/>
          <w:sz w:val="24"/>
          <w:szCs w:val="24"/>
          <w:lang w:val="sr-Cyrl-CS"/>
        </w:rPr>
        <w:t>Нема институционално-управљачко-организационих мера које је неопходно спровести да би се постигли посебни циљеви. Доношењем закона створиће се услови за унапређење енергетског сектора.</w:t>
      </w:r>
    </w:p>
    <w:p w14:paraId="2D457784" w14:textId="08691C62" w:rsidR="00A94CB9" w:rsidRPr="00C23898" w:rsidRDefault="00612755" w:rsidP="00DB1DAE">
      <w:pPr>
        <w:ind w:firstLine="45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5) </w:t>
      </w:r>
      <w:r w:rsidR="00A94CB9" w:rsidRPr="00C23898">
        <w:rPr>
          <w:rFonts w:ascii="Times New Roman" w:hAnsi="Times New Roman" w:cs="Times New Roman"/>
          <w:b/>
          <w:bCs/>
          <w:color w:val="000000" w:themeColor="text1"/>
          <w:sz w:val="24"/>
          <w:szCs w:val="24"/>
        </w:rPr>
        <w:t>Да ли се промена може постићи кроз спровођење информативно-едукативних мера?</w:t>
      </w:r>
    </w:p>
    <w:p w14:paraId="36B49413" w14:textId="18B73113" w:rsidR="002F14FF" w:rsidRPr="00C23898" w:rsidRDefault="002F14FF" w:rsidP="00AA6570">
      <w:pPr>
        <w:spacing w:after="0" w:line="240" w:lineRule="auto"/>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Кроз спровођење информативно-едукационих мера може се подићи свест шире јавности</w:t>
      </w:r>
      <w:r w:rsidR="00B44C5F" w:rsidRPr="00C23898">
        <w:rPr>
          <w:rFonts w:ascii="Times New Roman" w:hAnsi="Times New Roman" w:cs="Times New Roman"/>
          <w:color w:val="000000" w:themeColor="text1"/>
          <w:sz w:val="24"/>
          <w:szCs w:val="24"/>
          <w:lang w:val="sr-Cyrl-CS"/>
        </w:rPr>
        <w:t xml:space="preserve"> о</w:t>
      </w:r>
      <w:r w:rsidRPr="00C23898">
        <w:rPr>
          <w:rFonts w:ascii="Times New Roman" w:hAnsi="Times New Roman" w:cs="Times New Roman"/>
          <w:color w:val="000000" w:themeColor="text1"/>
          <w:sz w:val="24"/>
          <w:szCs w:val="24"/>
          <w:lang w:val="sr-Cyrl-CS"/>
        </w:rPr>
        <w:t xml:space="preserve"> </w:t>
      </w:r>
      <w:r w:rsidR="00B44C5F" w:rsidRPr="00C23898">
        <w:rPr>
          <w:rFonts w:ascii="Times New Roman" w:hAnsi="Times New Roman" w:cs="Times New Roman"/>
          <w:color w:val="000000" w:themeColor="text1"/>
          <w:sz w:val="24"/>
          <w:szCs w:val="24"/>
          <w:lang w:val="sr-Cyrl-CS"/>
        </w:rPr>
        <w:t xml:space="preserve">правима купаца, о напредним мерним системима, о апликацији за избор снабдевача,  </w:t>
      </w:r>
      <w:r w:rsidRPr="00C23898">
        <w:rPr>
          <w:rFonts w:ascii="Times New Roman" w:hAnsi="Times New Roman" w:cs="Times New Roman"/>
          <w:color w:val="000000" w:themeColor="text1"/>
          <w:sz w:val="24"/>
          <w:szCs w:val="24"/>
          <w:lang w:val="sr-Cyrl-CS"/>
        </w:rPr>
        <w:t xml:space="preserve">о начину остваривања права на прикључење, о закључењу уговора са  променљивом ценом итд..  </w:t>
      </w:r>
    </w:p>
    <w:p w14:paraId="48A17BE9" w14:textId="7A38BABF" w:rsidR="002F14FF" w:rsidRPr="00C23898" w:rsidRDefault="002F14FF" w:rsidP="00DC65FC">
      <w:pPr>
        <w:spacing w:line="240" w:lineRule="auto"/>
        <w:ind w:firstLine="629"/>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Информативно едукативне мере могу се постићи давањем информација на интернет страницама енергетских субјеката, средставима јавног информисања, постављањем рекламних паноа и видео-бимова, брошурама, лецима, семинарима и сл.</w:t>
      </w:r>
    </w:p>
    <w:p w14:paraId="6B56E928" w14:textId="440251D0" w:rsidR="00222655" w:rsidRPr="00C23898" w:rsidRDefault="00A361B1" w:rsidP="00AA6570">
      <w:pPr>
        <w:ind w:firstLine="45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6) </w:t>
      </w:r>
      <w:r w:rsidR="00222655" w:rsidRPr="00C23898">
        <w:rPr>
          <w:rFonts w:ascii="Times New Roman" w:hAnsi="Times New Roman" w:cs="Times New Roman"/>
          <w:b/>
          <w:bCs/>
          <w:color w:val="000000" w:themeColor="text1"/>
          <w:sz w:val="24"/>
          <w:szCs w:val="24"/>
        </w:rPr>
        <w:t>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04E084AD" w14:textId="61F0535B" w:rsidR="002F14FF" w:rsidRPr="00C23898" w:rsidRDefault="002F14FF" w:rsidP="00DC65FC">
      <w:pPr>
        <w:spacing w:line="240" w:lineRule="auto"/>
        <w:ind w:firstLine="629"/>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У процес спровођења Закона укључени су енергетски субјекти АД „Електропривреда Србије”, Београд, АД „Електромрежа Србије”, „Електродистрибуција Србије” д.о.о и Агенција за енергетику РС, али и остали субјекти лиценцирани за обављање неке од енергетских делатности у складу са законом.</w:t>
      </w:r>
      <w:r w:rsidRPr="00C23898">
        <w:rPr>
          <w:rFonts w:ascii="Times New Roman" w:hAnsi="Times New Roman" w:cs="Times New Roman"/>
          <w:color w:val="000000" w:themeColor="text1"/>
          <w:sz w:val="24"/>
          <w:szCs w:val="24"/>
        </w:rPr>
        <w:t xml:space="preserve"> </w:t>
      </w:r>
      <w:r w:rsidRPr="00C23898">
        <w:rPr>
          <w:rFonts w:ascii="Times New Roman" w:hAnsi="Times New Roman" w:cs="Times New Roman"/>
          <w:color w:val="000000" w:themeColor="text1"/>
          <w:sz w:val="24"/>
          <w:szCs w:val="24"/>
          <w:lang w:val="sr-Cyrl-CS"/>
        </w:rPr>
        <w:t>Поред наведених у процес спровођења индиректно су укључени и инвеститори, удружење ОИЕ, удружења потрошача.</w:t>
      </w:r>
    </w:p>
    <w:p w14:paraId="09B7C40D" w14:textId="19CCC5D3" w:rsidR="00D579B9" w:rsidRPr="00C23898" w:rsidRDefault="00A361B1" w:rsidP="00AA6570">
      <w:pPr>
        <w:ind w:firstLine="45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7) </w:t>
      </w:r>
      <w:r w:rsidR="00D579B9" w:rsidRPr="00C23898">
        <w:rPr>
          <w:rFonts w:ascii="Times New Roman" w:hAnsi="Times New Roman" w:cs="Times New Roman"/>
          <w:b/>
          <w:bCs/>
          <w:color w:val="000000" w:themeColor="text1"/>
          <w:sz w:val="24"/>
          <w:szCs w:val="24"/>
        </w:rPr>
        <w:t>Да ли постоје расположиви, односно потенцијални ресурси за спровођење идентификованих опција?</w:t>
      </w:r>
    </w:p>
    <w:p w14:paraId="0B87EFBE" w14:textId="77777777" w:rsidR="00BB1C20" w:rsidRPr="00C23898" w:rsidRDefault="00BB1C20" w:rsidP="00AA6570">
      <w:pPr>
        <w:spacing w:after="0" w:line="240" w:lineRule="auto"/>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Постоје ограничења у расположивим и потенцијалним ресурсима, а посебно техничка и финансијска ограничења за спровођење идентификованих опција</w:t>
      </w:r>
      <w:r w:rsidRPr="00AA6570">
        <w:rPr>
          <w:rFonts w:ascii="Times New Roman" w:hAnsi="Times New Roman" w:cs="Times New Roman"/>
          <w:color w:val="000000" w:themeColor="text1"/>
          <w:sz w:val="24"/>
          <w:szCs w:val="24"/>
          <w:lang w:val="sr-Cyrl-CS"/>
        </w:rPr>
        <w:t xml:space="preserve"> </w:t>
      </w:r>
      <w:r w:rsidRPr="00C23898">
        <w:rPr>
          <w:rFonts w:ascii="Times New Roman" w:hAnsi="Times New Roman" w:cs="Times New Roman"/>
          <w:color w:val="000000" w:themeColor="text1"/>
          <w:sz w:val="24"/>
          <w:szCs w:val="24"/>
          <w:lang w:val="sr-Cyrl-CS"/>
        </w:rPr>
        <w:t xml:space="preserve">у енергетским субјектима. </w:t>
      </w:r>
    </w:p>
    <w:p w14:paraId="7904FA8D" w14:textId="3DBB5B97" w:rsidR="00BB1C20" w:rsidRPr="00C23898" w:rsidRDefault="00BB1C20" w:rsidP="00DC65FC">
      <w:pPr>
        <w:spacing w:line="240" w:lineRule="auto"/>
        <w:ind w:firstLine="629"/>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Техничка ограничења се односе на набавку потребне опремеа чија набавка је предуслов за реализацију идентификованих опција.</w:t>
      </w:r>
    </w:p>
    <w:p w14:paraId="69E8CC09" w14:textId="0BC6EB5F" w:rsidR="00D579B9" w:rsidRPr="00C23898" w:rsidRDefault="00A361B1" w:rsidP="00AA6570">
      <w:pPr>
        <w:ind w:firstLine="45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8) </w:t>
      </w:r>
      <w:r w:rsidR="00D579B9" w:rsidRPr="00C23898">
        <w:rPr>
          <w:rFonts w:ascii="Times New Roman" w:hAnsi="Times New Roman" w:cs="Times New Roman"/>
          <w:b/>
          <w:bCs/>
          <w:color w:val="000000" w:themeColor="text1"/>
          <w:sz w:val="24"/>
          <w:szCs w:val="24"/>
        </w:rPr>
        <w:t>Која опција је изабрана за спровођење и на основу чега је процењено да ће се том опцијом постићи жељена промена и остварење утврђених циљева?</w:t>
      </w:r>
    </w:p>
    <w:p w14:paraId="49E71E03" w14:textId="24F103CF" w:rsidR="00BB1C20" w:rsidRPr="00C23898" w:rsidRDefault="00BB1C20" w:rsidP="005D35FB">
      <w:pPr>
        <w:spacing w:after="0" w:line="240" w:lineRule="auto"/>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 xml:space="preserve">Изабрана је опција доношења новог прописа, имајући у виду да до сада ова питања нису била садржана у важећем пропису. </w:t>
      </w:r>
    </w:p>
    <w:p w14:paraId="22E86F05" w14:textId="0781DF80" w:rsidR="00D579B9" w:rsidRPr="00C23898" w:rsidRDefault="00BB1C20" w:rsidP="005D35FB">
      <w:pPr>
        <w:spacing w:after="0" w:line="240" w:lineRule="auto"/>
        <w:ind w:firstLine="63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 xml:space="preserve">Нови пропис условљава усаглашавање и измену постојећих и доношење нових прописа. </w:t>
      </w:r>
    </w:p>
    <w:p w14:paraId="6149A7AF" w14:textId="77777777" w:rsidR="00DC65FC" w:rsidRDefault="00DC65FC" w:rsidP="00D579B9">
      <w:pPr>
        <w:pStyle w:val="Default"/>
        <w:jc w:val="right"/>
        <w:rPr>
          <w:b/>
          <w:color w:val="000000" w:themeColor="text1"/>
          <w:sz w:val="23"/>
          <w:szCs w:val="23"/>
          <w:lang w:val="sr-Latn-CS"/>
        </w:rPr>
      </w:pPr>
    </w:p>
    <w:p w14:paraId="2497450B" w14:textId="77777777" w:rsidR="009A3FF9" w:rsidRDefault="009A3FF9" w:rsidP="00D579B9">
      <w:pPr>
        <w:pStyle w:val="Default"/>
        <w:jc w:val="right"/>
        <w:rPr>
          <w:b/>
          <w:color w:val="000000" w:themeColor="text1"/>
          <w:sz w:val="23"/>
          <w:szCs w:val="23"/>
          <w:lang w:val="sr-Latn-CS"/>
        </w:rPr>
      </w:pPr>
    </w:p>
    <w:p w14:paraId="78C7E182" w14:textId="77777777" w:rsidR="009A3FF9" w:rsidRDefault="009A3FF9" w:rsidP="00D579B9">
      <w:pPr>
        <w:pStyle w:val="Default"/>
        <w:jc w:val="right"/>
        <w:rPr>
          <w:b/>
          <w:color w:val="000000" w:themeColor="text1"/>
          <w:sz w:val="23"/>
          <w:szCs w:val="23"/>
          <w:lang w:val="sr-Latn-CS"/>
        </w:rPr>
      </w:pPr>
    </w:p>
    <w:p w14:paraId="0B7B19AF" w14:textId="77777777" w:rsidR="009A3FF9" w:rsidRPr="009A3FF9" w:rsidRDefault="009A3FF9" w:rsidP="00D579B9">
      <w:pPr>
        <w:pStyle w:val="Default"/>
        <w:jc w:val="right"/>
        <w:rPr>
          <w:b/>
          <w:color w:val="000000" w:themeColor="text1"/>
          <w:sz w:val="23"/>
          <w:szCs w:val="23"/>
          <w:lang w:val="sr-Latn-CS"/>
        </w:rPr>
      </w:pPr>
    </w:p>
    <w:p w14:paraId="249B3383" w14:textId="77777777" w:rsidR="00DC65FC" w:rsidRDefault="00DC65FC" w:rsidP="00D579B9">
      <w:pPr>
        <w:pStyle w:val="Default"/>
        <w:jc w:val="right"/>
        <w:rPr>
          <w:b/>
          <w:color w:val="000000" w:themeColor="text1"/>
          <w:sz w:val="23"/>
          <w:szCs w:val="23"/>
          <w:lang w:val="sr-Cyrl-CS"/>
        </w:rPr>
      </w:pPr>
    </w:p>
    <w:p w14:paraId="49F7E3BD" w14:textId="61B2D4D1" w:rsidR="00D579B9" w:rsidRPr="00C23898" w:rsidRDefault="00D579B9" w:rsidP="00D579B9">
      <w:pPr>
        <w:pStyle w:val="Default"/>
        <w:jc w:val="right"/>
        <w:rPr>
          <w:b/>
          <w:color w:val="000000" w:themeColor="text1"/>
          <w:sz w:val="23"/>
          <w:szCs w:val="23"/>
        </w:rPr>
      </w:pPr>
      <w:r w:rsidRPr="00C23898">
        <w:rPr>
          <w:b/>
          <w:color w:val="000000" w:themeColor="text1"/>
          <w:sz w:val="23"/>
          <w:szCs w:val="23"/>
        </w:rPr>
        <w:lastRenderedPageBreak/>
        <w:t xml:space="preserve">ПРИЛОГ 5: </w:t>
      </w:r>
    </w:p>
    <w:p w14:paraId="45E8AA18" w14:textId="77777777" w:rsidR="00D579B9" w:rsidRPr="00C23898" w:rsidRDefault="00D579B9" w:rsidP="00D579B9">
      <w:pPr>
        <w:pStyle w:val="Default"/>
        <w:rPr>
          <w:b/>
          <w:bCs/>
          <w:color w:val="000000" w:themeColor="text1"/>
          <w:sz w:val="23"/>
          <w:szCs w:val="23"/>
        </w:rPr>
      </w:pPr>
    </w:p>
    <w:p w14:paraId="09D22BCB" w14:textId="02049AE2" w:rsidR="00D579B9" w:rsidRPr="00C23898" w:rsidRDefault="00D579B9" w:rsidP="00D02E6B">
      <w:pPr>
        <w:pStyle w:val="Default"/>
        <w:ind w:firstLine="450"/>
        <w:rPr>
          <w:b/>
          <w:bCs/>
          <w:color w:val="000000" w:themeColor="text1"/>
        </w:rPr>
      </w:pPr>
      <w:r w:rsidRPr="00C23898">
        <w:rPr>
          <w:b/>
          <w:bCs/>
          <w:color w:val="000000" w:themeColor="text1"/>
        </w:rPr>
        <w:t>Кључна питања за анализу финансијских ефеката</w:t>
      </w:r>
    </w:p>
    <w:p w14:paraId="064764F8" w14:textId="7BF93BAE" w:rsidR="00BB1C20" w:rsidRPr="00C23898" w:rsidRDefault="00BB1C20" w:rsidP="00612755">
      <w:pPr>
        <w:pStyle w:val="Default"/>
        <w:jc w:val="center"/>
        <w:rPr>
          <w:b/>
          <w:bCs/>
          <w:color w:val="000000" w:themeColor="text1"/>
        </w:rPr>
      </w:pPr>
    </w:p>
    <w:p w14:paraId="7075FC6C" w14:textId="7DE39651" w:rsidR="0090203B" w:rsidRPr="00C23898" w:rsidRDefault="00612755" w:rsidP="00D02E6B">
      <w:pPr>
        <w:ind w:firstLine="45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1) </w:t>
      </w:r>
      <w:r w:rsidR="00D579B9" w:rsidRPr="00C23898">
        <w:rPr>
          <w:rFonts w:ascii="Times New Roman" w:hAnsi="Times New Roman" w:cs="Times New Roman"/>
          <w:b/>
          <w:bCs/>
          <w:color w:val="000000" w:themeColor="text1"/>
          <w:sz w:val="24"/>
          <w:szCs w:val="24"/>
        </w:rPr>
        <w:t>Какве ће ефекте изабранa опцијa имати на јавне приходе и расходе у средњем и дугом року?</w:t>
      </w:r>
    </w:p>
    <w:p w14:paraId="0230D333" w14:textId="17BE699E" w:rsidR="0090203B" w:rsidRPr="00D02E6B" w:rsidRDefault="005E010C" w:rsidP="00D02E6B">
      <w:pPr>
        <w:spacing w:after="0" w:line="240" w:lineRule="auto"/>
        <w:ind w:firstLine="630"/>
        <w:jc w:val="both"/>
        <w:rPr>
          <w:rFonts w:ascii="Times New Roman" w:hAnsi="Times New Roman" w:cs="Times New Roman"/>
          <w:color w:val="000000" w:themeColor="text1"/>
          <w:sz w:val="24"/>
          <w:szCs w:val="24"/>
          <w:lang w:val="sr-Cyrl-CS"/>
        </w:rPr>
      </w:pPr>
      <w:r w:rsidRPr="00D02E6B">
        <w:rPr>
          <w:rFonts w:ascii="Times New Roman" w:hAnsi="Times New Roman" w:cs="Times New Roman"/>
          <w:color w:val="000000" w:themeColor="text1"/>
          <w:sz w:val="24"/>
          <w:szCs w:val="24"/>
          <w:lang w:val="sr-Cyrl-CS"/>
        </w:rPr>
        <w:t>Предложено законско решење</w:t>
      </w:r>
      <w:r w:rsidR="0090203B" w:rsidRPr="00D02E6B">
        <w:rPr>
          <w:rFonts w:ascii="Times New Roman" w:hAnsi="Times New Roman" w:cs="Times New Roman"/>
          <w:color w:val="000000" w:themeColor="text1"/>
          <w:sz w:val="24"/>
          <w:szCs w:val="24"/>
          <w:lang w:val="sr-Cyrl-CS"/>
        </w:rPr>
        <w:t xml:space="preserve"> </w:t>
      </w:r>
      <w:r w:rsidRPr="00D02E6B">
        <w:rPr>
          <w:rFonts w:ascii="Times New Roman" w:hAnsi="Times New Roman" w:cs="Times New Roman"/>
          <w:color w:val="000000" w:themeColor="text1"/>
          <w:sz w:val="24"/>
          <w:szCs w:val="24"/>
          <w:lang w:val="sr-Cyrl-CS"/>
        </w:rPr>
        <w:t>-</w:t>
      </w:r>
      <w:r w:rsidR="00380EF9" w:rsidRPr="00D02E6B">
        <w:rPr>
          <w:rFonts w:ascii="Times New Roman" w:hAnsi="Times New Roman" w:cs="Times New Roman"/>
          <w:color w:val="000000" w:themeColor="text1"/>
          <w:sz w:val="24"/>
          <w:szCs w:val="24"/>
          <w:lang w:val="sr-Cyrl-CS"/>
        </w:rPr>
        <w:t xml:space="preserve"> </w:t>
      </w:r>
      <w:r w:rsidRPr="00D02E6B">
        <w:rPr>
          <w:rFonts w:ascii="Times New Roman" w:hAnsi="Times New Roman" w:cs="Times New Roman"/>
          <w:color w:val="000000" w:themeColor="text1"/>
          <w:sz w:val="24"/>
          <w:szCs w:val="24"/>
          <w:lang w:val="sr-Cyrl-CS"/>
        </w:rPr>
        <w:t xml:space="preserve">издавање и продужење сертификата за инсталатера </w:t>
      </w:r>
      <w:r w:rsidR="0090203B" w:rsidRPr="00D02E6B">
        <w:rPr>
          <w:rFonts w:ascii="Times New Roman" w:hAnsi="Times New Roman" w:cs="Times New Roman"/>
          <w:color w:val="000000" w:themeColor="text1"/>
          <w:sz w:val="24"/>
          <w:szCs w:val="24"/>
          <w:lang w:val="sr-Cyrl-CS"/>
        </w:rPr>
        <w:t xml:space="preserve"> </w:t>
      </w:r>
      <w:r w:rsidRPr="00D02E6B">
        <w:rPr>
          <w:rFonts w:ascii="Times New Roman" w:hAnsi="Times New Roman" w:cs="Times New Roman"/>
          <w:color w:val="000000" w:themeColor="text1"/>
          <w:sz w:val="24"/>
          <w:szCs w:val="24"/>
          <w:lang w:val="sr-Cyrl-CS"/>
        </w:rPr>
        <w:t>има</w:t>
      </w:r>
      <w:r w:rsidR="00E730B4" w:rsidRPr="00D02E6B">
        <w:rPr>
          <w:rFonts w:ascii="Times New Roman" w:hAnsi="Times New Roman" w:cs="Times New Roman"/>
          <w:color w:val="000000" w:themeColor="text1"/>
          <w:sz w:val="24"/>
          <w:szCs w:val="24"/>
          <w:lang w:val="sr-Cyrl-CS"/>
        </w:rPr>
        <w:t>ће</w:t>
      </w:r>
      <w:r w:rsidRPr="00D02E6B">
        <w:rPr>
          <w:rFonts w:ascii="Times New Roman" w:hAnsi="Times New Roman" w:cs="Times New Roman"/>
          <w:color w:val="000000" w:themeColor="text1"/>
          <w:sz w:val="24"/>
          <w:szCs w:val="24"/>
          <w:lang w:val="sr-Cyrl-CS"/>
        </w:rPr>
        <w:t xml:space="preserve"> утицај </w:t>
      </w:r>
      <w:r w:rsidR="0090203B" w:rsidRPr="00D02E6B">
        <w:rPr>
          <w:rFonts w:ascii="Times New Roman" w:hAnsi="Times New Roman" w:cs="Times New Roman"/>
          <w:color w:val="000000" w:themeColor="text1"/>
          <w:sz w:val="24"/>
          <w:szCs w:val="24"/>
          <w:lang w:val="sr-Cyrl-CS"/>
        </w:rPr>
        <w:t xml:space="preserve"> на јавне приходе  у средњем и дугом року</w:t>
      </w:r>
      <w:r w:rsidRPr="00D02E6B">
        <w:rPr>
          <w:rFonts w:ascii="Times New Roman" w:hAnsi="Times New Roman" w:cs="Times New Roman"/>
          <w:color w:val="000000" w:themeColor="text1"/>
          <w:sz w:val="24"/>
          <w:szCs w:val="24"/>
          <w:lang w:val="sr-Cyrl-CS"/>
        </w:rPr>
        <w:t xml:space="preserve">, с обзиром да </w:t>
      </w:r>
      <w:r w:rsidR="00E730B4" w:rsidRPr="00D02E6B">
        <w:rPr>
          <w:rFonts w:ascii="Times New Roman" w:hAnsi="Times New Roman" w:cs="Times New Roman"/>
          <w:color w:val="000000" w:themeColor="text1"/>
          <w:sz w:val="24"/>
          <w:szCs w:val="24"/>
          <w:lang w:val="sr-Cyrl-CS"/>
        </w:rPr>
        <w:t>је за издавање и продужење сертификата потребно платити одговарајући износ одређен актом Министарства.</w:t>
      </w:r>
    </w:p>
    <w:p w14:paraId="17E1932A" w14:textId="2C6F50A2" w:rsidR="00612755" w:rsidRDefault="0090203B" w:rsidP="00D02E6B">
      <w:pPr>
        <w:spacing w:after="0" w:line="240" w:lineRule="auto"/>
        <w:ind w:firstLine="630"/>
        <w:jc w:val="both"/>
        <w:rPr>
          <w:rFonts w:ascii="Times New Roman" w:hAnsi="Times New Roman" w:cs="Times New Roman"/>
          <w:color w:val="000000" w:themeColor="text1"/>
          <w:sz w:val="24"/>
          <w:szCs w:val="24"/>
          <w:lang w:val="sr-Cyrl-CS"/>
        </w:rPr>
      </w:pPr>
      <w:r w:rsidRPr="00D02E6B">
        <w:rPr>
          <w:rFonts w:ascii="Times New Roman" w:hAnsi="Times New Roman" w:cs="Times New Roman"/>
          <w:color w:val="000000" w:themeColor="text1"/>
          <w:sz w:val="24"/>
          <w:szCs w:val="24"/>
          <w:lang w:val="sr-Cyrl-CS"/>
        </w:rPr>
        <w:t>Предложен</w:t>
      </w:r>
      <w:r w:rsidR="00E730B4" w:rsidRPr="00D02E6B">
        <w:rPr>
          <w:rFonts w:ascii="Times New Roman" w:hAnsi="Times New Roman" w:cs="Times New Roman"/>
          <w:color w:val="000000" w:themeColor="text1"/>
          <w:sz w:val="24"/>
          <w:szCs w:val="24"/>
          <w:lang w:val="sr-Cyrl-CS"/>
        </w:rPr>
        <w:t>о</w:t>
      </w:r>
      <w:r w:rsidRPr="00D02E6B">
        <w:rPr>
          <w:rFonts w:ascii="Times New Roman" w:hAnsi="Times New Roman" w:cs="Times New Roman"/>
          <w:color w:val="000000" w:themeColor="text1"/>
          <w:sz w:val="24"/>
          <w:szCs w:val="24"/>
          <w:lang w:val="sr-Cyrl-CS"/>
        </w:rPr>
        <w:t xml:space="preserve"> законск</w:t>
      </w:r>
      <w:r w:rsidR="00E730B4" w:rsidRPr="00D02E6B">
        <w:rPr>
          <w:rFonts w:ascii="Times New Roman" w:hAnsi="Times New Roman" w:cs="Times New Roman"/>
          <w:color w:val="000000" w:themeColor="text1"/>
          <w:sz w:val="24"/>
          <w:szCs w:val="24"/>
          <w:lang w:val="sr-Cyrl-CS"/>
        </w:rPr>
        <w:t>о</w:t>
      </w:r>
      <w:r w:rsidRPr="00D02E6B">
        <w:rPr>
          <w:rFonts w:ascii="Times New Roman" w:hAnsi="Times New Roman" w:cs="Times New Roman"/>
          <w:color w:val="000000" w:themeColor="text1"/>
          <w:sz w:val="24"/>
          <w:szCs w:val="24"/>
          <w:lang w:val="sr-Cyrl-CS"/>
        </w:rPr>
        <w:t xml:space="preserve"> решењ</w:t>
      </w:r>
      <w:r w:rsidR="00E730B4" w:rsidRPr="00D02E6B">
        <w:rPr>
          <w:rFonts w:ascii="Times New Roman" w:hAnsi="Times New Roman" w:cs="Times New Roman"/>
          <w:color w:val="000000" w:themeColor="text1"/>
          <w:sz w:val="24"/>
          <w:szCs w:val="24"/>
          <w:lang w:val="sr-Cyrl-CS"/>
        </w:rPr>
        <w:t>е</w:t>
      </w:r>
      <w:r w:rsidRPr="00D02E6B">
        <w:rPr>
          <w:rFonts w:ascii="Times New Roman" w:hAnsi="Times New Roman" w:cs="Times New Roman"/>
          <w:color w:val="000000" w:themeColor="text1"/>
          <w:sz w:val="24"/>
          <w:szCs w:val="24"/>
          <w:lang w:val="sr-Cyrl-CS"/>
        </w:rPr>
        <w:t xml:space="preserve"> ће утицати на расходе </w:t>
      </w:r>
      <w:r w:rsidR="005E010C" w:rsidRPr="00D02E6B">
        <w:rPr>
          <w:rFonts w:ascii="Times New Roman" w:hAnsi="Times New Roman" w:cs="Times New Roman"/>
          <w:color w:val="000000" w:themeColor="text1"/>
          <w:sz w:val="24"/>
          <w:szCs w:val="24"/>
          <w:lang w:val="sr-Cyrl-CS"/>
        </w:rPr>
        <w:t xml:space="preserve">с обзиром да је </w:t>
      </w:r>
      <w:r w:rsidR="00772A36" w:rsidRPr="00D02E6B">
        <w:rPr>
          <w:rFonts w:ascii="Times New Roman" w:hAnsi="Times New Roman" w:cs="Times New Roman"/>
          <w:color w:val="000000" w:themeColor="text1"/>
          <w:sz w:val="24"/>
          <w:szCs w:val="24"/>
          <w:lang w:val="sr-Cyrl-CS"/>
        </w:rPr>
        <w:t xml:space="preserve">буџетом неопходно обезбедити средства </w:t>
      </w:r>
      <w:r w:rsidR="005E010C" w:rsidRPr="00D02E6B">
        <w:rPr>
          <w:rFonts w:ascii="Times New Roman" w:hAnsi="Times New Roman" w:cs="Times New Roman"/>
          <w:color w:val="000000" w:themeColor="text1"/>
          <w:sz w:val="24"/>
          <w:szCs w:val="24"/>
          <w:lang w:val="sr-Cyrl-CS"/>
        </w:rPr>
        <w:t>за</w:t>
      </w:r>
      <w:r w:rsidR="005176D3" w:rsidRPr="00D02E6B">
        <w:rPr>
          <w:rFonts w:ascii="Times New Roman" w:hAnsi="Times New Roman" w:cs="Times New Roman"/>
          <w:color w:val="000000" w:themeColor="text1"/>
          <w:sz w:val="24"/>
          <w:szCs w:val="24"/>
          <w:lang w:val="sr-Cyrl-CS"/>
        </w:rPr>
        <w:t xml:space="preserve"> </w:t>
      </w:r>
      <w:r w:rsidR="00A27CA5" w:rsidRPr="00D02E6B">
        <w:rPr>
          <w:rFonts w:ascii="Times New Roman" w:hAnsi="Times New Roman" w:cs="Times New Roman"/>
          <w:color w:val="000000" w:themeColor="text1"/>
          <w:sz w:val="24"/>
          <w:szCs w:val="24"/>
          <w:lang w:val="sr-Cyrl-CS"/>
        </w:rPr>
        <w:t>нове кадрове који ће се бавити Програмом развоја мирнодопске примене нуклеарне енергије.</w:t>
      </w:r>
    </w:p>
    <w:p w14:paraId="4E4B5F75" w14:textId="4DFB951B" w:rsidR="00380EF9" w:rsidRPr="00C23898" w:rsidRDefault="00D02E6B" w:rsidP="009A3FF9">
      <w:pPr>
        <w:spacing w:line="240" w:lineRule="auto"/>
        <w:ind w:firstLine="629"/>
        <w:jc w:val="both"/>
        <w:rPr>
          <w:rFonts w:ascii="Times New Roman" w:hAnsi="Times New Roman" w:cs="Times New Roman"/>
          <w:color w:val="000000" w:themeColor="text1"/>
          <w:sz w:val="24"/>
          <w:lang w:val="sr-Latn-CS"/>
        </w:rPr>
      </w:pPr>
      <w:r w:rsidRPr="00D02E6B">
        <w:rPr>
          <w:rFonts w:ascii="Times New Roman" w:hAnsi="Times New Roman" w:cs="Times New Roman"/>
          <w:color w:val="000000" w:themeColor="text1"/>
          <w:sz w:val="24"/>
          <w:szCs w:val="24"/>
          <w:lang w:val="sr-Cyrl-CS"/>
        </w:rPr>
        <w:t>Предложено законско решење ће утицати на расходе с обзиром да је буџетом неопходно обезбедити средства</w:t>
      </w:r>
      <w:r>
        <w:rPr>
          <w:rFonts w:ascii="Times New Roman" w:hAnsi="Times New Roman" w:cs="Times New Roman"/>
          <w:color w:val="000000" w:themeColor="text1"/>
          <w:sz w:val="24"/>
          <w:szCs w:val="24"/>
          <w:lang w:val="sr-Cyrl-CS"/>
        </w:rPr>
        <w:t xml:space="preserve"> за израду </w:t>
      </w:r>
      <w:bookmarkStart w:id="3" w:name="_Hlk178583396"/>
      <w:r w:rsidRPr="00F53322">
        <w:rPr>
          <w:rFonts w:ascii="Times New Roman" w:hAnsi="Times New Roman" w:cs="Times New Roman"/>
          <w:sz w:val="24"/>
          <w:szCs w:val="24"/>
          <w:lang w:val="sr-Cyrl-RS"/>
        </w:rPr>
        <w:t>Програм</w:t>
      </w:r>
      <w:bookmarkEnd w:id="3"/>
      <w:r w:rsidRPr="00F53322">
        <w:rPr>
          <w:rFonts w:ascii="Times New Roman" w:hAnsi="Times New Roman" w:cs="Times New Roman"/>
          <w:sz w:val="24"/>
          <w:szCs w:val="24"/>
          <w:lang w:val="sr-Cyrl-RS"/>
        </w:rPr>
        <w:t xml:space="preserve"> развоја </w:t>
      </w:r>
      <w:bookmarkStart w:id="4" w:name="_Hlk170489067"/>
      <w:r w:rsidRPr="00F53322">
        <w:rPr>
          <w:rFonts w:ascii="Times New Roman" w:hAnsi="Times New Roman" w:cs="Times New Roman"/>
          <w:sz w:val="24"/>
          <w:szCs w:val="24"/>
          <w:lang w:val="sr-Cyrl-RS"/>
        </w:rPr>
        <w:t>производње и употребе топлотне енергије</w:t>
      </w:r>
      <w:bookmarkEnd w:id="4"/>
      <w:r>
        <w:rPr>
          <w:rFonts w:ascii="Times New Roman" w:hAnsi="Times New Roman" w:cs="Times New Roman"/>
          <w:sz w:val="24"/>
          <w:szCs w:val="24"/>
          <w:lang w:val="sr-Cyrl-RS"/>
        </w:rPr>
        <w:t xml:space="preserve">, </w:t>
      </w:r>
      <w:r w:rsidRPr="00F53322">
        <w:rPr>
          <w:rFonts w:ascii="Times New Roman" w:hAnsi="Times New Roman" w:cs="Times New Roman"/>
          <w:sz w:val="24"/>
          <w:szCs w:val="24"/>
          <w:lang w:val="sr-Cyrl-RS"/>
        </w:rPr>
        <w:t>Програм  развоја и употребе водоника</w:t>
      </w:r>
      <w:r>
        <w:rPr>
          <w:rFonts w:ascii="Times New Roman" w:hAnsi="Times New Roman" w:cs="Times New Roman"/>
          <w:sz w:val="24"/>
          <w:szCs w:val="24"/>
          <w:lang w:val="sr-Cyrl-RS"/>
        </w:rPr>
        <w:t>.</w:t>
      </w:r>
    </w:p>
    <w:p w14:paraId="0F02F4CE" w14:textId="0E34BA73" w:rsidR="0090203B" w:rsidRPr="00C23898" w:rsidRDefault="00612755" w:rsidP="00D02E6B">
      <w:pPr>
        <w:ind w:firstLine="450"/>
        <w:jc w:val="both"/>
        <w:rPr>
          <w:rFonts w:ascii="Times New Roman" w:hAnsi="Times New Roman" w:cs="Times New Roman"/>
          <w:b/>
          <w:bCs/>
          <w:color w:val="000000" w:themeColor="text1"/>
          <w:sz w:val="24"/>
          <w:szCs w:val="24"/>
          <w:lang w:val="sr-Cyrl-CS"/>
        </w:rPr>
      </w:pPr>
      <w:r w:rsidRPr="00C23898">
        <w:rPr>
          <w:rFonts w:ascii="Times New Roman" w:hAnsi="Times New Roman" w:cs="Times New Roman"/>
          <w:b/>
          <w:bCs/>
          <w:color w:val="000000" w:themeColor="text1"/>
          <w:sz w:val="24"/>
          <w:szCs w:val="24"/>
          <w:lang w:val="sr-Cyrl-CS"/>
        </w:rPr>
        <w:t>2)</w:t>
      </w:r>
      <w:r w:rsidR="00D579B9" w:rsidRPr="00C23898">
        <w:rPr>
          <w:rFonts w:ascii="Times New Roman" w:hAnsi="Times New Roman" w:cs="Times New Roman"/>
          <w:b/>
          <w:bCs/>
          <w:color w:val="000000" w:themeColor="text1"/>
          <w:sz w:val="24"/>
          <w:szCs w:val="24"/>
        </w:rPr>
        <w:t xml:space="preserve"> Да ли је финансијске ресурсе за спровођење изабране опције потребно обезбедити у буџету, или из других извора финансирања и којих? </w:t>
      </w:r>
    </w:p>
    <w:p w14:paraId="50507359" w14:textId="5E2A54B1" w:rsidR="00380EF9" w:rsidRPr="00D02E6B" w:rsidRDefault="00380EF9" w:rsidP="00D02E6B">
      <w:pPr>
        <w:spacing w:after="0" w:line="240" w:lineRule="auto"/>
        <w:ind w:firstLine="630"/>
        <w:jc w:val="both"/>
        <w:rPr>
          <w:rFonts w:ascii="Times New Roman" w:hAnsi="Times New Roman" w:cs="Times New Roman"/>
          <w:color w:val="000000" w:themeColor="text1"/>
          <w:sz w:val="24"/>
          <w:szCs w:val="24"/>
          <w:lang w:val="sr-Cyrl-CS"/>
        </w:rPr>
      </w:pPr>
      <w:r w:rsidRPr="00D02E6B">
        <w:rPr>
          <w:rFonts w:ascii="Times New Roman" w:hAnsi="Times New Roman" w:cs="Times New Roman"/>
          <w:color w:val="000000" w:themeColor="text1"/>
          <w:sz w:val="24"/>
          <w:szCs w:val="24"/>
          <w:lang w:val="sr-Cyrl-CS"/>
        </w:rPr>
        <w:t xml:space="preserve">Средства неопходни за активности у вези са </w:t>
      </w:r>
      <w:r w:rsidR="00904F65">
        <w:rPr>
          <w:rFonts w:ascii="Times New Roman" w:hAnsi="Times New Roman" w:cs="Times New Roman"/>
          <w:color w:val="000000" w:themeColor="text1"/>
          <w:sz w:val="24"/>
          <w:szCs w:val="24"/>
          <w:lang w:val="sr-Cyrl-CS"/>
        </w:rPr>
        <w:t xml:space="preserve">Програмом </w:t>
      </w:r>
      <w:r w:rsidRPr="00D02E6B">
        <w:rPr>
          <w:rFonts w:ascii="Times New Roman" w:hAnsi="Times New Roman" w:cs="Times New Roman"/>
          <w:color w:val="000000" w:themeColor="text1"/>
          <w:sz w:val="24"/>
          <w:szCs w:val="24"/>
          <w:lang w:val="sr-Cyrl-CS"/>
        </w:rPr>
        <w:t>развоја производње и употребе топлотне енергије</w:t>
      </w:r>
      <w:r w:rsidR="00D81A3A" w:rsidRPr="00D02E6B">
        <w:rPr>
          <w:rFonts w:ascii="Times New Roman" w:hAnsi="Times New Roman" w:cs="Times New Roman"/>
          <w:color w:val="000000" w:themeColor="text1"/>
          <w:sz w:val="24"/>
          <w:szCs w:val="24"/>
          <w:lang w:val="sr-Cyrl-CS"/>
        </w:rPr>
        <w:t>.</w:t>
      </w:r>
    </w:p>
    <w:p w14:paraId="24CC5FB9" w14:textId="6D2FDFB1" w:rsidR="00380EF9" w:rsidRPr="00D02E6B" w:rsidRDefault="00380EF9" w:rsidP="00D02E6B">
      <w:pPr>
        <w:spacing w:after="0" w:line="240" w:lineRule="auto"/>
        <w:ind w:firstLine="630"/>
        <w:jc w:val="both"/>
        <w:rPr>
          <w:rFonts w:ascii="Times New Roman" w:hAnsi="Times New Roman" w:cs="Times New Roman"/>
          <w:color w:val="000000" w:themeColor="text1"/>
          <w:sz w:val="24"/>
          <w:szCs w:val="24"/>
          <w:lang w:val="sr-Cyrl-CS"/>
        </w:rPr>
      </w:pPr>
      <w:r w:rsidRPr="00D02E6B">
        <w:rPr>
          <w:rFonts w:ascii="Times New Roman" w:hAnsi="Times New Roman" w:cs="Times New Roman"/>
          <w:color w:val="000000" w:themeColor="text1"/>
          <w:sz w:val="24"/>
          <w:szCs w:val="24"/>
          <w:lang w:val="sr-Cyrl-CS"/>
        </w:rPr>
        <w:t xml:space="preserve">Средства неопходни за активности у вези са </w:t>
      </w:r>
      <w:r w:rsidR="00904F65">
        <w:rPr>
          <w:rFonts w:ascii="Times New Roman" w:hAnsi="Times New Roman" w:cs="Times New Roman"/>
          <w:color w:val="000000" w:themeColor="text1"/>
          <w:sz w:val="24"/>
          <w:szCs w:val="24"/>
          <w:lang w:val="sr-Cyrl-CS"/>
        </w:rPr>
        <w:t>Програмом</w:t>
      </w:r>
      <w:r w:rsidRPr="00D02E6B">
        <w:rPr>
          <w:rFonts w:ascii="Times New Roman" w:hAnsi="Times New Roman" w:cs="Times New Roman"/>
          <w:color w:val="000000" w:themeColor="text1"/>
          <w:sz w:val="24"/>
          <w:szCs w:val="24"/>
          <w:lang w:val="sr-Cyrl-CS"/>
        </w:rPr>
        <w:t xml:space="preserve"> развоја</w:t>
      </w:r>
      <w:r w:rsidR="00D81A3A" w:rsidRPr="00D02E6B">
        <w:rPr>
          <w:rFonts w:ascii="Times New Roman" w:hAnsi="Times New Roman" w:cs="Times New Roman"/>
          <w:color w:val="000000" w:themeColor="text1"/>
          <w:sz w:val="24"/>
          <w:szCs w:val="24"/>
          <w:lang w:val="sr-Cyrl-CS"/>
        </w:rPr>
        <w:t xml:space="preserve"> и употребе водоника.</w:t>
      </w:r>
    </w:p>
    <w:p w14:paraId="77C82ABC" w14:textId="3C5032B7" w:rsidR="00380EF9" w:rsidRPr="00D02E6B" w:rsidRDefault="00380EF9" w:rsidP="00D02E6B">
      <w:pPr>
        <w:spacing w:after="0" w:line="240" w:lineRule="auto"/>
        <w:ind w:firstLine="630"/>
        <w:jc w:val="both"/>
        <w:rPr>
          <w:rFonts w:ascii="Times New Roman" w:hAnsi="Times New Roman" w:cs="Times New Roman"/>
          <w:color w:val="000000" w:themeColor="text1"/>
          <w:sz w:val="24"/>
          <w:szCs w:val="24"/>
          <w:lang w:val="sr-Cyrl-CS"/>
        </w:rPr>
      </w:pPr>
      <w:r w:rsidRPr="00D02E6B">
        <w:rPr>
          <w:rFonts w:ascii="Times New Roman" w:hAnsi="Times New Roman" w:cs="Times New Roman"/>
          <w:color w:val="000000" w:themeColor="text1"/>
          <w:sz w:val="24"/>
          <w:szCs w:val="24"/>
          <w:lang w:val="sr-Cyrl-CS"/>
        </w:rPr>
        <w:t xml:space="preserve">Средства неопходна за реализацију сертификације инсталатера. </w:t>
      </w:r>
    </w:p>
    <w:p w14:paraId="040CDB98" w14:textId="6F5F98BD" w:rsidR="00380EF9" w:rsidRPr="00D02E6B" w:rsidRDefault="00380EF9" w:rsidP="009A3FF9">
      <w:pPr>
        <w:spacing w:line="240" w:lineRule="auto"/>
        <w:ind w:firstLine="629"/>
        <w:jc w:val="both"/>
        <w:rPr>
          <w:rFonts w:ascii="Times New Roman" w:hAnsi="Times New Roman" w:cs="Times New Roman"/>
          <w:color w:val="000000" w:themeColor="text1"/>
          <w:sz w:val="24"/>
          <w:szCs w:val="24"/>
          <w:lang w:val="sr-Cyrl-CS"/>
        </w:rPr>
      </w:pPr>
      <w:r w:rsidRPr="00D02E6B">
        <w:rPr>
          <w:rFonts w:ascii="Times New Roman" w:hAnsi="Times New Roman" w:cs="Times New Roman"/>
          <w:color w:val="000000" w:themeColor="text1"/>
          <w:sz w:val="24"/>
          <w:szCs w:val="24"/>
          <w:lang w:val="sr-Cyrl-CS"/>
        </w:rPr>
        <w:t xml:space="preserve">Средства за реализацију активности </w:t>
      </w:r>
      <w:r w:rsidR="00904F65">
        <w:rPr>
          <w:rFonts w:ascii="Times New Roman" w:hAnsi="Times New Roman" w:cs="Times New Roman"/>
          <w:color w:val="000000" w:themeColor="text1"/>
          <w:sz w:val="24"/>
          <w:szCs w:val="24"/>
          <w:lang w:val="sr-Cyrl-CS"/>
        </w:rPr>
        <w:t xml:space="preserve">у вези са </w:t>
      </w:r>
      <w:r w:rsidRPr="00D02E6B">
        <w:rPr>
          <w:rFonts w:ascii="Times New Roman" w:hAnsi="Times New Roman" w:cs="Times New Roman"/>
          <w:color w:val="000000" w:themeColor="text1"/>
          <w:sz w:val="24"/>
          <w:szCs w:val="24"/>
          <w:lang w:val="sr-Cyrl-CS"/>
        </w:rPr>
        <w:t>Програма нуклеарне енергије.</w:t>
      </w:r>
    </w:p>
    <w:p w14:paraId="1761EA17" w14:textId="0378273C" w:rsidR="004D1106" w:rsidRPr="00C23898" w:rsidRDefault="00612755" w:rsidP="00D02E6B">
      <w:pPr>
        <w:ind w:firstLine="450"/>
        <w:jc w:val="both"/>
        <w:rPr>
          <w:rFonts w:ascii="Times New Roman" w:hAnsi="Times New Roman" w:cs="Times New Roman"/>
          <w:b/>
          <w:bCs/>
          <w:color w:val="000000" w:themeColor="text1"/>
          <w:sz w:val="23"/>
          <w:szCs w:val="23"/>
        </w:rPr>
      </w:pPr>
      <w:r w:rsidRPr="00C23898">
        <w:rPr>
          <w:rFonts w:ascii="Times New Roman" w:hAnsi="Times New Roman" w:cs="Times New Roman"/>
          <w:b/>
          <w:bCs/>
          <w:color w:val="000000" w:themeColor="text1"/>
          <w:sz w:val="24"/>
          <w:szCs w:val="24"/>
          <w:lang w:val="sr-Cyrl-CS"/>
        </w:rPr>
        <w:t xml:space="preserve">3) </w:t>
      </w:r>
      <w:r w:rsidR="004D1106" w:rsidRPr="00C23898">
        <w:rPr>
          <w:rFonts w:ascii="Times New Roman" w:hAnsi="Times New Roman" w:cs="Times New Roman"/>
          <w:b/>
          <w:bCs/>
          <w:color w:val="000000" w:themeColor="text1"/>
          <w:sz w:val="24"/>
          <w:szCs w:val="24"/>
          <w:lang w:val="sr-Cyrl-CS"/>
        </w:rPr>
        <w:t>Како ће спровођење изабране опције утицати на међународне финансијске обавезе?</w:t>
      </w:r>
    </w:p>
    <w:p w14:paraId="34570124" w14:textId="4FA9A4AE" w:rsidR="004D1106" w:rsidRPr="00C23898" w:rsidRDefault="004D1106" w:rsidP="009A3FF9">
      <w:pPr>
        <w:spacing w:line="240" w:lineRule="auto"/>
        <w:ind w:firstLine="629"/>
        <w:jc w:val="both"/>
        <w:rPr>
          <w:rFonts w:ascii="Times New Roman" w:hAnsi="Times New Roman" w:cs="Times New Roman"/>
          <w:b/>
          <w:bCs/>
          <w:color w:val="000000" w:themeColor="text1"/>
          <w:sz w:val="24"/>
          <w:szCs w:val="24"/>
        </w:rPr>
      </w:pPr>
      <w:r w:rsidRPr="00D02E6B">
        <w:rPr>
          <w:rFonts w:ascii="Times New Roman" w:hAnsi="Times New Roman" w:cs="Times New Roman"/>
          <w:color w:val="000000" w:themeColor="text1"/>
          <w:sz w:val="24"/>
          <w:szCs w:val="24"/>
          <w:lang w:val="sr-Cyrl-CS"/>
        </w:rPr>
        <w:t>Спровођење изабране опције нема утицаја на међународне финансијске обавезе</w:t>
      </w:r>
      <w:r w:rsidR="00D02E6B">
        <w:rPr>
          <w:rFonts w:ascii="Times New Roman" w:hAnsi="Times New Roman" w:cs="Times New Roman"/>
          <w:color w:val="000000" w:themeColor="text1"/>
          <w:sz w:val="24"/>
          <w:szCs w:val="24"/>
          <w:lang w:val="sr-Cyrl-CS"/>
        </w:rPr>
        <w:t>.</w:t>
      </w:r>
    </w:p>
    <w:p w14:paraId="582FFEF1" w14:textId="4CA4664A" w:rsidR="00D579B9" w:rsidRPr="00C23898" w:rsidRDefault="00612755" w:rsidP="00D02E6B">
      <w:pPr>
        <w:ind w:firstLine="45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4) </w:t>
      </w:r>
      <w:r w:rsidR="00D579B9" w:rsidRPr="00C23898">
        <w:rPr>
          <w:rFonts w:ascii="Times New Roman" w:hAnsi="Times New Roman" w:cs="Times New Roman"/>
          <w:b/>
          <w:bCs/>
          <w:color w:val="000000" w:themeColor="text1"/>
          <w:sz w:val="24"/>
          <w:szCs w:val="24"/>
        </w:rPr>
        <w:t>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5F9A96DB" w14:textId="77777777" w:rsidR="00E62157" w:rsidRPr="003D12D6" w:rsidRDefault="00E62157" w:rsidP="00E62157">
      <w:pPr>
        <w:spacing w:after="0" w:line="240" w:lineRule="auto"/>
        <w:ind w:firstLine="720"/>
        <w:jc w:val="both"/>
        <w:rPr>
          <w:rFonts w:ascii="Times New Roman" w:hAnsi="Times New Roman" w:cs="Times New Roman"/>
          <w:sz w:val="24"/>
          <w:szCs w:val="24"/>
          <w:lang w:val="sr-Cyrl-CS"/>
        </w:rPr>
      </w:pPr>
      <w:r w:rsidRPr="003D12D6">
        <w:rPr>
          <w:rFonts w:ascii="Times New Roman" w:hAnsi="Times New Roman" w:cs="Times New Roman"/>
          <w:sz w:val="24"/>
          <w:szCs w:val="24"/>
          <w:lang w:val="sr-Cyrl-CS"/>
        </w:rPr>
        <w:t xml:space="preserve">За спровођење овог закона потребно је обезбедити додатна средства у буџету за 2025. годину за новозапослене као и услуге израде анализа и студија у сврху спровођења </w:t>
      </w:r>
      <w:r w:rsidRPr="003D12D6">
        <w:rPr>
          <w:rFonts w:ascii="Times New Roman" w:hAnsi="Times New Roman" w:cs="Times New Roman"/>
          <w:color w:val="000000" w:themeColor="text1"/>
          <w:sz w:val="24"/>
          <w:szCs w:val="24"/>
          <w:lang w:val="sr-Cyrl-CS"/>
        </w:rPr>
        <w:t>Програма развоја мирнодопске примене нуклеарне енергије</w:t>
      </w:r>
      <w:r w:rsidRPr="003D12D6">
        <w:rPr>
          <w:rFonts w:ascii="Times New Roman" w:hAnsi="Times New Roman" w:cs="Times New Roman"/>
          <w:sz w:val="24"/>
          <w:szCs w:val="24"/>
          <w:lang w:val="sr-Cyrl-CS"/>
        </w:rPr>
        <w:t xml:space="preserve"> у оквиру раздела 28, Глава 28.0-Министарство рударства и енергетике, Програм 0501-Планирање и спровођење енергетске политике, функција 430-Гориво и енергија, Програмска активност 0003-Стратешко планирање у енергетици:</w:t>
      </w:r>
    </w:p>
    <w:p w14:paraId="489A4AE4" w14:textId="77777777" w:rsidR="00E62157" w:rsidRPr="003D12D6" w:rsidRDefault="00E62157" w:rsidP="00E62157">
      <w:pPr>
        <w:spacing w:after="0" w:line="240" w:lineRule="auto"/>
        <w:ind w:firstLine="720"/>
        <w:jc w:val="both"/>
        <w:rPr>
          <w:rFonts w:ascii="Times New Roman" w:hAnsi="Times New Roman" w:cs="Times New Roman"/>
          <w:sz w:val="24"/>
          <w:szCs w:val="24"/>
          <w:lang w:val="sr-Cyrl-CS"/>
        </w:rPr>
      </w:pPr>
      <w:r w:rsidRPr="003D12D6">
        <w:rPr>
          <w:rFonts w:ascii="Times New Roman" w:hAnsi="Times New Roman" w:cs="Times New Roman"/>
          <w:sz w:val="24"/>
          <w:szCs w:val="24"/>
          <w:lang w:val="sr-Cyrl-CS"/>
        </w:rPr>
        <w:t xml:space="preserve">-економска класификација 411-Плате, додаци и накнаде запослених (зараде) у износу од 10.000.000 динара, извор 01-Општи приходи и примања из буџета; </w:t>
      </w:r>
    </w:p>
    <w:p w14:paraId="6237E5EB" w14:textId="77777777" w:rsidR="00E62157" w:rsidRPr="003D12D6" w:rsidRDefault="00E62157" w:rsidP="00E62157">
      <w:pPr>
        <w:spacing w:after="0" w:line="240" w:lineRule="auto"/>
        <w:ind w:firstLine="720"/>
        <w:jc w:val="both"/>
        <w:rPr>
          <w:rFonts w:ascii="Times New Roman" w:hAnsi="Times New Roman" w:cs="Times New Roman"/>
          <w:sz w:val="24"/>
          <w:szCs w:val="24"/>
          <w:lang w:val="sr-Cyrl-CS"/>
        </w:rPr>
      </w:pPr>
      <w:r w:rsidRPr="003D12D6">
        <w:rPr>
          <w:rFonts w:ascii="Times New Roman" w:hAnsi="Times New Roman" w:cs="Times New Roman"/>
          <w:sz w:val="24"/>
          <w:szCs w:val="24"/>
          <w:lang w:val="sr-Cyrl-CS"/>
        </w:rPr>
        <w:t>-економска класификација 412-Социјални доприноси на терет запослених у износу од 2.600.000 динара, извор 01-Општи приходи и примања из буџета;</w:t>
      </w:r>
    </w:p>
    <w:p w14:paraId="157C4117" w14:textId="77777777" w:rsidR="00E62157" w:rsidRPr="003D12D6" w:rsidRDefault="00E62157" w:rsidP="00E62157">
      <w:pPr>
        <w:spacing w:after="0" w:line="240" w:lineRule="auto"/>
        <w:ind w:firstLine="720"/>
        <w:jc w:val="both"/>
        <w:rPr>
          <w:rFonts w:ascii="Times New Roman" w:hAnsi="Times New Roman" w:cs="Times New Roman"/>
          <w:sz w:val="24"/>
          <w:szCs w:val="24"/>
          <w:lang w:val="sr-Cyrl-CS"/>
        </w:rPr>
      </w:pPr>
      <w:r w:rsidRPr="003D12D6">
        <w:rPr>
          <w:rFonts w:ascii="Times New Roman" w:hAnsi="Times New Roman" w:cs="Times New Roman"/>
          <w:sz w:val="24"/>
          <w:szCs w:val="24"/>
          <w:lang w:val="sr-Cyrl-CS"/>
        </w:rPr>
        <w:t>-економска класификација 423- Услуге по уговору у износу од 293.750.000 динара у 2025. години, извор 01-Општи приходи и примања из буџета.</w:t>
      </w:r>
    </w:p>
    <w:p w14:paraId="6F7032E9" w14:textId="77777777" w:rsidR="00E62157" w:rsidRDefault="00E62157" w:rsidP="009A3FF9">
      <w:pPr>
        <w:spacing w:line="240" w:lineRule="auto"/>
        <w:ind w:firstLine="629"/>
        <w:jc w:val="both"/>
        <w:rPr>
          <w:rFonts w:ascii="Times New Roman" w:hAnsi="Times New Roman" w:cs="Times New Roman"/>
          <w:sz w:val="24"/>
          <w:szCs w:val="24"/>
          <w:lang w:val="sr-Cyrl-CS"/>
        </w:rPr>
      </w:pPr>
      <w:r w:rsidRPr="003D12D6">
        <w:rPr>
          <w:rFonts w:ascii="Times New Roman" w:hAnsi="Times New Roman" w:cs="Times New Roman"/>
          <w:sz w:val="24"/>
          <w:szCs w:val="24"/>
          <w:lang w:val="sr-Cyrl-CS"/>
        </w:rPr>
        <w:lastRenderedPageBreak/>
        <w:t xml:space="preserve">Такође, за спровођење овог закона потребно је планирати средства из других извора финансирања (извор 05-Донације од иностраних земаља или извор 06-Донације од међународних организација) у износу од 2.000.000 ЕУР за израду </w:t>
      </w:r>
      <w:r w:rsidRPr="003D12D6">
        <w:rPr>
          <w:rFonts w:ascii="Times New Roman" w:hAnsi="Times New Roman" w:cs="Times New Roman"/>
          <w:color w:val="000000" w:themeColor="text1"/>
          <w:sz w:val="24"/>
          <w:szCs w:val="24"/>
          <w:lang w:val="sr-Cyrl-CS"/>
        </w:rPr>
        <w:t>Програма развоја производње и употребе топлотне енергије и износу од 2.000.000 ЕУР за израду Програма развоја и употребе водоника.</w:t>
      </w:r>
    </w:p>
    <w:p w14:paraId="6DDD8836" w14:textId="1DE5840D" w:rsidR="00D579B9" w:rsidRPr="00C23898" w:rsidRDefault="00612755" w:rsidP="00D02E6B">
      <w:pPr>
        <w:ind w:firstLine="450"/>
        <w:jc w:val="both"/>
        <w:rPr>
          <w:b/>
          <w:bCs/>
          <w:color w:val="000000" w:themeColor="text1"/>
          <w:sz w:val="23"/>
          <w:szCs w:val="23"/>
        </w:rPr>
      </w:pPr>
      <w:r w:rsidRPr="00C23898">
        <w:rPr>
          <w:rFonts w:ascii="Times New Roman" w:hAnsi="Times New Roman" w:cs="Times New Roman"/>
          <w:b/>
          <w:bCs/>
          <w:color w:val="000000" w:themeColor="text1"/>
          <w:sz w:val="24"/>
          <w:szCs w:val="24"/>
          <w:lang w:val="sr-Cyrl-CS"/>
        </w:rPr>
        <w:t xml:space="preserve">5) </w:t>
      </w:r>
      <w:r w:rsidR="00D579B9" w:rsidRPr="00C23898">
        <w:rPr>
          <w:rFonts w:ascii="Times New Roman" w:hAnsi="Times New Roman" w:cs="Times New Roman"/>
          <w:b/>
          <w:bCs/>
          <w:color w:val="000000" w:themeColor="text1"/>
          <w:sz w:val="24"/>
          <w:szCs w:val="24"/>
        </w:rPr>
        <w:t>Да ли је могуће финансирати расходе изабране опције кроз редистрибуцију постојећих средстава</w:t>
      </w:r>
      <w:r w:rsidR="00D579B9" w:rsidRPr="00C23898">
        <w:rPr>
          <w:b/>
          <w:bCs/>
          <w:color w:val="000000" w:themeColor="text1"/>
          <w:sz w:val="23"/>
          <w:szCs w:val="23"/>
        </w:rPr>
        <w:t>?</w:t>
      </w:r>
    </w:p>
    <w:p w14:paraId="6B09C335" w14:textId="7F491553" w:rsidR="004D1106" w:rsidRDefault="00B24D50" w:rsidP="009A3FF9">
      <w:pPr>
        <w:spacing w:line="240" w:lineRule="auto"/>
        <w:ind w:firstLine="629"/>
        <w:jc w:val="both"/>
        <w:rPr>
          <w:rFonts w:ascii="Times New Roman" w:hAnsi="Times New Roman" w:cs="Times New Roman"/>
          <w:bCs/>
          <w:color w:val="000000" w:themeColor="text1"/>
          <w:sz w:val="23"/>
          <w:szCs w:val="23"/>
          <w:lang w:val="sr-Cyrl-CS"/>
        </w:rPr>
      </w:pPr>
      <w:r>
        <w:rPr>
          <w:rFonts w:ascii="Times New Roman" w:hAnsi="Times New Roman" w:cs="Times New Roman"/>
          <w:bCs/>
          <w:color w:val="000000" w:themeColor="text1"/>
          <w:sz w:val="23"/>
          <w:szCs w:val="23"/>
          <w:lang w:val="sr-Cyrl-CS"/>
        </w:rPr>
        <w:t>Н</w:t>
      </w:r>
      <w:r w:rsidR="004D1106" w:rsidRPr="00C23898">
        <w:rPr>
          <w:rFonts w:ascii="Times New Roman" w:hAnsi="Times New Roman" w:cs="Times New Roman"/>
          <w:bCs/>
          <w:color w:val="000000" w:themeColor="text1"/>
          <w:sz w:val="23"/>
          <w:szCs w:val="23"/>
          <w:lang w:val="sr-Cyrl-CS"/>
        </w:rPr>
        <w:t xml:space="preserve">ије могуће, </w:t>
      </w:r>
      <w:r w:rsidR="004D1106" w:rsidRPr="00C23898">
        <w:rPr>
          <w:rFonts w:ascii="Times New Roman" w:hAnsi="Times New Roman" w:cs="Times New Roman"/>
          <w:bCs/>
          <w:color w:val="000000" w:themeColor="text1"/>
          <w:sz w:val="24"/>
          <w:szCs w:val="24"/>
        </w:rPr>
        <w:t>финансирати расходе изабране опције кроз редистрибуцију постојећих средстава</w:t>
      </w:r>
      <w:r w:rsidR="004D1106" w:rsidRPr="00C23898">
        <w:rPr>
          <w:rFonts w:ascii="Times New Roman" w:hAnsi="Times New Roman" w:cs="Times New Roman"/>
          <w:bCs/>
          <w:color w:val="000000" w:themeColor="text1"/>
          <w:sz w:val="23"/>
          <w:szCs w:val="23"/>
          <w:lang w:val="sr-Cyrl-CS"/>
        </w:rPr>
        <w:t xml:space="preserve"> потребно је обезбедити средства </w:t>
      </w:r>
    </w:p>
    <w:p w14:paraId="5A1EDDE7" w14:textId="70FFDF7B" w:rsidR="00D579B9" w:rsidRPr="00C23898" w:rsidRDefault="00612755" w:rsidP="00D02E6B">
      <w:pPr>
        <w:ind w:firstLine="45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6) </w:t>
      </w:r>
      <w:r w:rsidR="00D579B9" w:rsidRPr="00C23898">
        <w:rPr>
          <w:rFonts w:ascii="Times New Roman" w:hAnsi="Times New Roman" w:cs="Times New Roman"/>
          <w:b/>
          <w:bCs/>
          <w:color w:val="000000" w:themeColor="text1"/>
          <w:sz w:val="24"/>
          <w:szCs w:val="24"/>
        </w:rPr>
        <w:t>Какви ће бити ефекти спровођења изабране опције на расходе других институција?</w:t>
      </w:r>
    </w:p>
    <w:p w14:paraId="2BE0AA40" w14:textId="5273F02C" w:rsidR="003240D4" w:rsidRDefault="003240D4" w:rsidP="009A3FF9">
      <w:pPr>
        <w:ind w:firstLine="450"/>
        <w:jc w:val="both"/>
        <w:rPr>
          <w:rFonts w:ascii="Times New Roman" w:hAnsi="Times New Roman" w:cs="Times New Roman"/>
          <w:color w:val="000000" w:themeColor="text1"/>
          <w:sz w:val="24"/>
          <w:szCs w:val="24"/>
          <w:lang w:val="sr-Latn-CS"/>
        </w:rPr>
      </w:pPr>
      <w:r w:rsidRPr="00C23898">
        <w:rPr>
          <w:rFonts w:ascii="Times New Roman" w:hAnsi="Times New Roman" w:cs="Times New Roman"/>
          <w:color w:val="000000" w:themeColor="text1"/>
          <w:sz w:val="24"/>
          <w:szCs w:val="24"/>
          <w:lang w:val="sr-Cyrl-CS"/>
        </w:rPr>
        <w:t>Спровођење изабране опције нема утицаја на расходе других институција.</w:t>
      </w:r>
    </w:p>
    <w:p w14:paraId="3E0AF1E1" w14:textId="78923533" w:rsidR="00D579B9" w:rsidRPr="00C23898" w:rsidRDefault="00D579B9" w:rsidP="00195A53">
      <w:pPr>
        <w:pStyle w:val="Default"/>
        <w:spacing w:after="160"/>
        <w:jc w:val="right"/>
        <w:rPr>
          <w:b/>
          <w:color w:val="000000" w:themeColor="text1"/>
          <w:sz w:val="23"/>
          <w:szCs w:val="23"/>
        </w:rPr>
      </w:pPr>
      <w:r w:rsidRPr="00C23898">
        <w:rPr>
          <w:b/>
          <w:color w:val="000000" w:themeColor="text1"/>
          <w:sz w:val="23"/>
          <w:szCs w:val="23"/>
        </w:rPr>
        <w:t>ПРИЛОГ 6:</w:t>
      </w:r>
    </w:p>
    <w:p w14:paraId="44EE259F" w14:textId="12487D89" w:rsidR="00D579B9" w:rsidRPr="00C23898" w:rsidRDefault="00D579B9" w:rsidP="00612755">
      <w:pPr>
        <w:pStyle w:val="Default"/>
        <w:jc w:val="center"/>
        <w:rPr>
          <w:b/>
          <w:bCs/>
          <w:color w:val="000000" w:themeColor="text1"/>
        </w:rPr>
      </w:pPr>
      <w:r w:rsidRPr="00C23898">
        <w:rPr>
          <w:b/>
          <w:bCs/>
          <w:color w:val="000000" w:themeColor="text1"/>
        </w:rPr>
        <w:t>Кључна питања за анализу економских ефеката</w:t>
      </w:r>
    </w:p>
    <w:p w14:paraId="7F261947" w14:textId="77777777" w:rsidR="00D579B9" w:rsidRPr="00C23898" w:rsidRDefault="00D579B9" w:rsidP="00612755">
      <w:pPr>
        <w:pStyle w:val="Default"/>
        <w:jc w:val="center"/>
        <w:rPr>
          <w:color w:val="000000" w:themeColor="text1"/>
        </w:rPr>
      </w:pPr>
    </w:p>
    <w:p w14:paraId="3A3200AF" w14:textId="793DAF0F" w:rsidR="00951E12" w:rsidRPr="00414BA9" w:rsidRDefault="00142AC9" w:rsidP="00414BA9">
      <w:pPr>
        <w:spacing w:line="240" w:lineRule="auto"/>
        <w:ind w:firstLine="448"/>
        <w:jc w:val="both"/>
        <w:rPr>
          <w:rFonts w:ascii="Times New Roman" w:hAnsi="Times New Roman" w:cs="Times New Roman"/>
          <w:b/>
          <w:bCs/>
          <w:color w:val="000000" w:themeColor="text1"/>
          <w:sz w:val="24"/>
          <w:szCs w:val="24"/>
          <w:lang w:val="sr-Cyrl-CS"/>
        </w:rPr>
      </w:pPr>
      <w:r w:rsidRPr="00C23898">
        <w:rPr>
          <w:rFonts w:ascii="Times New Roman" w:hAnsi="Times New Roman" w:cs="Times New Roman"/>
          <w:b/>
          <w:bCs/>
          <w:color w:val="000000" w:themeColor="text1"/>
          <w:sz w:val="24"/>
          <w:szCs w:val="24"/>
          <w:lang w:val="sr-Cyrl-CS"/>
        </w:rPr>
        <w:t xml:space="preserve">1) </w:t>
      </w:r>
      <w:r w:rsidR="00D579B9" w:rsidRPr="00C23898">
        <w:rPr>
          <w:rFonts w:ascii="Times New Roman" w:hAnsi="Times New Roman" w:cs="Times New Roman"/>
          <w:b/>
          <w:bCs/>
          <w:color w:val="000000" w:themeColor="text1"/>
          <w:sz w:val="24"/>
          <w:szCs w:val="24"/>
        </w:rPr>
        <w:t>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0B72965E" w14:textId="690B4859" w:rsidR="000535E7" w:rsidRPr="00C23898" w:rsidRDefault="00573AB7" w:rsidP="00414BA9">
      <w:pPr>
        <w:spacing w:line="240" w:lineRule="auto"/>
        <w:ind w:firstLine="720"/>
        <w:jc w:val="both"/>
        <w:rPr>
          <w:rFonts w:ascii="Times New Roman" w:hAnsi="Times New Roman" w:cs="Times New Roman"/>
          <w:bCs/>
          <w:color w:val="000000" w:themeColor="text1"/>
          <w:sz w:val="24"/>
          <w:szCs w:val="24"/>
          <w:lang w:val="sr-Latn-CS"/>
        </w:rPr>
      </w:pPr>
      <w:r w:rsidRPr="00A642A5">
        <w:rPr>
          <w:rFonts w:ascii="Times New Roman" w:hAnsi="Times New Roman" w:cs="Times New Roman"/>
          <w:bCs/>
          <w:color w:val="000000" w:themeColor="text1"/>
          <w:sz w:val="23"/>
          <w:szCs w:val="23"/>
          <w:lang w:val="sr-Cyrl-CS"/>
        </w:rPr>
        <w:t>З</w:t>
      </w:r>
      <w:r w:rsidRPr="00C23898">
        <w:rPr>
          <w:rFonts w:ascii="Times New Roman" w:hAnsi="Times New Roman" w:cs="Times New Roman"/>
          <w:bCs/>
          <w:color w:val="000000" w:themeColor="text1"/>
          <w:sz w:val="24"/>
          <w:szCs w:val="24"/>
          <w:lang w:val="sr-Cyrl-CS"/>
        </w:rPr>
        <w:t>аконом ће се привредним субјектима у области електроенергетике створити следећи додатни трошкови</w:t>
      </w:r>
      <w:r w:rsidR="00A30C57">
        <w:rPr>
          <w:rFonts w:ascii="Times New Roman" w:hAnsi="Times New Roman" w:cs="Times New Roman"/>
          <w:bCs/>
          <w:color w:val="000000" w:themeColor="text1"/>
          <w:sz w:val="24"/>
          <w:szCs w:val="24"/>
          <w:lang w:val="sr-Cyrl-CS"/>
        </w:rPr>
        <w:t>,</w:t>
      </w:r>
      <w:r w:rsidR="003557E8">
        <w:rPr>
          <w:rFonts w:ascii="Times New Roman" w:hAnsi="Times New Roman" w:cs="Times New Roman"/>
          <w:bCs/>
          <w:color w:val="000000" w:themeColor="text1"/>
          <w:sz w:val="24"/>
          <w:szCs w:val="24"/>
          <w:lang w:val="sr-Cyrl-CS"/>
        </w:rPr>
        <w:t xml:space="preserve"> чиј</w:t>
      </w:r>
      <w:r w:rsidR="00D73F9E">
        <w:rPr>
          <w:rFonts w:ascii="Times New Roman" w:hAnsi="Times New Roman" w:cs="Times New Roman"/>
          <w:bCs/>
          <w:color w:val="000000" w:themeColor="text1"/>
          <w:sz w:val="24"/>
          <w:szCs w:val="24"/>
          <w:lang w:val="sr-Cyrl-CS"/>
        </w:rPr>
        <w:t>у</w:t>
      </w:r>
      <w:r w:rsidR="003557E8">
        <w:rPr>
          <w:rFonts w:ascii="Times New Roman" w:hAnsi="Times New Roman" w:cs="Times New Roman"/>
          <w:bCs/>
          <w:color w:val="000000" w:themeColor="text1"/>
          <w:sz w:val="24"/>
          <w:szCs w:val="24"/>
          <w:lang w:val="sr-Cyrl-CS"/>
        </w:rPr>
        <w:t xml:space="preserve"> процен</w:t>
      </w:r>
      <w:r w:rsidR="00D73F9E">
        <w:rPr>
          <w:rFonts w:ascii="Times New Roman" w:hAnsi="Times New Roman" w:cs="Times New Roman"/>
          <w:bCs/>
          <w:color w:val="000000" w:themeColor="text1"/>
          <w:sz w:val="24"/>
          <w:szCs w:val="24"/>
          <w:lang w:val="sr-Cyrl-CS"/>
        </w:rPr>
        <w:t>у</w:t>
      </w:r>
      <w:r w:rsidR="003557E8">
        <w:rPr>
          <w:rFonts w:ascii="Times New Roman" w:hAnsi="Times New Roman" w:cs="Times New Roman"/>
          <w:bCs/>
          <w:color w:val="000000" w:themeColor="text1"/>
          <w:sz w:val="24"/>
          <w:szCs w:val="24"/>
          <w:lang w:val="sr-Cyrl-CS"/>
        </w:rPr>
        <w:t xml:space="preserve"> тј. износ</w:t>
      </w:r>
      <w:r w:rsidR="00D73F9E">
        <w:rPr>
          <w:rFonts w:ascii="Times New Roman" w:hAnsi="Times New Roman" w:cs="Times New Roman"/>
          <w:bCs/>
          <w:color w:val="000000" w:themeColor="text1"/>
          <w:sz w:val="24"/>
          <w:szCs w:val="24"/>
          <w:lang w:val="sr-Cyrl-CS"/>
        </w:rPr>
        <w:t>е</w:t>
      </w:r>
      <w:r w:rsidR="003557E8">
        <w:rPr>
          <w:rFonts w:ascii="Times New Roman" w:hAnsi="Times New Roman" w:cs="Times New Roman"/>
          <w:bCs/>
          <w:color w:val="000000" w:themeColor="text1"/>
          <w:sz w:val="24"/>
          <w:szCs w:val="24"/>
          <w:lang w:val="sr-Cyrl-CS"/>
        </w:rPr>
        <w:t xml:space="preserve"> у овом тренутку н</w:t>
      </w:r>
      <w:r w:rsidR="00D73F9E">
        <w:rPr>
          <w:rFonts w:ascii="Times New Roman" w:hAnsi="Times New Roman" w:cs="Times New Roman"/>
          <w:bCs/>
          <w:color w:val="000000" w:themeColor="text1"/>
          <w:sz w:val="24"/>
          <w:szCs w:val="24"/>
          <w:lang w:val="sr-Cyrl-CS"/>
        </w:rPr>
        <w:t xml:space="preserve">ије могуће </w:t>
      </w:r>
      <w:r w:rsidR="003557E8">
        <w:rPr>
          <w:rFonts w:ascii="Times New Roman" w:hAnsi="Times New Roman" w:cs="Times New Roman"/>
          <w:bCs/>
          <w:color w:val="000000" w:themeColor="text1"/>
          <w:sz w:val="24"/>
          <w:szCs w:val="24"/>
          <w:lang w:val="sr-Cyrl-CS"/>
        </w:rPr>
        <w:t xml:space="preserve"> </w:t>
      </w:r>
      <w:r w:rsidR="00D73F9E">
        <w:rPr>
          <w:rFonts w:ascii="Times New Roman" w:hAnsi="Times New Roman" w:cs="Times New Roman"/>
          <w:bCs/>
          <w:color w:val="000000" w:themeColor="text1"/>
          <w:sz w:val="24"/>
          <w:szCs w:val="24"/>
          <w:lang w:val="sr-Cyrl-CS"/>
        </w:rPr>
        <w:t>сагледати</w:t>
      </w:r>
      <w:r w:rsidR="00BF189C">
        <w:rPr>
          <w:rFonts w:ascii="Times New Roman" w:hAnsi="Times New Roman" w:cs="Times New Roman"/>
          <w:bCs/>
          <w:color w:val="000000" w:themeColor="text1"/>
          <w:sz w:val="24"/>
          <w:szCs w:val="24"/>
          <w:lang w:val="sr-Cyrl-CS"/>
        </w:rPr>
        <w:t>, јер се ради о новим обавезама чији ће се ефекти моћи сагледати тек када започне њихова примена</w:t>
      </w:r>
      <w:r w:rsidRPr="00C23898">
        <w:rPr>
          <w:rFonts w:ascii="Times New Roman" w:hAnsi="Times New Roman" w:cs="Times New Roman"/>
          <w:bCs/>
          <w:color w:val="000000" w:themeColor="text1"/>
          <w:sz w:val="24"/>
          <w:szCs w:val="24"/>
          <w:lang w:val="sr-Cyrl-CS"/>
        </w:rPr>
        <w:t>:</w:t>
      </w:r>
    </w:p>
    <w:p w14:paraId="7BFED074" w14:textId="0E473AEA" w:rsidR="00573AB7" w:rsidRPr="00C23898" w:rsidRDefault="000535E7" w:rsidP="00414BA9">
      <w:pPr>
        <w:spacing w:before="160" w:after="0" w:line="240" w:lineRule="auto"/>
        <w:ind w:firstLine="629"/>
        <w:jc w:val="both"/>
        <w:rPr>
          <w:rFonts w:ascii="Times New Roman" w:hAnsi="Times New Roman" w:cs="Times New Roman"/>
          <w:bCs/>
          <w:color w:val="000000" w:themeColor="text1"/>
          <w:sz w:val="24"/>
          <w:szCs w:val="24"/>
          <w:lang w:val="sr-Cyrl-CS"/>
        </w:rPr>
      </w:pPr>
      <w:r w:rsidRPr="00A642A5">
        <w:rPr>
          <w:rFonts w:ascii="Times New Roman" w:hAnsi="Times New Roman" w:cs="Times New Roman"/>
          <w:b/>
          <w:color w:val="000000" w:themeColor="text1"/>
          <w:sz w:val="24"/>
          <w:szCs w:val="24"/>
          <w:lang w:val="sr-Latn-CS"/>
        </w:rPr>
        <w:t xml:space="preserve">1) </w:t>
      </w:r>
      <w:r w:rsidR="00573AB7" w:rsidRPr="00A642A5">
        <w:rPr>
          <w:rFonts w:ascii="Times New Roman" w:hAnsi="Times New Roman" w:cs="Times New Roman"/>
          <w:b/>
          <w:color w:val="000000" w:themeColor="text1"/>
          <w:sz w:val="24"/>
          <w:szCs w:val="24"/>
          <w:lang w:val="sr-Cyrl-CS"/>
        </w:rPr>
        <w:t>оператору</w:t>
      </w:r>
      <w:r w:rsidR="00573AB7" w:rsidRPr="00C23898">
        <w:rPr>
          <w:rFonts w:ascii="Times New Roman" w:hAnsi="Times New Roman" w:cs="Times New Roman"/>
          <w:b/>
          <w:bCs/>
          <w:color w:val="000000" w:themeColor="text1"/>
          <w:sz w:val="24"/>
          <w:szCs w:val="24"/>
          <w:lang w:val="sr-Cyrl-CS"/>
        </w:rPr>
        <w:t xml:space="preserve"> преносног система</w:t>
      </w:r>
      <w:r w:rsidR="00573AB7" w:rsidRPr="00C23898">
        <w:rPr>
          <w:rFonts w:ascii="Times New Roman" w:hAnsi="Times New Roman" w:cs="Times New Roman"/>
          <w:bCs/>
          <w:color w:val="000000" w:themeColor="text1"/>
          <w:sz w:val="24"/>
          <w:szCs w:val="24"/>
          <w:lang w:val="sr-Cyrl-CS"/>
        </w:rPr>
        <w:t>:</w:t>
      </w:r>
    </w:p>
    <w:p w14:paraId="2ED2C53F" w14:textId="4B22B034" w:rsidR="00573AB7" w:rsidRPr="00C23898" w:rsidRDefault="00573AB7" w:rsidP="00BF189C">
      <w:pPr>
        <w:spacing w:after="0" w:line="240" w:lineRule="auto"/>
        <w:ind w:firstLine="720"/>
        <w:contextualSpacing/>
        <w:jc w:val="both"/>
        <w:rPr>
          <w:rFonts w:ascii="Times New Roman" w:hAnsi="Times New Roman" w:cs="Times New Roman"/>
          <w:bCs/>
          <w:color w:val="000000" w:themeColor="text1"/>
          <w:sz w:val="24"/>
          <w:szCs w:val="24"/>
          <w:lang w:val="sr-Cyrl-CS"/>
        </w:rPr>
      </w:pPr>
      <w:r w:rsidRPr="00C23898">
        <w:rPr>
          <w:rFonts w:ascii="Times New Roman" w:eastAsia="Times New Roman" w:hAnsi="Times New Roman" w:cs="Times New Roman"/>
          <w:color w:val="000000" w:themeColor="text1"/>
          <w:sz w:val="24"/>
          <w:szCs w:val="24"/>
          <w:lang w:val="sr-Cyrl-CS" w:eastAsia="en-GB"/>
        </w:rPr>
        <w:t xml:space="preserve">- трошкови у вези са активностима асоцијације ЕНТСО-Е, чији је члан; </w:t>
      </w:r>
    </w:p>
    <w:p w14:paraId="265A6218" w14:textId="2BEE40A9" w:rsidR="00573AB7" w:rsidRPr="00C23898" w:rsidRDefault="00573AB7" w:rsidP="00BF189C">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color w:val="000000" w:themeColor="text1"/>
          <w:sz w:val="24"/>
          <w:szCs w:val="24"/>
          <w:lang w:val="sr-Cyrl-CS" w:eastAsia="en-GB"/>
        </w:rPr>
        <w:t>- трошкови НЕМО;</w:t>
      </w:r>
    </w:p>
    <w:p w14:paraId="5103390D" w14:textId="6E334BBD" w:rsidR="00573AB7" w:rsidRPr="00C23898" w:rsidRDefault="00573AB7" w:rsidP="00BF189C">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color w:val="000000" w:themeColor="text1"/>
          <w:sz w:val="24"/>
          <w:szCs w:val="24"/>
          <w:lang w:val="sr-Cyrl-CS" w:eastAsia="en-GB"/>
        </w:rPr>
        <w:t xml:space="preserve">-део </w:t>
      </w:r>
      <w:r w:rsidRPr="00BF189C">
        <w:rPr>
          <w:rFonts w:ascii="Times New Roman" w:eastAsia="Times New Roman" w:hAnsi="Times New Roman" w:cs="Times New Roman"/>
          <w:color w:val="000000" w:themeColor="text1"/>
          <w:sz w:val="24"/>
          <w:szCs w:val="24"/>
          <w:lang w:val="sr-Cyrl-CS" w:eastAsia="en-GB"/>
        </w:rPr>
        <w:t>трошкова успостављања, развоја и рада јединствене платформе за расподелу преносних капацитета између зона трговања, ако је применљиво;</w:t>
      </w:r>
    </w:p>
    <w:p w14:paraId="08ECB430" w14:textId="44AC9573" w:rsidR="003264CA" w:rsidRPr="00C23898" w:rsidRDefault="003264CA" w:rsidP="00BF189C">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color w:val="000000" w:themeColor="text1"/>
          <w:sz w:val="24"/>
          <w:szCs w:val="24"/>
          <w:lang w:val="sr-Cyrl-CS" w:eastAsia="en-GB"/>
        </w:rPr>
        <w:t xml:space="preserve"> - </w:t>
      </w:r>
      <w:r w:rsidRPr="00BF189C">
        <w:rPr>
          <w:rFonts w:ascii="Times New Roman" w:eastAsia="Times New Roman" w:hAnsi="Times New Roman" w:cs="Times New Roman"/>
          <w:color w:val="000000" w:themeColor="text1"/>
          <w:sz w:val="24"/>
          <w:szCs w:val="24"/>
          <w:lang w:val="sr-Cyrl-CS" w:eastAsia="en-GB"/>
        </w:rPr>
        <w:t>де</w:t>
      </w:r>
      <w:r w:rsidRPr="00C23898">
        <w:rPr>
          <w:rFonts w:ascii="Times New Roman" w:eastAsia="Times New Roman" w:hAnsi="Times New Roman" w:cs="Times New Roman"/>
          <w:color w:val="000000" w:themeColor="text1"/>
          <w:sz w:val="24"/>
          <w:szCs w:val="24"/>
          <w:lang w:val="sr-Cyrl-CS" w:eastAsia="en-GB"/>
        </w:rPr>
        <w:t>о</w:t>
      </w:r>
      <w:r w:rsidRPr="00BF189C">
        <w:rPr>
          <w:rFonts w:ascii="Times New Roman" w:eastAsia="Times New Roman" w:hAnsi="Times New Roman" w:cs="Times New Roman"/>
          <w:color w:val="000000" w:themeColor="text1"/>
          <w:sz w:val="24"/>
          <w:szCs w:val="24"/>
          <w:lang w:val="sr-Cyrl-CS" w:eastAsia="en-GB"/>
        </w:rPr>
        <w:t xml:space="preserve"> трошкова насталих у вези са гарантовањем додељених дугорочних права на коришћење преносних капацитета између зона трговања, укључујући и накнаде које се плаћају за та додељена права</w:t>
      </w:r>
      <w:r w:rsidRPr="00C23898">
        <w:rPr>
          <w:rFonts w:ascii="Times New Roman" w:eastAsia="Times New Roman" w:hAnsi="Times New Roman" w:cs="Times New Roman"/>
          <w:color w:val="000000" w:themeColor="text1"/>
          <w:sz w:val="24"/>
          <w:szCs w:val="24"/>
          <w:lang w:val="sr-Cyrl-CS" w:eastAsia="en-GB"/>
        </w:rPr>
        <w:t>,</w:t>
      </w:r>
    </w:p>
    <w:p w14:paraId="08D3C501" w14:textId="2BAFFE94" w:rsidR="003264CA" w:rsidRPr="00C23898" w:rsidRDefault="003264CA" w:rsidP="00BF189C">
      <w:pPr>
        <w:spacing w:after="0" w:line="240" w:lineRule="auto"/>
        <w:ind w:firstLine="720"/>
        <w:contextualSpacing/>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color w:val="000000" w:themeColor="text1"/>
          <w:sz w:val="24"/>
          <w:szCs w:val="24"/>
          <w:lang w:val="sr-Cyrl-CS" w:eastAsia="en-GB"/>
        </w:rPr>
        <w:t>-</w:t>
      </w:r>
      <w:r w:rsidRPr="00BF189C">
        <w:rPr>
          <w:rFonts w:ascii="Times New Roman" w:eastAsia="Times New Roman" w:hAnsi="Times New Roman" w:cs="Times New Roman"/>
          <w:color w:val="000000" w:themeColor="text1"/>
          <w:sz w:val="24"/>
          <w:szCs w:val="24"/>
          <w:lang w:val="sr-Cyrl-CS" w:eastAsia="en-GB"/>
        </w:rPr>
        <w:t xml:space="preserve"> </w:t>
      </w:r>
      <w:r w:rsidR="00686392" w:rsidRPr="00C23898">
        <w:rPr>
          <w:rFonts w:ascii="Times New Roman" w:eastAsia="Times New Roman" w:hAnsi="Times New Roman" w:cs="Times New Roman"/>
          <w:color w:val="000000" w:themeColor="text1"/>
          <w:sz w:val="24"/>
          <w:szCs w:val="24"/>
          <w:lang w:val="sr-Cyrl-CS" w:eastAsia="en-GB"/>
        </w:rPr>
        <w:t xml:space="preserve">трошкови на име </w:t>
      </w:r>
      <w:r w:rsidRPr="00BF189C">
        <w:rPr>
          <w:rFonts w:ascii="Times New Roman" w:eastAsia="Times New Roman" w:hAnsi="Times New Roman" w:cs="Times New Roman"/>
          <w:color w:val="000000" w:themeColor="text1"/>
          <w:sz w:val="24"/>
          <w:szCs w:val="24"/>
          <w:lang w:val="sr-Cyrl-CS" w:eastAsia="en-GB"/>
        </w:rPr>
        <w:t>финансијск</w:t>
      </w:r>
      <w:r w:rsidR="00686392" w:rsidRPr="00C23898">
        <w:rPr>
          <w:rFonts w:ascii="Times New Roman" w:eastAsia="Times New Roman" w:hAnsi="Times New Roman" w:cs="Times New Roman"/>
          <w:color w:val="000000" w:themeColor="text1"/>
          <w:sz w:val="24"/>
          <w:szCs w:val="24"/>
          <w:lang w:val="sr-Cyrl-CS" w:eastAsia="en-GB"/>
        </w:rPr>
        <w:t>е</w:t>
      </w:r>
      <w:r w:rsidRPr="00BF189C">
        <w:rPr>
          <w:rFonts w:ascii="Times New Roman" w:eastAsia="Times New Roman" w:hAnsi="Times New Roman" w:cs="Times New Roman"/>
          <w:color w:val="000000" w:themeColor="text1"/>
          <w:sz w:val="24"/>
          <w:szCs w:val="24"/>
          <w:lang w:val="sr-Cyrl-CS" w:eastAsia="en-GB"/>
        </w:rPr>
        <w:t xml:space="preserve"> надокнад</w:t>
      </w:r>
      <w:r w:rsidR="00686392" w:rsidRPr="00C23898">
        <w:rPr>
          <w:rFonts w:ascii="Times New Roman" w:eastAsia="Times New Roman" w:hAnsi="Times New Roman" w:cs="Times New Roman"/>
          <w:color w:val="000000" w:themeColor="text1"/>
          <w:sz w:val="24"/>
          <w:szCs w:val="24"/>
          <w:lang w:val="sr-Cyrl-CS" w:eastAsia="en-GB"/>
        </w:rPr>
        <w:t>е</w:t>
      </w:r>
      <w:r w:rsidRPr="00BF189C">
        <w:rPr>
          <w:rFonts w:ascii="Times New Roman" w:eastAsia="Times New Roman" w:hAnsi="Times New Roman" w:cs="Times New Roman"/>
          <w:color w:val="000000" w:themeColor="text1"/>
          <w:sz w:val="24"/>
          <w:szCs w:val="24"/>
          <w:lang w:val="sr-Cyrl-CS" w:eastAsia="en-GB"/>
        </w:rPr>
        <w:t xml:space="preserve"> кориснику система чији је производни објекат, објекат за складиштење електричне енергије или објекат управљиве потрошње предмет редиспечинга, осим уколико је корисник система у поступку прикључења прихватио да трпи оперативна ограничења у смислу овог закона</w:t>
      </w:r>
      <w:r w:rsidR="00DE2B59" w:rsidRPr="00C23898">
        <w:rPr>
          <w:rFonts w:ascii="Times New Roman" w:eastAsia="Times New Roman" w:hAnsi="Times New Roman" w:cs="Times New Roman"/>
          <w:color w:val="000000" w:themeColor="text1"/>
          <w:sz w:val="24"/>
          <w:szCs w:val="24"/>
          <w:lang w:val="sr-Cyrl-CS" w:eastAsia="en-GB"/>
        </w:rPr>
        <w:t>;</w:t>
      </w:r>
    </w:p>
    <w:p w14:paraId="20CF8B6F" w14:textId="041DEA74" w:rsidR="00DE2B59" w:rsidRPr="00C23898" w:rsidRDefault="00DE2B59" w:rsidP="009A3FF9">
      <w:pPr>
        <w:spacing w:line="240" w:lineRule="auto"/>
        <w:ind w:firstLine="720"/>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color w:val="000000" w:themeColor="text1"/>
          <w:sz w:val="24"/>
          <w:szCs w:val="24"/>
          <w:lang w:val="sr-Cyrl-CS" w:eastAsia="en-GB"/>
        </w:rPr>
        <w:t>- тр</w:t>
      </w:r>
      <w:r w:rsidRPr="00BF189C">
        <w:rPr>
          <w:rFonts w:ascii="Times New Roman" w:eastAsia="Times New Roman" w:hAnsi="Times New Roman" w:cs="Times New Roman"/>
          <w:color w:val="000000" w:themeColor="text1"/>
          <w:sz w:val="24"/>
          <w:szCs w:val="24"/>
          <w:lang w:val="sr-Cyrl-CS" w:eastAsia="en-GB"/>
        </w:rPr>
        <w:t>ошкови повезани с набавком услуга фексибилности</w:t>
      </w:r>
      <w:r w:rsidRPr="00C23898">
        <w:rPr>
          <w:rFonts w:ascii="Times New Roman" w:eastAsia="Times New Roman" w:hAnsi="Times New Roman" w:cs="Times New Roman"/>
          <w:color w:val="000000" w:themeColor="text1"/>
          <w:sz w:val="24"/>
          <w:szCs w:val="24"/>
          <w:lang w:val="sr-Cyrl-CS" w:eastAsia="en-GB"/>
        </w:rPr>
        <w:t>.</w:t>
      </w:r>
    </w:p>
    <w:p w14:paraId="5AA0BA9F" w14:textId="2B42B0F1" w:rsidR="003264CA" w:rsidRPr="00C23898" w:rsidRDefault="003264CA" w:rsidP="00673226">
      <w:pPr>
        <w:spacing w:after="0"/>
        <w:ind w:left="630"/>
        <w:jc w:val="both"/>
        <w:rPr>
          <w:rFonts w:ascii="Times New Roman" w:eastAsia="Times New Roman" w:hAnsi="Times New Roman" w:cs="Times New Roman"/>
          <w:b/>
          <w:color w:val="000000" w:themeColor="text1"/>
          <w:sz w:val="24"/>
          <w:szCs w:val="24"/>
          <w:lang w:val="sr-Cyrl-CS" w:eastAsia="en-GB"/>
        </w:rPr>
      </w:pPr>
      <w:r w:rsidRPr="00C23898">
        <w:rPr>
          <w:rFonts w:ascii="Times New Roman" w:eastAsia="Times New Roman" w:hAnsi="Times New Roman" w:cs="Times New Roman"/>
          <w:b/>
          <w:color w:val="000000" w:themeColor="text1"/>
          <w:sz w:val="24"/>
          <w:szCs w:val="24"/>
          <w:lang w:val="sr-Cyrl-CS" w:eastAsia="en-GB"/>
        </w:rPr>
        <w:t xml:space="preserve">2) </w:t>
      </w:r>
      <w:r w:rsidRPr="00C23898">
        <w:rPr>
          <w:rFonts w:ascii="Times New Roman" w:eastAsia="Times New Roman" w:hAnsi="Times New Roman" w:cs="Times New Roman"/>
          <w:b/>
          <w:color w:val="000000" w:themeColor="text1"/>
          <w:sz w:val="24"/>
          <w:szCs w:val="24"/>
          <w:lang w:eastAsia="en-GB"/>
        </w:rPr>
        <w:t>оператору дистрибутивног система</w:t>
      </w:r>
      <w:r w:rsidRPr="00C23898">
        <w:rPr>
          <w:rFonts w:ascii="Times New Roman" w:eastAsia="Times New Roman" w:hAnsi="Times New Roman" w:cs="Times New Roman"/>
          <w:b/>
          <w:color w:val="000000" w:themeColor="text1"/>
          <w:sz w:val="24"/>
          <w:szCs w:val="24"/>
          <w:lang w:val="sr-Cyrl-CS" w:eastAsia="en-GB"/>
        </w:rPr>
        <w:t>:</w:t>
      </w:r>
    </w:p>
    <w:p w14:paraId="43E58FA8" w14:textId="2AE99609" w:rsidR="003264CA" w:rsidRPr="00C23898" w:rsidRDefault="003264CA" w:rsidP="00BF189C">
      <w:pPr>
        <w:spacing w:after="0" w:line="240" w:lineRule="auto"/>
        <w:ind w:left="180" w:firstLine="450"/>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color w:val="000000" w:themeColor="text1"/>
          <w:sz w:val="24"/>
          <w:szCs w:val="24"/>
          <w:lang w:val="sr-Cyrl-CS" w:eastAsia="en-GB"/>
        </w:rPr>
        <w:t>- тр</w:t>
      </w:r>
      <w:r w:rsidRPr="00BF189C">
        <w:rPr>
          <w:rFonts w:ascii="Times New Roman" w:eastAsia="Times New Roman" w:hAnsi="Times New Roman" w:cs="Times New Roman"/>
          <w:color w:val="000000" w:themeColor="text1"/>
          <w:sz w:val="24"/>
          <w:szCs w:val="24"/>
          <w:lang w:val="sr-Cyrl-CS" w:eastAsia="en-GB"/>
        </w:rPr>
        <w:t>ошкови повезани с набавком услуга фексибилности, укључујући трошкове потребних информационих и комуникационих технологија, као и трошков</w:t>
      </w:r>
      <w:r w:rsidRPr="00C23898">
        <w:rPr>
          <w:rFonts w:ascii="Times New Roman" w:eastAsia="Times New Roman" w:hAnsi="Times New Roman" w:cs="Times New Roman"/>
          <w:color w:val="000000" w:themeColor="text1"/>
          <w:sz w:val="24"/>
          <w:szCs w:val="24"/>
          <w:lang w:val="sr-Cyrl-CS" w:eastAsia="en-GB"/>
        </w:rPr>
        <w:t>е</w:t>
      </w:r>
      <w:r w:rsidRPr="00BF189C">
        <w:rPr>
          <w:rFonts w:ascii="Times New Roman" w:eastAsia="Times New Roman" w:hAnsi="Times New Roman" w:cs="Times New Roman"/>
          <w:color w:val="000000" w:themeColor="text1"/>
          <w:sz w:val="24"/>
          <w:szCs w:val="24"/>
          <w:lang w:val="sr-Cyrl-CS" w:eastAsia="en-GB"/>
        </w:rPr>
        <w:t xml:space="preserve"> потребне инфраструктуре</w:t>
      </w:r>
      <w:r w:rsidRPr="00C23898">
        <w:rPr>
          <w:rFonts w:ascii="Times New Roman" w:eastAsia="Times New Roman" w:hAnsi="Times New Roman" w:cs="Times New Roman"/>
          <w:color w:val="000000" w:themeColor="text1"/>
          <w:sz w:val="24"/>
          <w:szCs w:val="24"/>
          <w:lang w:val="sr-Cyrl-CS" w:eastAsia="en-GB"/>
        </w:rPr>
        <w:t>,</w:t>
      </w:r>
      <w:r w:rsidRPr="00BF189C">
        <w:rPr>
          <w:rFonts w:ascii="Times New Roman" w:eastAsia="Times New Roman" w:hAnsi="Times New Roman" w:cs="Times New Roman"/>
          <w:color w:val="000000" w:themeColor="text1"/>
          <w:sz w:val="24"/>
          <w:szCs w:val="24"/>
          <w:lang w:val="sr-Cyrl-CS" w:eastAsia="en-GB"/>
        </w:rPr>
        <w:t xml:space="preserve"> </w:t>
      </w:r>
    </w:p>
    <w:p w14:paraId="257E41F4" w14:textId="16A8F69C" w:rsidR="00573AB7" w:rsidRPr="00C23898" w:rsidRDefault="009A0FF6" w:rsidP="00BF189C">
      <w:pPr>
        <w:spacing w:after="0" w:line="240" w:lineRule="auto"/>
        <w:ind w:left="180" w:firstLine="450"/>
        <w:jc w:val="both"/>
        <w:rPr>
          <w:rFonts w:ascii="Times New Roman" w:eastAsia="Times New Roman" w:hAnsi="Times New Roman" w:cs="Times New Roman"/>
          <w:color w:val="000000" w:themeColor="text1"/>
          <w:sz w:val="24"/>
          <w:szCs w:val="24"/>
          <w:lang w:val="sr-Cyrl-CS" w:eastAsia="en-GB"/>
        </w:rPr>
      </w:pPr>
      <w:r w:rsidRPr="00C23898">
        <w:rPr>
          <w:rFonts w:ascii="Times New Roman" w:eastAsia="Times New Roman" w:hAnsi="Times New Roman" w:cs="Times New Roman"/>
          <w:color w:val="000000" w:themeColor="text1"/>
          <w:sz w:val="24"/>
          <w:szCs w:val="24"/>
          <w:lang w:val="sr-Cyrl-CS" w:eastAsia="en-GB"/>
        </w:rPr>
        <w:t>-</w:t>
      </w:r>
      <w:r w:rsidR="003264CA" w:rsidRPr="00C23898">
        <w:rPr>
          <w:rFonts w:ascii="Times New Roman" w:eastAsia="Times New Roman" w:hAnsi="Times New Roman" w:cs="Times New Roman"/>
          <w:color w:val="000000" w:themeColor="text1"/>
          <w:sz w:val="24"/>
          <w:szCs w:val="24"/>
          <w:lang w:val="sr-Cyrl-CS" w:eastAsia="en-GB"/>
        </w:rPr>
        <w:t xml:space="preserve"> </w:t>
      </w:r>
      <w:r w:rsidR="003264CA" w:rsidRPr="00BF189C">
        <w:rPr>
          <w:rFonts w:ascii="Times New Roman" w:eastAsia="Times New Roman" w:hAnsi="Times New Roman" w:cs="Times New Roman"/>
          <w:color w:val="000000" w:themeColor="text1"/>
          <w:sz w:val="24"/>
          <w:szCs w:val="24"/>
          <w:lang w:val="sr-Cyrl-CS" w:eastAsia="en-GB"/>
        </w:rPr>
        <w:t>трошков</w:t>
      </w:r>
      <w:r w:rsidR="003264CA" w:rsidRPr="00C23898">
        <w:rPr>
          <w:rFonts w:ascii="Times New Roman" w:eastAsia="Times New Roman" w:hAnsi="Times New Roman" w:cs="Times New Roman"/>
          <w:color w:val="000000" w:themeColor="text1"/>
          <w:sz w:val="24"/>
          <w:szCs w:val="24"/>
          <w:lang w:val="sr-Cyrl-CS" w:eastAsia="en-GB"/>
        </w:rPr>
        <w:t>и</w:t>
      </w:r>
      <w:r w:rsidR="003264CA" w:rsidRPr="00BF189C">
        <w:rPr>
          <w:rFonts w:ascii="Times New Roman" w:eastAsia="Times New Roman" w:hAnsi="Times New Roman" w:cs="Times New Roman"/>
          <w:color w:val="000000" w:themeColor="text1"/>
          <w:sz w:val="24"/>
          <w:szCs w:val="24"/>
          <w:lang w:val="sr-Cyrl-CS" w:eastAsia="en-GB"/>
        </w:rPr>
        <w:t xml:space="preserve"> повезан</w:t>
      </w:r>
      <w:r w:rsidR="003264CA" w:rsidRPr="00C23898">
        <w:rPr>
          <w:rFonts w:ascii="Times New Roman" w:eastAsia="Times New Roman" w:hAnsi="Times New Roman" w:cs="Times New Roman"/>
          <w:color w:val="000000" w:themeColor="text1"/>
          <w:sz w:val="24"/>
          <w:szCs w:val="24"/>
          <w:lang w:val="sr-Cyrl-CS" w:eastAsia="en-GB"/>
        </w:rPr>
        <w:t>и</w:t>
      </w:r>
      <w:r w:rsidR="003264CA" w:rsidRPr="00BF189C">
        <w:rPr>
          <w:rFonts w:ascii="Times New Roman" w:eastAsia="Times New Roman" w:hAnsi="Times New Roman" w:cs="Times New Roman"/>
          <w:color w:val="000000" w:themeColor="text1"/>
          <w:sz w:val="24"/>
          <w:szCs w:val="24"/>
          <w:lang w:val="sr-Cyrl-CS" w:eastAsia="en-GB"/>
        </w:rPr>
        <w:t xml:space="preserve"> с начином уградње напредних бројила</w:t>
      </w:r>
      <w:r w:rsidR="003264CA" w:rsidRPr="00C23898">
        <w:rPr>
          <w:rFonts w:ascii="Times New Roman" w:eastAsia="Times New Roman" w:hAnsi="Times New Roman" w:cs="Times New Roman"/>
          <w:color w:val="000000" w:themeColor="text1"/>
          <w:sz w:val="24"/>
          <w:szCs w:val="24"/>
          <w:lang w:val="sr-Cyrl-CS" w:eastAsia="en-GB"/>
        </w:rPr>
        <w:t>,</w:t>
      </w:r>
    </w:p>
    <w:p w14:paraId="71EAC508" w14:textId="0B6C2889" w:rsidR="00573AB7" w:rsidRPr="00C23898" w:rsidRDefault="009A0FF6" w:rsidP="00414BA9">
      <w:pPr>
        <w:spacing w:line="240" w:lineRule="auto"/>
        <w:ind w:firstLine="720"/>
        <w:jc w:val="both"/>
        <w:rPr>
          <w:rFonts w:ascii="Times New Roman" w:eastAsia="Times New Roman" w:hAnsi="Times New Roman" w:cs="Times New Roman"/>
          <w:color w:val="000000" w:themeColor="text1"/>
          <w:sz w:val="24"/>
          <w:szCs w:val="24"/>
          <w:lang w:val="sr-Cyrl-CS" w:eastAsia="en-GB"/>
        </w:rPr>
      </w:pPr>
      <w:r w:rsidRPr="00BF189C">
        <w:rPr>
          <w:rFonts w:ascii="Times New Roman" w:eastAsia="Times New Roman" w:hAnsi="Times New Roman" w:cs="Times New Roman"/>
          <w:color w:val="000000" w:themeColor="text1"/>
          <w:sz w:val="24"/>
          <w:szCs w:val="24"/>
          <w:lang w:val="sr-Cyrl-CS" w:eastAsia="en-GB"/>
        </w:rPr>
        <w:lastRenderedPageBreak/>
        <w:t xml:space="preserve">- </w:t>
      </w:r>
      <w:r w:rsidR="003264CA" w:rsidRPr="00BF189C">
        <w:rPr>
          <w:rFonts w:ascii="Times New Roman" w:eastAsia="Times New Roman" w:hAnsi="Times New Roman" w:cs="Times New Roman"/>
          <w:color w:val="000000" w:themeColor="text1"/>
          <w:sz w:val="24"/>
          <w:szCs w:val="24"/>
          <w:lang w:val="sr-Cyrl-CS" w:eastAsia="en-GB"/>
        </w:rPr>
        <w:t>трошкови изградње прикључка, у случају прикључења сопствене потрошње трансформаторских станица 400/х kV и 220/х kV оператора преносног система</w:t>
      </w:r>
      <w:r w:rsidR="003264CA" w:rsidRPr="00C23898">
        <w:rPr>
          <w:rFonts w:ascii="Times New Roman" w:eastAsiaTheme="minorEastAsia" w:hAnsi="Times New Roman" w:cs="Times New Roman"/>
          <w:bCs/>
          <w:color w:val="000000" w:themeColor="text1"/>
          <w:sz w:val="24"/>
          <w:szCs w:val="24"/>
          <w:lang w:val="sr-Cyrl-CS"/>
        </w:rPr>
        <w:t>.</w:t>
      </w:r>
    </w:p>
    <w:p w14:paraId="7B51A4F7" w14:textId="390AA5C5" w:rsidR="00DE2B59" w:rsidRPr="00C23898" w:rsidRDefault="009A0FF6" w:rsidP="00B56947">
      <w:pPr>
        <w:spacing w:after="0"/>
        <w:ind w:left="630"/>
        <w:jc w:val="both"/>
        <w:rPr>
          <w:rFonts w:ascii="Times New Roman" w:eastAsia="Times New Roman" w:hAnsi="Times New Roman" w:cs="Times New Roman"/>
          <w:b/>
          <w:color w:val="000000" w:themeColor="text1"/>
          <w:sz w:val="24"/>
          <w:szCs w:val="24"/>
          <w:lang w:val="sr-Cyrl-CS" w:eastAsia="en-GB"/>
        </w:rPr>
      </w:pPr>
      <w:r w:rsidRPr="00BF189C">
        <w:rPr>
          <w:rFonts w:ascii="Times New Roman" w:eastAsia="Times New Roman" w:hAnsi="Times New Roman" w:cs="Times New Roman"/>
          <w:b/>
          <w:color w:val="000000" w:themeColor="text1"/>
          <w:sz w:val="24"/>
          <w:szCs w:val="24"/>
          <w:lang w:val="sr-Cyrl-CS" w:eastAsia="en-GB"/>
        </w:rPr>
        <w:t xml:space="preserve">3) </w:t>
      </w:r>
      <w:r w:rsidRPr="00C23898">
        <w:rPr>
          <w:rFonts w:ascii="Times New Roman" w:eastAsia="Times New Roman" w:hAnsi="Times New Roman" w:cs="Times New Roman"/>
          <w:b/>
          <w:color w:val="000000" w:themeColor="text1"/>
          <w:sz w:val="24"/>
          <w:szCs w:val="24"/>
          <w:lang w:val="sr-Cyrl-CS" w:eastAsia="en-GB"/>
        </w:rPr>
        <w:t>инвеститор</w:t>
      </w:r>
      <w:r w:rsidR="00477362" w:rsidRPr="00C23898">
        <w:rPr>
          <w:rFonts w:ascii="Times New Roman" w:eastAsia="Times New Roman" w:hAnsi="Times New Roman" w:cs="Times New Roman"/>
          <w:b/>
          <w:color w:val="000000" w:themeColor="text1"/>
          <w:sz w:val="24"/>
          <w:szCs w:val="24"/>
          <w:lang w:val="sr-Cyrl-CS" w:eastAsia="en-GB"/>
        </w:rPr>
        <w:t>у</w:t>
      </w:r>
      <w:r w:rsidRPr="00C23898">
        <w:rPr>
          <w:rFonts w:ascii="Times New Roman" w:eastAsia="Times New Roman" w:hAnsi="Times New Roman" w:cs="Times New Roman"/>
          <w:b/>
          <w:color w:val="000000" w:themeColor="text1"/>
          <w:sz w:val="24"/>
          <w:szCs w:val="24"/>
          <w:lang w:val="sr-Cyrl-CS" w:eastAsia="en-GB"/>
        </w:rPr>
        <w:t xml:space="preserve"> објекта</w:t>
      </w:r>
      <w:r w:rsidR="00DE2B59" w:rsidRPr="00C23898">
        <w:rPr>
          <w:rFonts w:ascii="Times New Roman" w:eastAsia="Times New Roman" w:hAnsi="Times New Roman" w:cs="Times New Roman"/>
          <w:b/>
          <w:color w:val="000000" w:themeColor="text1"/>
          <w:sz w:val="24"/>
          <w:szCs w:val="24"/>
          <w:lang w:val="sr-Cyrl-CS" w:eastAsia="en-GB"/>
        </w:rPr>
        <w:t>:</w:t>
      </w:r>
    </w:p>
    <w:p w14:paraId="27ADBE51" w14:textId="002BDF4C" w:rsidR="00BF189C" w:rsidRPr="00BF189C" w:rsidRDefault="00DE2B59" w:rsidP="00BF189C">
      <w:pPr>
        <w:spacing w:after="0" w:line="240" w:lineRule="auto"/>
        <w:ind w:left="180" w:firstLine="450"/>
        <w:jc w:val="both"/>
        <w:rPr>
          <w:rFonts w:ascii="Times New Roman" w:eastAsia="Times New Roman" w:hAnsi="Times New Roman" w:cs="Times New Roman"/>
          <w:color w:val="000000" w:themeColor="text1"/>
          <w:sz w:val="24"/>
          <w:szCs w:val="24"/>
          <w:lang w:val="sr-Cyrl-CS" w:eastAsia="en-GB"/>
        </w:rPr>
      </w:pPr>
      <w:r w:rsidRPr="00BF189C">
        <w:rPr>
          <w:rFonts w:ascii="Times New Roman" w:eastAsia="Times New Roman" w:hAnsi="Times New Roman" w:cs="Times New Roman"/>
          <w:color w:val="000000" w:themeColor="text1"/>
          <w:sz w:val="24"/>
          <w:szCs w:val="24"/>
          <w:lang w:val="sr-Cyrl-CS" w:eastAsia="en-GB"/>
        </w:rPr>
        <w:t>- израда студије прикључења</w:t>
      </w:r>
      <w:r w:rsidR="00414BA9">
        <w:rPr>
          <w:rFonts w:ascii="Times New Roman" w:eastAsia="Times New Roman" w:hAnsi="Times New Roman" w:cs="Times New Roman"/>
          <w:color w:val="000000" w:themeColor="text1"/>
          <w:sz w:val="24"/>
          <w:szCs w:val="24"/>
          <w:lang w:val="sr-Cyrl-CS" w:eastAsia="en-GB"/>
        </w:rPr>
        <w:t>;</w:t>
      </w:r>
    </w:p>
    <w:p w14:paraId="5C075413" w14:textId="2E221538" w:rsidR="00DE2B59" w:rsidRPr="00BF189C" w:rsidRDefault="00DE2B59" w:rsidP="00BF189C">
      <w:pPr>
        <w:spacing w:after="0" w:line="240" w:lineRule="auto"/>
        <w:ind w:left="180" w:firstLine="450"/>
        <w:jc w:val="both"/>
        <w:rPr>
          <w:rFonts w:ascii="Times New Roman" w:eastAsia="Times New Roman" w:hAnsi="Times New Roman" w:cs="Times New Roman"/>
          <w:color w:val="000000" w:themeColor="text1"/>
          <w:sz w:val="24"/>
          <w:szCs w:val="24"/>
          <w:lang w:val="sr-Cyrl-CS" w:eastAsia="en-GB"/>
        </w:rPr>
      </w:pPr>
      <w:r w:rsidRPr="00BF189C">
        <w:rPr>
          <w:rFonts w:ascii="Times New Roman" w:eastAsia="Times New Roman" w:hAnsi="Times New Roman" w:cs="Times New Roman"/>
          <w:color w:val="000000" w:themeColor="text1"/>
          <w:sz w:val="24"/>
          <w:szCs w:val="24"/>
          <w:lang w:val="sr-Cyrl-CS" w:eastAsia="en-GB"/>
        </w:rPr>
        <w:t>- достављање банкарске гаранције за изградњу објекта</w:t>
      </w:r>
      <w:r w:rsidR="00414BA9">
        <w:rPr>
          <w:rFonts w:ascii="Times New Roman" w:eastAsia="Times New Roman" w:hAnsi="Times New Roman" w:cs="Times New Roman"/>
          <w:color w:val="000000" w:themeColor="text1"/>
          <w:sz w:val="24"/>
          <w:szCs w:val="24"/>
          <w:lang w:val="sr-Cyrl-CS" w:eastAsia="en-GB"/>
        </w:rPr>
        <w:t>;</w:t>
      </w:r>
    </w:p>
    <w:p w14:paraId="4E186DB1" w14:textId="6C94C391" w:rsidR="006C74C3" w:rsidRPr="00BF189C" w:rsidRDefault="006C74C3" w:rsidP="00414BA9">
      <w:pPr>
        <w:spacing w:line="240" w:lineRule="auto"/>
        <w:ind w:firstLine="720"/>
        <w:jc w:val="both"/>
        <w:rPr>
          <w:rFonts w:ascii="Times New Roman" w:eastAsia="Times New Roman" w:hAnsi="Times New Roman" w:cs="Times New Roman"/>
          <w:color w:val="000000" w:themeColor="text1"/>
          <w:sz w:val="24"/>
          <w:szCs w:val="24"/>
          <w:lang w:val="sr-Cyrl-CS" w:eastAsia="en-GB"/>
        </w:rPr>
      </w:pPr>
      <w:r w:rsidRPr="00BF189C">
        <w:rPr>
          <w:rFonts w:ascii="Times New Roman" w:eastAsia="Times New Roman" w:hAnsi="Times New Roman" w:cs="Times New Roman"/>
          <w:color w:val="000000" w:themeColor="text1"/>
          <w:sz w:val="24"/>
          <w:szCs w:val="24"/>
          <w:lang w:val="sr-Cyrl-CS" w:eastAsia="en-GB"/>
        </w:rPr>
        <w:t>- у случајевима изградње недостајуће инфраструктуре</w:t>
      </w:r>
      <w:r w:rsidR="00414BA9">
        <w:rPr>
          <w:rFonts w:ascii="Times New Roman" w:eastAsia="Times New Roman" w:hAnsi="Times New Roman" w:cs="Times New Roman"/>
          <w:color w:val="000000" w:themeColor="text1"/>
          <w:sz w:val="24"/>
          <w:szCs w:val="24"/>
          <w:lang w:val="sr-Cyrl-CS" w:eastAsia="en-GB"/>
        </w:rPr>
        <w:t>.</w:t>
      </w:r>
    </w:p>
    <w:p w14:paraId="36D3A116" w14:textId="5C29CB51" w:rsidR="00A719F6" w:rsidRPr="00C23898" w:rsidRDefault="006C74C3" w:rsidP="00B56947">
      <w:pPr>
        <w:spacing w:line="240" w:lineRule="auto"/>
        <w:ind w:firstLine="720"/>
        <w:jc w:val="both"/>
        <w:rPr>
          <w:rFonts w:ascii="Times New Roman" w:hAnsi="Times New Roman" w:cs="Times New Roman"/>
          <w:color w:val="000000" w:themeColor="text1"/>
          <w:sz w:val="24"/>
          <w:szCs w:val="24"/>
        </w:rPr>
      </w:pPr>
      <w:r w:rsidRPr="00C23898">
        <w:rPr>
          <w:rFonts w:ascii="Times New Roman" w:eastAsia="Times New Roman" w:hAnsi="Times New Roman" w:cs="Times New Roman"/>
          <w:b/>
          <w:color w:val="000000" w:themeColor="text1"/>
          <w:sz w:val="24"/>
          <w:szCs w:val="24"/>
          <w:lang w:val="sr-Cyrl-CS" w:eastAsia="en-GB"/>
        </w:rPr>
        <w:t xml:space="preserve">4) </w:t>
      </w:r>
      <w:r w:rsidR="00A719F6" w:rsidRPr="00C23898">
        <w:rPr>
          <w:rFonts w:ascii="Times New Roman" w:eastAsia="Times New Roman" w:hAnsi="Times New Roman" w:cs="Times New Roman"/>
          <w:b/>
          <w:color w:val="000000" w:themeColor="text1"/>
          <w:sz w:val="24"/>
          <w:szCs w:val="24"/>
          <w:lang w:val="sr-Cyrl-CS" w:eastAsia="en-GB"/>
        </w:rPr>
        <w:t>подноси</w:t>
      </w:r>
      <w:r w:rsidRPr="00C23898">
        <w:rPr>
          <w:rFonts w:ascii="Times New Roman" w:eastAsia="Times New Roman" w:hAnsi="Times New Roman" w:cs="Times New Roman"/>
          <w:b/>
          <w:color w:val="000000" w:themeColor="text1"/>
          <w:sz w:val="24"/>
          <w:szCs w:val="24"/>
          <w:lang w:val="sr-Cyrl-CS" w:eastAsia="en-GB"/>
        </w:rPr>
        <w:t>лац</w:t>
      </w:r>
      <w:r w:rsidR="00A719F6" w:rsidRPr="00C23898">
        <w:rPr>
          <w:rFonts w:ascii="Times New Roman" w:eastAsia="Times New Roman" w:hAnsi="Times New Roman" w:cs="Times New Roman"/>
          <w:b/>
          <w:color w:val="000000" w:themeColor="text1"/>
          <w:sz w:val="24"/>
          <w:szCs w:val="24"/>
          <w:lang w:val="sr-Cyrl-CS" w:eastAsia="en-GB"/>
        </w:rPr>
        <w:t xml:space="preserve"> захтева за</w:t>
      </w:r>
      <w:r w:rsidR="00A719F6" w:rsidRPr="00C23898">
        <w:rPr>
          <w:rFonts w:ascii="Times New Roman" w:hAnsi="Times New Roman" w:cs="Times New Roman"/>
          <w:b/>
          <w:color w:val="000000" w:themeColor="text1"/>
          <w:sz w:val="24"/>
          <w:szCs w:val="24"/>
          <w:lang w:val="sr-Cyrl-CS"/>
        </w:rPr>
        <w:t xml:space="preserve"> </w:t>
      </w:r>
      <w:r w:rsidR="00A719F6" w:rsidRPr="00C23898">
        <w:rPr>
          <w:rFonts w:ascii="Times New Roman" w:hAnsi="Times New Roman" w:cs="Times New Roman"/>
          <w:b/>
          <w:color w:val="000000" w:themeColor="text1"/>
          <w:sz w:val="24"/>
          <w:szCs w:val="24"/>
        </w:rPr>
        <w:t>усклађивањ</w:t>
      </w:r>
      <w:r w:rsidR="00A719F6" w:rsidRPr="00C23898">
        <w:rPr>
          <w:rFonts w:ascii="Times New Roman" w:hAnsi="Times New Roman" w:cs="Times New Roman"/>
          <w:b/>
          <w:color w:val="000000" w:themeColor="text1"/>
          <w:sz w:val="24"/>
          <w:szCs w:val="24"/>
          <w:lang w:val="sr-Cyrl-CS"/>
        </w:rPr>
        <w:t>е</w:t>
      </w:r>
      <w:r w:rsidR="00A719F6" w:rsidRPr="00C23898">
        <w:rPr>
          <w:rFonts w:ascii="Times New Roman" w:hAnsi="Times New Roman" w:cs="Times New Roman"/>
          <w:b/>
          <w:color w:val="000000" w:themeColor="text1"/>
          <w:sz w:val="24"/>
          <w:szCs w:val="24"/>
        </w:rPr>
        <w:t xml:space="preserve"> енергетског објекта</w:t>
      </w:r>
      <w:r w:rsidR="00A719F6" w:rsidRPr="00C23898">
        <w:rPr>
          <w:rFonts w:ascii="Times New Roman" w:hAnsi="Times New Roman" w:cs="Times New Roman"/>
          <w:color w:val="000000" w:themeColor="text1"/>
          <w:sz w:val="24"/>
          <w:szCs w:val="24"/>
          <w:lang w:val="sr-Cyrl-CS"/>
        </w:rPr>
        <w:t xml:space="preserve">, </w:t>
      </w:r>
      <w:r w:rsidR="00A719F6" w:rsidRPr="00C23898">
        <w:rPr>
          <w:rFonts w:ascii="Times New Roman" w:hAnsi="Times New Roman" w:cs="Times New Roman"/>
          <w:color w:val="000000" w:themeColor="text1"/>
          <w:sz w:val="24"/>
          <w:szCs w:val="24"/>
        </w:rPr>
        <w:t>само у случају изградње објеката саобраћајне, енергетске и комуналне инфраструктуре, објеката за потребе одбране земље, водопривредних објеката и објеката за заштиту од елементарних непогода и других објеката који се у смислу закона о експропријацији сматрају објектима од општег интереса, а који се, због природних или других карактеристика, не могу градити на другој локацији, као и у случају изградње објеката и извођења радова на експлоатацији рудног блага.</w:t>
      </w:r>
    </w:p>
    <w:p w14:paraId="647AC220" w14:textId="4291C144" w:rsidR="00233F5F" w:rsidRPr="00C23898" w:rsidRDefault="006C74C3" w:rsidP="00414BA9">
      <w:pPr>
        <w:spacing w:line="240" w:lineRule="auto"/>
        <w:ind w:firstLine="720"/>
        <w:jc w:val="both"/>
        <w:rPr>
          <w:rFonts w:ascii="Times New Roman" w:eastAsiaTheme="minorEastAsia" w:hAnsi="Times New Roman" w:cs="Times New Roman"/>
          <w:bCs/>
          <w:color w:val="000000" w:themeColor="text1"/>
          <w:sz w:val="24"/>
          <w:szCs w:val="24"/>
          <w:lang w:val="sr-Cyrl-CS"/>
        </w:rPr>
      </w:pPr>
      <w:r w:rsidRPr="00C23898">
        <w:rPr>
          <w:rFonts w:ascii="Times New Roman" w:eastAsia="Times New Roman" w:hAnsi="Times New Roman" w:cs="Times New Roman"/>
          <w:b/>
          <w:bCs/>
          <w:color w:val="000000" w:themeColor="text1"/>
          <w:sz w:val="24"/>
          <w:szCs w:val="24"/>
          <w:lang w:val="sr-Cyrl-CS" w:eastAsia="en-GB"/>
        </w:rPr>
        <w:t>5)</w:t>
      </w:r>
      <w:r w:rsidRPr="00C23898">
        <w:rPr>
          <w:rFonts w:ascii="Times New Roman" w:eastAsia="Times New Roman" w:hAnsi="Times New Roman" w:cs="Times New Roman"/>
          <w:color w:val="000000" w:themeColor="text1"/>
          <w:sz w:val="24"/>
          <w:szCs w:val="24"/>
          <w:lang w:val="sr-Cyrl-CS" w:eastAsia="en-GB"/>
        </w:rPr>
        <w:t xml:space="preserve"> </w:t>
      </w:r>
      <w:r w:rsidR="00A719F6" w:rsidRPr="00C23898">
        <w:rPr>
          <w:rFonts w:ascii="Times New Roman" w:eastAsia="Times New Roman" w:hAnsi="Times New Roman" w:cs="Times New Roman"/>
          <w:b/>
          <w:color w:val="000000" w:themeColor="text1"/>
          <w:sz w:val="24"/>
          <w:szCs w:val="24"/>
          <w:lang w:val="sr-Cyrl-CS" w:eastAsia="en-GB"/>
        </w:rPr>
        <w:t>Агрегатор</w:t>
      </w:r>
      <w:r w:rsidR="00477362" w:rsidRPr="00C23898">
        <w:rPr>
          <w:rFonts w:ascii="Times New Roman" w:eastAsia="Times New Roman" w:hAnsi="Times New Roman" w:cs="Times New Roman"/>
          <w:b/>
          <w:color w:val="000000" w:themeColor="text1"/>
          <w:sz w:val="24"/>
          <w:szCs w:val="24"/>
          <w:lang w:val="sr-Cyrl-CS" w:eastAsia="en-GB"/>
        </w:rPr>
        <w:t>у</w:t>
      </w:r>
      <w:r w:rsidR="00A719F6" w:rsidRPr="00C23898">
        <w:rPr>
          <w:rFonts w:ascii="Times New Roman" w:eastAsia="Times New Roman" w:hAnsi="Times New Roman" w:cs="Times New Roman"/>
          <w:b/>
          <w:color w:val="000000" w:themeColor="text1"/>
          <w:sz w:val="24"/>
          <w:szCs w:val="24"/>
          <w:lang w:val="sr-Cyrl-CS" w:eastAsia="en-GB"/>
        </w:rPr>
        <w:t>:</w:t>
      </w:r>
      <w:r w:rsidR="00A719F6" w:rsidRPr="00C23898">
        <w:rPr>
          <w:rFonts w:ascii="Times New Roman" w:eastAsia="Times New Roman" w:hAnsi="Times New Roman" w:cs="Times New Roman"/>
          <w:color w:val="000000" w:themeColor="text1"/>
          <w:sz w:val="24"/>
          <w:szCs w:val="24"/>
          <w:lang w:val="sr-Cyrl-CS" w:eastAsia="en-GB"/>
        </w:rPr>
        <w:t xml:space="preserve"> за покривање трошкова које су претрпели снабдевачи крајњих купаца или балансно одговорне стране снабдевача током активирања управљања потрошњом.</w:t>
      </w:r>
    </w:p>
    <w:p w14:paraId="7E314891" w14:textId="1C52D5E3" w:rsidR="00A719F6" w:rsidRPr="00C23898" w:rsidRDefault="006C74C3" w:rsidP="00414BA9">
      <w:pPr>
        <w:spacing w:line="240" w:lineRule="auto"/>
        <w:ind w:firstLine="720"/>
        <w:jc w:val="both"/>
        <w:rPr>
          <w:rFonts w:ascii="Times New Roman" w:hAnsi="Times New Roman" w:cs="Times New Roman"/>
          <w:color w:val="000000" w:themeColor="text1"/>
          <w:lang w:val="sr-Cyrl-CS" w:eastAsia="en-GB"/>
        </w:rPr>
      </w:pPr>
      <w:r w:rsidRPr="00C23898">
        <w:rPr>
          <w:rFonts w:ascii="Times New Roman" w:hAnsi="Times New Roman" w:cs="Times New Roman"/>
          <w:b/>
          <w:color w:val="000000" w:themeColor="text1"/>
          <w:sz w:val="24"/>
          <w:szCs w:val="24"/>
          <w:lang w:val="sr-Cyrl-CS" w:eastAsia="zh-CN"/>
        </w:rPr>
        <w:t>6)</w:t>
      </w:r>
      <w:r w:rsidR="007F18EE" w:rsidRPr="00C23898">
        <w:rPr>
          <w:rFonts w:ascii="Times New Roman" w:hAnsi="Times New Roman" w:cs="Times New Roman"/>
          <w:b/>
          <w:color w:val="000000" w:themeColor="text1"/>
          <w:sz w:val="24"/>
          <w:szCs w:val="24"/>
          <w:lang w:val="sr-Latn-CS" w:eastAsia="zh-CN"/>
        </w:rPr>
        <w:t xml:space="preserve"> </w:t>
      </w:r>
      <w:r w:rsidR="00A719F6" w:rsidRPr="00C23898">
        <w:rPr>
          <w:rFonts w:ascii="Times New Roman" w:hAnsi="Times New Roman" w:cs="Times New Roman"/>
          <w:b/>
          <w:color w:val="000000" w:themeColor="text1"/>
          <w:sz w:val="24"/>
          <w:szCs w:val="24"/>
          <w:lang w:val="sr-Cyrl-CS" w:eastAsia="zh-CN"/>
        </w:rPr>
        <w:t>Инсталатери</w:t>
      </w:r>
      <w:r w:rsidR="00477362" w:rsidRPr="00C23898">
        <w:rPr>
          <w:rFonts w:ascii="Times New Roman" w:hAnsi="Times New Roman" w:cs="Times New Roman"/>
          <w:b/>
          <w:color w:val="000000" w:themeColor="text1"/>
          <w:sz w:val="24"/>
          <w:szCs w:val="24"/>
          <w:lang w:val="sr-Cyrl-CS" w:eastAsia="zh-CN"/>
        </w:rPr>
        <w:t>ма:</w:t>
      </w:r>
      <w:r w:rsidR="00A719F6" w:rsidRPr="00C23898">
        <w:rPr>
          <w:rFonts w:ascii="Times New Roman" w:hAnsi="Times New Roman" w:cs="Times New Roman"/>
          <w:color w:val="000000" w:themeColor="text1"/>
          <w:sz w:val="24"/>
          <w:szCs w:val="24"/>
          <w:lang w:val="sr-Cyrl-CS" w:eastAsia="zh-CN"/>
        </w:rPr>
        <w:t xml:space="preserve"> </w:t>
      </w:r>
      <w:r w:rsidR="00477362" w:rsidRPr="00C23898">
        <w:rPr>
          <w:rFonts w:ascii="Times New Roman" w:hAnsi="Times New Roman" w:cs="Times New Roman"/>
          <w:color w:val="000000" w:themeColor="text1"/>
          <w:sz w:val="24"/>
          <w:szCs w:val="24"/>
          <w:lang w:val="sr-Cyrl-CS" w:eastAsia="zh-CN"/>
        </w:rPr>
        <w:t xml:space="preserve">за </w:t>
      </w:r>
      <w:r w:rsidR="00477362" w:rsidRPr="00C23898">
        <w:rPr>
          <w:rFonts w:ascii="Times New Roman" w:hAnsi="Times New Roman" w:cs="Times New Roman"/>
          <w:color w:val="000000" w:themeColor="text1"/>
          <w:lang w:val="sr-Cyrl-CS" w:eastAsia="en-GB"/>
        </w:rPr>
        <w:t xml:space="preserve">трошкове обуке и трошкове издавања сертификата </w:t>
      </w:r>
      <w:r w:rsidR="009A0FF6" w:rsidRPr="00C23898">
        <w:rPr>
          <w:rFonts w:ascii="Times New Roman" w:hAnsi="Times New Roman" w:cs="Times New Roman"/>
          <w:color w:val="000000" w:themeColor="text1"/>
          <w:sz w:val="24"/>
          <w:szCs w:val="24"/>
          <w:lang w:val="sr-Cyrl-CS" w:eastAsia="zh-CN"/>
        </w:rPr>
        <w:t xml:space="preserve">за извођење радова на </w:t>
      </w:r>
      <w:r w:rsidR="00A719F6" w:rsidRPr="00C23898">
        <w:rPr>
          <w:rFonts w:ascii="Times New Roman" w:hAnsi="Times New Roman" w:cs="Times New Roman"/>
          <w:color w:val="000000" w:themeColor="text1"/>
          <w:sz w:val="24"/>
          <w:szCs w:val="24"/>
          <w:lang w:val="sr-Cyrl-CS" w:eastAsia="zh-CN"/>
        </w:rPr>
        <w:t>мали</w:t>
      </w:r>
      <w:r w:rsidR="009A0FF6" w:rsidRPr="00C23898">
        <w:rPr>
          <w:rFonts w:ascii="Times New Roman" w:hAnsi="Times New Roman" w:cs="Times New Roman"/>
          <w:color w:val="000000" w:themeColor="text1"/>
          <w:sz w:val="24"/>
          <w:szCs w:val="24"/>
          <w:lang w:val="sr-Cyrl-CS" w:eastAsia="zh-CN"/>
        </w:rPr>
        <w:t>м</w:t>
      </w:r>
      <w:r w:rsidR="00A719F6" w:rsidRPr="00C23898">
        <w:rPr>
          <w:rFonts w:ascii="Times New Roman" w:hAnsi="Times New Roman" w:cs="Times New Roman"/>
          <w:color w:val="000000" w:themeColor="text1"/>
          <w:sz w:val="24"/>
          <w:szCs w:val="24"/>
          <w:lang w:val="sr-Cyrl-CS" w:eastAsia="zh-CN"/>
        </w:rPr>
        <w:t xml:space="preserve"> котлов</w:t>
      </w:r>
      <w:r w:rsidR="009A0FF6" w:rsidRPr="00C23898">
        <w:rPr>
          <w:rFonts w:ascii="Times New Roman" w:hAnsi="Times New Roman" w:cs="Times New Roman"/>
          <w:color w:val="000000" w:themeColor="text1"/>
          <w:sz w:val="24"/>
          <w:szCs w:val="24"/>
          <w:lang w:val="sr-Cyrl-CS" w:eastAsia="zh-CN"/>
        </w:rPr>
        <w:t>има</w:t>
      </w:r>
      <w:r w:rsidR="00A719F6" w:rsidRPr="00C23898">
        <w:rPr>
          <w:rFonts w:ascii="Times New Roman" w:hAnsi="Times New Roman" w:cs="Times New Roman"/>
          <w:color w:val="000000" w:themeColor="text1"/>
          <w:sz w:val="24"/>
          <w:szCs w:val="24"/>
          <w:lang w:val="sr-Cyrl-CS" w:eastAsia="zh-CN"/>
        </w:rPr>
        <w:t>а и пећи на биомасу, топлотни</w:t>
      </w:r>
      <w:r w:rsidR="009A0FF6" w:rsidRPr="00C23898">
        <w:rPr>
          <w:rFonts w:ascii="Times New Roman" w:hAnsi="Times New Roman" w:cs="Times New Roman"/>
          <w:color w:val="000000" w:themeColor="text1"/>
          <w:sz w:val="24"/>
          <w:szCs w:val="24"/>
          <w:lang w:val="sr-Cyrl-CS" w:eastAsia="zh-CN"/>
        </w:rPr>
        <w:t>м</w:t>
      </w:r>
      <w:r w:rsidR="00A719F6" w:rsidRPr="00C23898">
        <w:rPr>
          <w:rFonts w:ascii="Times New Roman" w:hAnsi="Times New Roman" w:cs="Times New Roman"/>
          <w:color w:val="000000" w:themeColor="text1"/>
          <w:sz w:val="24"/>
          <w:szCs w:val="24"/>
          <w:lang w:val="sr-Cyrl-CS" w:eastAsia="zh-CN"/>
        </w:rPr>
        <w:t xml:space="preserve"> пумп</w:t>
      </w:r>
      <w:r w:rsidR="009A0FF6" w:rsidRPr="00C23898">
        <w:rPr>
          <w:rFonts w:ascii="Times New Roman" w:hAnsi="Times New Roman" w:cs="Times New Roman"/>
          <w:color w:val="000000" w:themeColor="text1"/>
          <w:sz w:val="24"/>
          <w:szCs w:val="24"/>
          <w:lang w:val="sr-Cyrl-CS" w:eastAsia="zh-CN"/>
        </w:rPr>
        <w:t>ама</w:t>
      </w:r>
      <w:r w:rsidR="00A719F6" w:rsidRPr="00C23898">
        <w:rPr>
          <w:rFonts w:ascii="Times New Roman" w:hAnsi="Times New Roman" w:cs="Times New Roman"/>
          <w:color w:val="000000" w:themeColor="text1"/>
          <w:sz w:val="24"/>
          <w:szCs w:val="24"/>
          <w:lang w:val="sr-Cyrl-CS" w:eastAsia="zh-CN"/>
        </w:rPr>
        <w:t>, фотонапонски</w:t>
      </w:r>
      <w:r w:rsidR="009A0FF6" w:rsidRPr="00C23898">
        <w:rPr>
          <w:rFonts w:ascii="Times New Roman" w:hAnsi="Times New Roman" w:cs="Times New Roman"/>
          <w:color w:val="000000" w:themeColor="text1"/>
          <w:sz w:val="24"/>
          <w:szCs w:val="24"/>
          <w:lang w:val="sr-Cyrl-CS" w:eastAsia="zh-CN"/>
        </w:rPr>
        <w:t>м</w:t>
      </w:r>
      <w:r w:rsidR="00A719F6" w:rsidRPr="00C23898">
        <w:rPr>
          <w:rFonts w:ascii="Times New Roman" w:hAnsi="Times New Roman" w:cs="Times New Roman"/>
          <w:color w:val="000000" w:themeColor="text1"/>
          <w:sz w:val="24"/>
          <w:szCs w:val="24"/>
          <w:lang w:val="sr-Cyrl-CS" w:eastAsia="zh-CN"/>
        </w:rPr>
        <w:t xml:space="preserve"> постројењ</w:t>
      </w:r>
      <w:r w:rsidR="009A0FF6" w:rsidRPr="00C23898">
        <w:rPr>
          <w:rFonts w:ascii="Times New Roman" w:hAnsi="Times New Roman" w:cs="Times New Roman"/>
          <w:color w:val="000000" w:themeColor="text1"/>
          <w:sz w:val="24"/>
          <w:szCs w:val="24"/>
          <w:lang w:val="sr-Cyrl-CS" w:eastAsia="zh-CN"/>
        </w:rPr>
        <w:t>им</w:t>
      </w:r>
      <w:r w:rsidR="00A719F6" w:rsidRPr="00C23898">
        <w:rPr>
          <w:rFonts w:ascii="Times New Roman" w:hAnsi="Times New Roman" w:cs="Times New Roman"/>
          <w:color w:val="000000" w:themeColor="text1"/>
          <w:sz w:val="24"/>
          <w:szCs w:val="24"/>
          <w:lang w:val="sr-Cyrl-CS" w:eastAsia="zh-CN"/>
        </w:rPr>
        <w:t>а, соларни</w:t>
      </w:r>
      <w:r w:rsidR="009A0FF6" w:rsidRPr="00C23898">
        <w:rPr>
          <w:rFonts w:ascii="Times New Roman" w:hAnsi="Times New Roman" w:cs="Times New Roman"/>
          <w:color w:val="000000" w:themeColor="text1"/>
          <w:sz w:val="24"/>
          <w:szCs w:val="24"/>
          <w:lang w:val="sr-Cyrl-CS" w:eastAsia="zh-CN"/>
        </w:rPr>
        <w:t>м</w:t>
      </w:r>
      <w:r w:rsidR="00A719F6" w:rsidRPr="00C23898">
        <w:rPr>
          <w:rFonts w:ascii="Times New Roman" w:hAnsi="Times New Roman" w:cs="Times New Roman"/>
          <w:color w:val="000000" w:themeColor="text1"/>
          <w:sz w:val="24"/>
          <w:szCs w:val="24"/>
          <w:lang w:val="sr-Cyrl-CS" w:eastAsia="zh-CN"/>
        </w:rPr>
        <w:t xml:space="preserve"> термални</w:t>
      </w:r>
      <w:r w:rsidR="009A0FF6" w:rsidRPr="00C23898">
        <w:rPr>
          <w:rFonts w:ascii="Times New Roman" w:hAnsi="Times New Roman" w:cs="Times New Roman"/>
          <w:color w:val="000000" w:themeColor="text1"/>
          <w:sz w:val="24"/>
          <w:szCs w:val="24"/>
          <w:lang w:val="sr-Cyrl-CS" w:eastAsia="zh-CN"/>
        </w:rPr>
        <w:t>м</w:t>
      </w:r>
      <w:r w:rsidR="00A719F6" w:rsidRPr="00C23898">
        <w:rPr>
          <w:rFonts w:ascii="Times New Roman" w:hAnsi="Times New Roman" w:cs="Times New Roman"/>
          <w:color w:val="000000" w:themeColor="text1"/>
          <w:sz w:val="24"/>
          <w:szCs w:val="24"/>
          <w:lang w:val="sr-Cyrl-CS" w:eastAsia="zh-CN"/>
        </w:rPr>
        <w:t xml:space="preserve"> постројењ</w:t>
      </w:r>
      <w:r w:rsidR="009A0FF6" w:rsidRPr="00C23898">
        <w:rPr>
          <w:rFonts w:ascii="Times New Roman" w:hAnsi="Times New Roman" w:cs="Times New Roman"/>
          <w:color w:val="000000" w:themeColor="text1"/>
          <w:sz w:val="24"/>
          <w:szCs w:val="24"/>
          <w:lang w:val="sr-Cyrl-CS" w:eastAsia="zh-CN"/>
        </w:rPr>
        <w:t>им</w:t>
      </w:r>
      <w:r w:rsidR="00A719F6" w:rsidRPr="00C23898">
        <w:rPr>
          <w:rFonts w:ascii="Times New Roman" w:hAnsi="Times New Roman" w:cs="Times New Roman"/>
          <w:color w:val="000000" w:themeColor="text1"/>
          <w:sz w:val="24"/>
          <w:szCs w:val="24"/>
          <w:lang w:val="sr-Cyrl-CS" w:eastAsia="zh-CN"/>
        </w:rPr>
        <w:t xml:space="preserve"> и плитки</w:t>
      </w:r>
      <w:r w:rsidR="009A0FF6" w:rsidRPr="00C23898">
        <w:rPr>
          <w:rFonts w:ascii="Times New Roman" w:hAnsi="Times New Roman" w:cs="Times New Roman"/>
          <w:color w:val="000000" w:themeColor="text1"/>
          <w:sz w:val="24"/>
          <w:szCs w:val="24"/>
          <w:lang w:val="sr-Cyrl-CS" w:eastAsia="zh-CN"/>
        </w:rPr>
        <w:t>м</w:t>
      </w:r>
      <w:r w:rsidR="00A719F6" w:rsidRPr="00C23898">
        <w:rPr>
          <w:rFonts w:ascii="Times New Roman" w:hAnsi="Times New Roman" w:cs="Times New Roman"/>
          <w:color w:val="000000" w:themeColor="text1"/>
          <w:sz w:val="24"/>
          <w:szCs w:val="24"/>
          <w:lang w:val="sr-Cyrl-CS" w:eastAsia="zh-CN"/>
        </w:rPr>
        <w:t xml:space="preserve"> геотермални</w:t>
      </w:r>
      <w:r w:rsidR="009A0FF6" w:rsidRPr="00C23898">
        <w:rPr>
          <w:rFonts w:ascii="Times New Roman" w:hAnsi="Times New Roman" w:cs="Times New Roman"/>
          <w:color w:val="000000" w:themeColor="text1"/>
          <w:sz w:val="24"/>
          <w:szCs w:val="24"/>
          <w:lang w:val="sr-Cyrl-CS" w:eastAsia="zh-CN"/>
        </w:rPr>
        <w:t>м</w:t>
      </w:r>
      <w:r w:rsidR="00A719F6" w:rsidRPr="00C23898">
        <w:rPr>
          <w:rFonts w:ascii="Times New Roman" w:hAnsi="Times New Roman" w:cs="Times New Roman"/>
          <w:color w:val="000000" w:themeColor="text1"/>
          <w:sz w:val="24"/>
          <w:szCs w:val="24"/>
          <w:lang w:val="sr-Cyrl-CS" w:eastAsia="zh-CN"/>
        </w:rPr>
        <w:t xml:space="preserve"> систем</w:t>
      </w:r>
      <w:r w:rsidR="009A0FF6" w:rsidRPr="00C23898">
        <w:rPr>
          <w:rFonts w:ascii="Times New Roman" w:hAnsi="Times New Roman" w:cs="Times New Roman"/>
          <w:color w:val="000000" w:themeColor="text1"/>
          <w:sz w:val="24"/>
          <w:szCs w:val="24"/>
          <w:lang w:val="sr-Cyrl-CS" w:eastAsia="zh-CN"/>
        </w:rPr>
        <w:t>им</w:t>
      </w:r>
      <w:r w:rsidR="00A719F6" w:rsidRPr="00C23898">
        <w:rPr>
          <w:rFonts w:ascii="Times New Roman" w:hAnsi="Times New Roman" w:cs="Times New Roman"/>
          <w:color w:val="000000" w:themeColor="text1"/>
          <w:sz w:val="24"/>
          <w:szCs w:val="24"/>
          <w:lang w:val="sr-Cyrl-CS" w:eastAsia="zh-CN"/>
        </w:rPr>
        <w:t>а</w:t>
      </w:r>
      <w:r w:rsidR="00BF189C">
        <w:rPr>
          <w:rFonts w:ascii="Times New Roman" w:hAnsi="Times New Roman" w:cs="Times New Roman"/>
          <w:color w:val="000000" w:themeColor="text1"/>
          <w:sz w:val="24"/>
          <w:szCs w:val="24"/>
          <w:lang w:val="sr-Cyrl-CS" w:eastAsia="zh-CN"/>
        </w:rPr>
        <w:t xml:space="preserve">, као и трошак ангажовања радника одређене струке. У овом тренутку не могу се проценити трошкови за наведено </w:t>
      </w:r>
      <w:r w:rsidR="008A5196">
        <w:rPr>
          <w:rFonts w:ascii="Times New Roman" w:hAnsi="Times New Roman" w:cs="Times New Roman"/>
          <w:color w:val="000000" w:themeColor="text1"/>
          <w:sz w:val="24"/>
          <w:szCs w:val="24"/>
          <w:lang w:val="sr-Cyrl-CS" w:eastAsia="zh-CN"/>
        </w:rPr>
        <w:t>до успостављања система сертификације инсталатера.</w:t>
      </w:r>
    </w:p>
    <w:p w14:paraId="2AD5B232" w14:textId="0A9E78D9" w:rsidR="00A719F6" w:rsidRPr="00C23898" w:rsidRDefault="006C74C3" w:rsidP="00414BA9">
      <w:pPr>
        <w:spacing w:line="240" w:lineRule="auto"/>
        <w:ind w:firstLine="720"/>
        <w:jc w:val="both"/>
        <w:rPr>
          <w:rFonts w:ascii="Times New Roman" w:hAnsi="Times New Roman" w:cs="Times New Roman"/>
          <w:color w:val="000000" w:themeColor="text1"/>
          <w:lang w:val="sr-Cyrl-CS" w:eastAsia="en-GB"/>
        </w:rPr>
      </w:pPr>
      <w:r w:rsidRPr="00C23898">
        <w:rPr>
          <w:rFonts w:ascii="Times New Roman" w:hAnsi="Times New Roman" w:cs="Times New Roman"/>
          <w:b/>
          <w:color w:val="000000" w:themeColor="text1"/>
          <w:lang w:val="sr-Cyrl-CS" w:eastAsia="en-GB"/>
        </w:rPr>
        <w:t xml:space="preserve">7) </w:t>
      </w:r>
      <w:r w:rsidR="00A719F6" w:rsidRPr="00C23898">
        <w:rPr>
          <w:rFonts w:ascii="Times New Roman" w:hAnsi="Times New Roman" w:cs="Times New Roman"/>
          <w:b/>
          <w:color w:val="000000" w:themeColor="text1"/>
          <w:lang w:val="sr-Cyrl-CS" w:eastAsia="en-GB"/>
        </w:rPr>
        <w:t>Чланови</w:t>
      </w:r>
      <w:r w:rsidRPr="00C23898">
        <w:rPr>
          <w:rFonts w:ascii="Times New Roman" w:hAnsi="Times New Roman" w:cs="Times New Roman"/>
          <w:b/>
          <w:color w:val="000000" w:themeColor="text1"/>
          <w:lang w:val="sr-Cyrl-CS" w:eastAsia="en-GB"/>
        </w:rPr>
        <w:t>ма</w:t>
      </w:r>
      <w:r w:rsidR="00A719F6" w:rsidRPr="00C23898">
        <w:rPr>
          <w:rFonts w:ascii="Times New Roman" w:hAnsi="Times New Roman" w:cs="Times New Roman"/>
          <w:b/>
          <w:color w:val="000000" w:themeColor="text1"/>
          <w:lang w:val="sr-Cyrl-CS" w:eastAsia="en-GB"/>
        </w:rPr>
        <w:t xml:space="preserve"> Енергетске заједнице</w:t>
      </w:r>
      <w:r w:rsidRPr="00C23898">
        <w:rPr>
          <w:rFonts w:ascii="Times New Roman" w:hAnsi="Times New Roman" w:cs="Times New Roman"/>
          <w:b/>
          <w:color w:val="000000" w:themeColor="text1"/>
          <w:lang w:val="sr-Cyrl-CS" w:eastAsia="en-GB"/>
        </w:rPr>
        <w:t xml:space="preserve"> грађана</w:t>
      </w:r>
      <w:r w:rsidR="00477362" w:rsidRPr="00C23898">
        <w:rPr>
          <w:rFonts w:ascii="Times New Roman" w:hAnsi="Times New Roman" w:cs="Times New Roman"/>
          <w:b/>
          <w:color w:val="000000" w:themeColor="text1"/>
          <w:lang w:val="sr-Cyrl-CS" w:eastAsia="en-GB"/>
        </w:rPr>
        <w:t>:</w:t>
      </w:r>
      <w:r w:rsidR="00E730B4" w:rsidRPr="00C23898">
        <w:rPr>
          <w:rFonts w:ascii="Times New Roman" w:hAnsi="Times New Roman" w:cs="Times New Roman"/>
          <w:b/>
          <w:color w:val="000000" w:themeColor="text1"/>
          <w:lang w:val="sr-Cyrl-CS" w:eastAsia="en-GB"/>
        </w:rPr>
        <w:t xml:space="preserve"> </w:t>
      </w:r>
      <w:r w:rsidR="00477362" w:rsidRPr="00C23898">
        <w:rPr>
          <w:rFonts w:ascii="Times New Roman" w:hAnsi="Times New Roman" w:cs="Times New Roman"/>
          <w:bCs/>
          <w:color w:val="000000" w:themeColor="text1"/>
          <w:lang w:val="sr-Cyrl-CS" w:eastAsia="en-GB"/>
        </w:rPr>
        <w:t>за</w:t>
      </w:r>
      <w:r w:rsidR="00A719F6" w:rsidRPr="00C23898">
        <w:rPr>
          <w:rFonts w:ascii="Times New Roman" w:hAnsi="Times New Roman" w:cs="Times New Roman"/>
          <w:bCs/>
          <w:color w:val="000000" w:themeColor="text1"/>
          <w:lang w:val="sr-Cyrl-CS" w:eastAsia="en-GB"/>
        </w:rPr>
        <w:t xml:space="preserve"> </w:t>
      </w:r>
      <w:r w:rsidR="00A719F6" w:rsidRPr="00C23898">
        <w:rPr>
          <w:rFonts w:ascii="Times New Roman" w:hAnsi="Times New Roman" w:cs="Times New Roman"/>
          <w:color w:val="000000" w:themeColor="text1"/>
          <w:lang w:val="sr-Cyrl-CS" w:eastAsia="en-GB"/>
        </w:rPr>
        <w:t>заједничке трошкове Енергетске заједнице грађана.</w:t>
      </w:r>
    </w:p>
    <w:p w14:paraId="5D93FB82" w14:textId="73546D67" w:rsidR="00951E12" w:rsidRPr="00C23898" w:rsidRDefault="00142AC9" w:rsidP="008A5196">
      <w:pPr>
        <w:ind w:firstLine="45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2) </w:t>
      </w:r>
      <w:r w:rsidR="00D579B9" w:rsidRPr="00C23898">
        <w:rPr>
          <w:rFonts w:ascii="Times New Roman" w:hAnsi="Times New Roman" w:cs="Times New Roman"/>
          <w:b/>
          <w:bCs/>
          <w:color w:val="000000" w:themeColor="text1"/>
          <w:sz w:val="24"/>
          <w:szCs w:val="24"/>
        </w:rPr>
        <w:t xml:space="preserve">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 </w:t>
      </w:r>
    </w:p>
    <w:p w14:paraId="45C519FB" w14:textId="758BFCE3" w:rsidR="00951E12" w:rsidRPr="00C23898" w:rsidRDefault="00BE3C76" w:rsidP="00414BA9">
      <w:pPr>
        <w:spacing w:line="240" w:lineRule="auto"/>
        <w:ind w:firstLine="720"/>
        <w:jc w:val="both"/>
        <w:rPr>
          <w:rFonts w:ascii="Times New Roman" w:hAnsi="Times New Roman" w:cs="Times New Roman"/>
          <w:bCs/>
          <w:color w:val="000000" w:themeColor="text1"/>
          <w:sz w:val="24"/>
          <w:szCs w:val="24"/>
          <w:lang w:val="sr-Cyrl-CS"/>
        </w:rPr>
      </w:pPr>
      <w:r w:rsidRPr="00C23898">
        <w:rPr>
          <w:rFonts w:ascii="Times New Roman" w:hAnsi="Times New Roman" w:cs="Times New Roman"/>
          <w:bCs/>
          <w:color w:val="000000" w:themeColor="text1"/>
          <w:sz w:val="24"/>
          <w:szCs w:val="24"/>
          <w:lang w:val="sr-Cyrl-CS"/>
        </w:rPr>
        <w:t>Изабрана опција може утицати на конкурентност кад је у питању цена ел.енергије уколико на тржишт</w:t>
      </w:r>
      <w:r w:rsidR="003D5BA1" w:rsidRPr="00C23898">
        <w:rPr>
          <w:rFonts w:ascii="Times New Roman" w:hAnsi="Times New Roman" w:cs="Times New Roman"/>
          <w:bCs/>
          <w:color w:val="000000" w:themeColor="text1"/>
          <w:sz w:val="24"/>
          <w:szCs w:val="24"/>
          <w:lang w:val="sr-Cyrl-CS"/>
        </w:rPr>
        <w:t xml:space="preserve">у </w:t>
      </w:r>
      <w:r w:rsidR="00DF0A6B" w:rsidRPr="00C23898">
        <w:rPr>
          <w:rFonts w:ascii="Times New Roman" w:hAnsi="Times New Roman" w:cs="Times New Roman"/>
          <w:bCs/>
          <w:color w:val="000000" w:themeColor="text1"/>
          <w:sz w:val="24"/>
          <w:szCs w:val="24"/>
          <w:lang w:val="sr-Cyrl-CS"/>
        </w:rPr>
        <w:t>наступе</w:t>
      </w:r>
      <w:r w:rsidR="003D5BA1" w:rsidRPr="00C23898">
        <w:rPr>
          <w:rFonts w:ascii="Times New Roman" w:hAnsi="Times New Roman" w:cs="Times New Roman"/>
          <w:bCs/>
          <w:color w:val="000000" w:themeColor="text1"/>
          <w:sz w:val="24"/>
          <w:szCs w:val="24"/>
          <w:lang w:val="sr-Cyrl-CS"/>
        </w:rPr>
        <w:t xml:space="preserve"> </w:t>
      </w:r>
      <w:r w:rsidRPr="00C23898">
        <w:rPr>
          <w:rFonts w:ascii="Times New Roman" w:hAnsi="Times New Roman" w:cs="Times New Roman"/>
          <w:bCs/>
          <w:color w:val="000000" w:themeColor="text1"/>
          <w:sz w:val="24"/>
          <w:szCs w:val="24"/>
          <w:lang w:val="sr-Cyrl-CS"/>
        </w:rPr>
        <w:t>лиценцирани снабдевачи за снабдевање ел.енергијом. За сада регистрованих снабдевача /лиценцираних/ има међутим АД Електропривреда је доминантан снабдевач са ценом којој не могу парирати остали снабдевачи.</w:t>
      </w:r>
    </w:p>
    <w:p w14:paraId="69DB6F86" w14:textId="663E14AA" w:rsidR="00951E12" w:rsidRPr="00C23898" w:rsidRDefault="00142AC9" w:rsidP="00414BA9">
      <w:pPr>
        <w:ind w:firstLine="45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3) </w:t>
      </w:r>
      <w:r w:rsidR="00D579B9" w:rsidRPr="00C23898">
        <w:rPr>
          <w:rFonts w:ascii="Times New Roman" w:hAnsi="Times New Roman" w:cs="Times New Roman"/>
          <w:b/>
          <w:bCs/>
          <w:color w:val="000000" w:themeColor="text1"/>
          <w:sz w:val="24"/>
          <w:szCs w:val="24"/>
        </w:rPr>
        <w:t xml:space="preserve">Да ли изабране опције утичу на услове конкуренције и на који начин? </w:t>
      </w:r>
    </w:p>
    <w:p w14:paraId="77231E5A" w14:textId="6A505B2B" w:rsidR="00732863" w:rsidRPr="00C23898" w:rsidRDefault="00732863" w:rsidP="00414BA9">
      <w:pPr>
        <w:spacing w:line="240" w:lineRule="auto"/>
        <w:ind w:firstLine="720"/>
        <w:jc w:val="both"/>
        <w:rPr>
          <w:rFonts w:ascii="Times New Roman" w:hAnsi="Times New Roman" w:cs="Times New Roman"/>
          <w:color w:val="000000" w:themeColor="text1"/>
          <w:sz w:val="24"/>
          <w:szCs w:val="24"/>
          <w:lang w:val="sr-Cyrl-RS"/>
        </w:rPr>
      </w:pPr>
      <w:r w:rsidRPr="00C23898">
        <w:rPr>
          <w:rFonts w:ascii="Times New Roman" w:hAnsi="Times New Roman" w:cs="Times New Roman"/>
          <w:color w:val="000000" w:themeColor="text1"/>
          <w:sz w:val="24"/>
          <w:szCs w:val="24"/>
          <w:lang w:val="sr-Cyrl-RS"/>
        </w:rPr>
        <w:t>Изабране опције утичу на услове конкуренције тиме што се предложеним изменама и допунама у области електричне енергије наставља усклађивање тржишта са правилима за организовање унутрашњег тржишта електричне енергије која су успостављена комунитарним правом Европске Уније, која нарочито подразумевају заштиту конкуренције и доследно спровођење принципа недискриминаторности. Такође, успостављају се јасна правила редиспечинга који је отворен и за учеснике на тржишту у Енергетској заједниици и Европској унији само ако је технички изводљиво.</w:t>
      </w:r>
    </w:p>
    <w:p w14:paraId="4E459C53" w14:textId="75C02FE8" w:rsidR="00951E12" w:rsidRPr="00C23898" w:rsidRDefault="00142AC9" w:rsidP="00414BA9">
      <w:pPr>
        <w:ind w:firstLine="45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4) </w:t>
      </w:r>
      <w:r w:rsidR="00D579B9" w:rsidRPr="00C23898">
        <w:rPr>
          <w:rFonts w:ascii="Times New Roman" w:hAnsi="Times New Roman" w:cs="Times New Roman"/>
          <w:b/>
          <w:bCs/>
          <w:color w:val="000000" w:themeColor="text1"/>
          <w:sz w:val="24"/>
          <w:szCs w:val="24"/>
        </w:rPr>
        <w:t xml:space="preserve">Да ли изабрана опција утиче на трансфер технологије и/или примену техничко-технолошких, организационих и пословних иновација и на који начин? </w:t>
      </w:r>
    </w:p>
    <w:p w14:paraId="7759A894" w14:textId="0D7B5D0D" w:rsidR="00732863" w:rsidRPr="00C23898" w:rsidRDefault="00732863" w:rsidP="00414BA9">
      <w:pPr>
        <w:spacing w:line="240" w:lineRule="auto"/>
        <w:ind w:firstLine="720"/>
        <w:jc w:val="both"/>
        <w:rPr>
          <w:rFonts w:ascii="Times New Roman" w:hAnsi="Times New Roman" w:cs="Times New Roman"/>
          <w:color w:val="000000" w:themeColor="text1"/>
          <w:sz w:val="24"/>
          <w:szCs w:val="24"/>
          <w:lang w:val="sr-Cyrl-RS"/>
        </w:rPr>
      </w:pPr>
      <w:r w:rsidRPr="00C23898">
        <w:rPr>
          <w:rFonts w:ascii="Times New Roman" w:hAnsi="Times New Roman" w:cs="Times New Roman"/>
          <w:color w:val="000000" w:themeColor="text1"/>
          <w:sz w:val="24"/>
          <w:szCs w:val="24"/>
          <w:lang w:val="sr-Cyrl-RS"/>
        </w:rPr>
        <w:lastRenderedPageBreak/>
        <w:t>Изабрана опција утиче на транфер технологије и/или примену техничко-технолошких, организационих и пословних иновација на начин што системи за пренос и дистрибуцију  електричне енегије морају бити опремљени одговарајућим техничко-технолошким решењима, како би се могле спровести све активности и процедуре које намеће изабрана опција.</w:t>
      </w:r>
    </w:p>
    <w:p w14:paraId="61BC2699" w14:textId="6CEA02F7" w:rsidR="00951E12" w:rsidRPr="00414BA9" w:rsidRDefault="00732863" w:rsidP="00414BA9">
      <w:pPr>
        <w:spacing w:line="240" w:lineRule="auto"/>
        <w:ind w:firstLine="720"/>
        <w:jc w:val="both"/>
        <w:rPr>
          <w:rFonts w:ascii="Times New Roman" w:hAnsi="Times New Roman" w:cs="Times New Roman"/>
          <w:color w:val="000000" w:themeColor="text1"/>
          <w:sz w:val="24"/>
          <w:szCs w:val="24"/>
          <w:lang w:val="sr-Cyrl-RS"/>
        </w:rPr>
      </w:pPr>
      <w:r w:rsidRPr="00C23898">
        <w:rPr>
          <w:rFonts w:ascii="Times New Roman" w:hAnsi="Times New Roman" w:cs="Times New Roman"/>
          <w:color w:val="000000" w:themeColor="text1"/>
          <w:sz w:val="24"/>
          <w:szCs w:val="24"/>
          <w:lang w:val="sr-Cyrl-RS"/>
        </w:rPr>
        <w:t>Такође, и</w:t>
      </w:r>
      <w:r w:rsidR="00F410FE" w:rsidRPr="00414BA9">
        <w:rPr>
          <w:rFonts w:ascii="Times New Roman" w:hAnsi="Times New Roman" w:cs="Times New Roman"/>
          <w:color w:val="000000" w:themeColor="text1"/>
          <w:sz w:val="24"/>
          <w:szCs w:val="24"/>
          <w:lang w:val="sr-Cyrl-RS"/>
        </w:rPr>
        <w:t xml:space="preserve">забрано решење </w:t>
      </w:r>
      <w:r w:rsidR="009D76F1" w:rsidRPr="00414BA9">
        <w:rPr>
          <w:rFonts w:ascii="Times New Roman" w:hAnsi="Times New Roman" w:cs="Times New Roman"/>
          <w:color w:val="000000" w:themeColor="text1"/>
          <w:sz w:val="24"/>
          <w:szCs w:val="24"/>
          <w:lang w:val="sr-Cyrl-RS"/>
        </w:rPr>
        <w:t>– Програм развоја нуклеарне енергије обухвата</w:t>
      </w:r>
      <w:r w:rsidR="008F6F18" w:rsidRPr="00414BA9">
        <w:rPr>
          <w:rFonts w:ascii="Times New Roman" w:hAnsi="Times New Roman" w:cs="Times New Roman"/>
          <w:color w:val="000000" w:themeColor="text1"/>
          <w:sz w:val="24"/>
          <w:szCs w:val="24"/>
          <w:lang w:val="sr-Cyrl-RS"/>
        </w:rPr>
        <w:t xml:space="preserve"> </w:t>
      </w:r>
      <w:r w:rsidR="009D76F1" w:rsidRPr="00414BA9">
        <w:rPr>
          <w:rFonts w:ascii="Times New Roman" w:hAnsi="Times New Roman" w:cs="Times New Roman"/>
          <w:color w:val="000000" w:themeColor="text1"/>
          <w:sz w:val="24"/>
          <w:szCs w:val="24"/>
          <w:lang w:val="sr-Cyrl-RS"/>
        </w:rPr>
        <w:t>поред осталог фазу испитивања оправданости приступа развоју нуклеарне енергије</w:t>
      </w:r>
      <w:r w:rsidR="008F6F18" w:rsidRPr="00414BA9">
        <w:rPr>
          <w:rFonts w:ascii="Times New Roman" w:hAnsi="Times New Roman" w:cs="Times New Roman"/>
          <w:color w:val="000000" w:themeColor="text1"/>
          <w:sz w:val="24"/>
          <w:szCs w:val="24"/>
          <w:lang w:val="sr-Cyrl-RS"/>
        </w:rPr>
        <w:t xml:space="preserve">, анализу техничко-технолошких, правних, економских, финансијских и других захтева и услова за успостављање нуклеарног програма, </w:t>
      </w:r>
      <w:r w:rsidR="009D76F1" w:rsidRPr="00414BA9">
        <w:rPr>
          <w:rFonts w:ascii="Times New Roman" w:hAnsi="Times New Roman" w:cs="Times New Roman"/>
          <w:color w:val="000000" w:themeColor="text1"/>
          <w:sz w:val="24"/>
          <w:szCs w:val="24"/>
          <w:lang w:val="sr-Cyrl-RS"/>
        </w:rPr>
        <w:t>израд</w:t>
      </w:r>
      <w:r w:rsidR="008F6F18" w:rsidRPr="00414BA9">
        <w:rPr>
          <w:rFonts w:ascii="Times New Roman" w:hAnsi="Times New Roman" w:cs="Times New Roman"/>
          <w:color w:val="000000" w:themeColor="text1"/>
          <w:sz w:val="24"/>
          <w:szCs w:val="24"/>
          <w:lang w:val="sr-Cyrl-RS"/>
        </w:rPr>
        <w:t>у</w:t>
      </w:r>
      <w:r w:rsidR="009D76F1" w:rsidRPr="00414BA9">
        <w:rPr>
          <w:rFonts w:ascii="Times New Roman" w:hAnsi="Times New Roman" w:cs="Times New Roman"/>
          <w:color w:val="000000" w:themeColor="text1"/>
          <w:sz w:val="24"/>
          <w:szCs w:val="24"/>
          <w:lang w:val="sr-Cyrl-RS"/>
        </w:rPr>
        <w:t xml:space="preserve"> анализе опције за билатералну или регионалну сарадњу посебно са државама са већ реализованим програмима за мирнодопску примену нуклеарне енергије</w:t>
      </w:r>
      <w:r w:rsidR="00414BA9" w:rsidRPr="00414BA9">
        <w:rPr>
          <w:rFonts w:ascii="Times New Roman" w:hAnsi="Times New Roman" w:cs="Times New Roman"/>
          <w:color w:val="000000" w:themeColor="text1"/>
          <w:sz w:val="24"/>
          <w:szCs w:val="24"/>
          <w:lang w:val="sr-Cyrl-RS"/>
        </w:rPr>
        <w:t>.</w:t>
      </w:r>
    </w:p>
    <w:p w14:paraId="72A41094" w14:textId="523B6C77" w:rsidR="00951E12" w:rsidRPr="00C23898" w:rsidRDefault="00142AC9" w:rsidP="00414BA9">
      <w:pPr>
        <w:ind w:firstLine="45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5) </w:t>
      </w:r>
      <w:r w:rsidR="00D579B9" w:rsidRPr="00C23898">
        <w:rPr>
          <w:rFonts w:ascii="Times New Roman" w:hAnsi="Times New Roman" w:cs="Times New Roman"/>
          <w:b/>
          <w:bCs/>
          <w:color w:val="000000" w:themeColor="text1"/>
          <w:sz w:val="24"/>
          <w:szCs w:val="24"/>
        </w:rPr>
        <w:t xml:space="preserve">Да ли изабрана опција утиче на друштвено богатство и његову расподелу и на који начин? </w:t>
      </w:r>
    </w:p>
    <w:p w14:paraId="14E4E5B6" w14:textId="77777777" w:rsidR="00B461DA" w:rsidRPr="00C23898" w:rsidRDefault="00B461DA" w:rsidP="00B461DA">
      <w:pPr>
        <w:spacing w:after="0" w:line="240" w:lineRule="auto"/>
        <w:ind w:firstLine="720"/>
        <w:jc w:val="both"/>
        <w:rPr>
          <w:rFonts w:ascii="Times New Roman" w:hAnsi="Times New Roman" w:cs="Times New Roman"/>
          <w:color w:val="000000" w:themeColor="text1"/>
          <w:sz w:val="24"/>
          <w:szCs w:val="24"/>
          <w:lang w:val="sr-Cyrl-RS"/>
        </w:rPr>
      </w:pPr>
      <w:r w:rsidRPr="00C23898">
        <w:rPr>
          <w:rFonts w:ascii="Times New Roman" w:hAnsi="Times New Roman" w:cs="Times New Roman"/>
          <w:color w:val="000000" w:themeColor="text1"/>
          <w:sz w:val="24"/>
          <w:szCs w:val="24"/>
          <w:lang w:val="sr-Cyrl-RS"/>
        </w:rPr>
        <w:t>Изабрана опција не утиче на друштвено богатство и његову расподелу.</w:t>
      </w:r>
    </w:p>
    <w:p w14:paraId="2C4D3815" w14:textId="77777777" w:rsidR="00B461DA" w:rsidRPr="00C23898" w:rsidRDefault="00B461DA" w:rsidP="00B461DA">
      <w:pPr>
        <w:spacing w:after="0" w:line="240" w:lineRule="auto"/>
        <w:ind w:firstLine="720"/>
        <w:jc w:val="both"/>
        <w:rPr>
          <w:rFonts w:ascii="Times New Roman" w:hAnsi="Times New Roman" w:cs="Times New Roman"/>
          <w:color w:val="000000" w:themeColor="text1"/>
          <w:sz w:val="24"/>
          <w:szCs w:val="24"/>
          <w:lang w:val="sr-Cyrl-RS"/>
        </w:rPr>
      </w:pPr>
    </w:p>
    <w:p w14:paraId="73A4B4CC" w14:textId="383A87D0" w:rsidR="00D579B9" w:rsidRPr="00C23898" w:rsidRDefault="00142AC9" w:rsidP="00B56947">
      <w:pPr>
        <w:spacing w:line="240" w:lineRule="auto"/>
        <w:ind w:firstLine="72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6) </w:t>
      </w:r>
      <w:r w:rsidR="00D579B9" w:rsidRPr="00C23898">
        <w:rPr>
          <w:rFonts w:ascii="Times New Roman" w:hAnsi="Times New Roman" w:cs="Times New Roman"/>
          <w:b/>
          <w:bCs/>
          <w:color w:val="000000" w:themeColor="text1"/>
          <w:sz w:val="24"/>
          <w:szCs w:val="24"/>
        </w:rPr>
        <w:t>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12C9B562" w14:textId="77777777" w:rsidR="00B461DA" w:rsidRPr="00C23898" w:rsidRDefault="00B461DA" w:rsidP="009A3FF9">
      <w:pPr>
        <w:spacing w:line="240" w:lineRule="auto"/>
        <w:ind w:firstLine="720"/>
        <w:jc w:val="both"/>
        <w:rPr>
          <w:rFonts w:ascii="Times New Roman" w:hAnsi="Times New Roman" w:cs="Times New Roman"/>
          <w:color w:val="000000" w:themeColor="text1"/>
          <w:sz w:val="24"/>
          <w:szCs w:val="24"/>
          <w:lang w:val="sr-Cyrl-RS"/>
        </w:rPr>
      </w:pPr>
      <w:r w:rsidRPr="00C23898">
        <w:rPr>
          <w:rFonts w:ascii="Times New Roman" w:hAnsi="Times New Roman" w:cs="Times New Roman"/>
          <w:color w:val="000000" w:themeColor="text1"/>
          <w:sz w:val="24"/>
          <w:szCs w:val="24"/>
          <w:lang w:val="sr-Cyrl-RS"/>
        </w:rPr>
        <w:t>Изабрана опција нема ефекте на квалитет и статус радне снаге (права, обавезе и одговорности), као и права, обавезе и одговорности послодаваца.</w:t>
      </w:r>
    </w:p>
    <w:p w14:paraId="6CB0CEFC" w14:textId="2A6DA94B" w:rsidR="00D579B9" w:rsidRPr="00C23898" w:rsidRDefault="00D579B9" w:rsidP="000535E7">
      <w:pPr>
        <w:pStyle w:val="Default"/>
        <w:ind w:left="450" w:firstLine="450"/>
        <w:jc w:val="right"/>
        <w:rPr>
          <w:b/>
          <w:color w:val="000000" w:themeColor="text1"/>
          <w:sz w:val="23"/>
          <w:szCs w:val="23"/>
        </w:rPr>
      </w:pPr>
      <w:r w:rsidRPr="00C23898">
        <w:rPr>
          <w:b/>
          <w:color w:val="000000" w:themeColor="text1"/>
          <w:sz w:val="23"/>
          <w:szCs w:val="23"/>
        </w:rPr>
        <w:t>ПРИЛОГ 7:</w:t>
      </w:r>
    </w:p>
    <w:p w14:paraId="09E27B97" w14:textId="77777777" w:rsidR="00FA52DF" w:rsidRDefault="00FA52DF" w:rsidP="000535E7">
      <w:pPr>
        <w:pStyle w:val="Default"/>
        <w:ind w:left="450" w:firstLine="450"/>
        <w:jc w:val="center"/>
        <w:rPr>
          <w:b/>
          <w:bCs/>
          <w:color w:val="000000" w:themeColor="text1"/>
          <w:sz w:val="23"/>
          <w:szCs w:val="23"/>
          <w:lang w:val="sr-Cyrl-CS"/>
        </w:rPr>
      </w:pPr>
    </w:p>
    <w:p w14:paraId="56018D4F" w14:textId="669554C8" w:rsidR="00D579B9" w:rsidRPr="00C23898" w:rsidRDefault="00D579B9" w:rsidP="00FA52DF">
      <w:pPr>
        <w:pStyle w:val="Default"/>
        <w:jc w:val="center"/>
        <w:rPr>
          <w:color w:val="000000" w:themeColor="text1"/>
          <w:sz w:val="23"/>
          <w:szCs w:val="23"/>
        </w:rPr>
      </w:pPr>
      <w:r w:rsidRPr="00C23898">
        <w:rPr>
          <w:b/>
          <w:bCs/>
          <w:color w:val="000000" w:themeColor="text1"/>
          <w:sz w:val="23"/>
          <w:szCs w:val="23"/>
        </w:rPr>
        <w:t>Кључна питања за анализу ефеката на друштво</w:t>
      </w:r>
    </w:p>
    <w:p w14:paraId="149701F8" w14:textId="77777777" w:rsidR="00D579B9" w:rsidRPr="00C23898" w:rsidRDefault="00D579B9" w:rsidP="000535E7">
      <w:pPr>
        <w:ind w:left="450" w:firstLine="450"/>
        <w:jc w:val="center"/>
        <w:rPr>
          <w:b/>
          <w:bCs/>
          <w:color w:val="000000" w:themeColor="text1"/>
          <w:sz w:val="23"/>
          <w:szCs w:val="23"/>
        </w:rPr>
      </w:pPr>
    </w:p>
    <w:p w14:paraId="00333AA6" w14:textId="4EE176F6" w:rsidR="00D579B9" w:rsidRPr="00C23898" w:rsidRDefault="00142AC9" w:rsidP="00B56947">
      <w:pPr>
        <w:spacing w:line="240" w:lineRule="auto"/>
        <w:ind w:firstLine="720"/>
        <w:jc w:val="both"/>
        <w:rPr>
          <w:rFonts w:ascii="Times New Roman" w:hAnsi="Times New Roman" w:cs="Times New Roman"/>
          <w:b/>
          <w:bCs/>
          <w:color w:val="000000" w:themeColor="text1"/>
          <w:sz w:val="24"/>
          <w:szCs w:val="24"/>
        </w:rPr>
      </w:pPr>
      <w:r w:rsidRPr="00C23898">
        <w:rPr>
          <w:rFonts w:ascii="Times New Roman" w:hAnsi="Times New Roman" w:cs="Times New Roman"/>
          <w:b/>
          <w:bCs/>
          <w:color w:val="000000" w:themeColor="text1"/>
          <w:sz w:val="24"/>
          <w:szCs w:val="24"/>
          <w:lang w:val="sr-Cyrl-CS"/>
        </w:rPr>
        <w:t xml:space="preserve">1) </w:t>
      </w:r>
      <w:r w:rsidR="00D579B9" w:rsidRPr="00C23898">
        <w:rPr>
          <w:rFonts w:ascii="Times New Roman" w:hAnsi="Times New Roman" w:cs="Times New Roman"/>
          <w:b/>
          <w:bCs/>
          <w:color w:val="000000" w:themeColor="text1"/>
          <w:sz w:val="24"/>
          <w:szCs w:val="24"/>
        </w:rPr>
        <w:t>Колике трошкове и користи (материјалне и нематеријалне) ће изабрана опција проузроковати грађанима?</w:t>
      </w:r>
    </w:p>
    <w:p w14:paraId="339E7DD0" w14:textId="0C3D3B36" w:rsidR="00C743D7" w:rsidRPr="00FA52DF" w:rsidRDefault="00C743D7" w:rsidP="00FA52DF">
      <w:pPr>
        <w:spacing w:after="0" w:line="240" w:lineRule="auto"/>
        <w:ind w:firstLine="720"/>
        <w:contextualSpacing/>
        <w:jc w:val="both"/>
        <w:rPr>
          <w:rFonts w:ascii="Times New Roman" w:hAnsi="Times New Roman" w:cs="Times New Roman"/>
          <w:color w:val="000000" w:themeColor="text1"/>
          <w:sz w:val="24"/>
          <w:szCs w:val="24"/>
          <w:lang w:val="sr-Cyrl-RS"/>
        </w:rPr>
      </w:pPr>
      <w:r w:rsidRPr="00FA52DF">
        <w:rPr>
          <w:rFonts w:ascii="Times New Roman" w:hAnsi="Times New Roman" w:cs="Times New Roman"/>
          <w:color w:val="000000" w:themeColor="text1"/>
          <w:sz w:val="24"/>
          <w:szCs w:val="24"/>
          <w:lang w:val="sr-Cyrl-RS"/>
        </w:rPr>
        <w:t xml:space="preserve">Изабрана опција може узроковати додатне трошкове грађанима, у случају захтева за уградњом напредног бројила због немогућности оператора дистрибутивног система да то обезбеди из законом прописаних услова. </w:t>
      </w:r>
    </w:p>
    <w:p w14:paraId="6BBCAB02" w14:textId="77777777" w:rsidR="00C743D7" w:rsidRPr="00FA52DF" w:rsidRDefault="00C743D7" w:rsidP="00FA52DF">
      <w:pPr>
        <w:spacing w:after="0" w:line="240" w:lineRule="auto"/>
        <w:ind w:firstLine="720"/>
        <w:contextualSpacing/>
        <w:jc w:val="both"/>
        <w:rPr>
          <w:rFonts w:ascii="Times New Roman" w:hAnsi="Times New Roman" w:cs="Times New Roman"/>
          <w:color w:val="000000" w:themeColor="text1"/>
          <w:sz w:val="24"/>
          <w:szCs w:val="24"/>
          <w:lang w:val="sr-Cyrl-RS"/>
        </w:rPr>
      </w:pPr>
      <w:r w:rsidRPr="00FA52DF">
        <w:rPr>
          <w:rFonts w:ascii="Times New Roman" w:hAnsi="Times New Roman" w:cs="Times New Roman"/>
          <w:color w:val="000000" w:themeColor="text1"/>
          <w:sz w:val="24"/>
          <w:szCs w:val="24"/>
          <w:lang w:val="sr-Cyrl-RS"/>
        </w:rPr>
        <w:t xml:space="preserve">Изабрана опција ће повећати трошкове инвестиције у поступку прикључења на преносни систем, кроз обавезу подносиоца захтева коме је уручена студија прикључења да достави банкарску гаранцију у корист оператора преносног система. </w:t>
      </w:r>
    </w:p>
    <w:p w14:paraId="5B1CCC1D" w14:textId="77777777" w:rsidR="00C743D7" w:rsidRPr="00FA52DF" w:rsidRDefault="00C743D7" w:rsidP="009A3FF9">
      <w:pPr>
        <w:spacing w:line="240" w:lineRule="auto"/>
        <w:ind w:firstLine="720"/>
        <w:jc w:val="both"/>
        <w:rPr>
          <w:rFonts w:ascii="Times New Roman" w:hAnsi="Times New Roman" w:cs="Times New Roman"/>
          <w:color w:val="000000" w:themeColor="text1"/>
          <w:sz w:val="24"/>
          <w:szCs w:val="24"/>
          <w:lang w:val="sr-Cyrl-RS"/>
        </w:rPr>
      </w:pPr>
      <w:r w:rsidRPr="00FA52DF">
        <w:rPr>
          <w:rFonts w:ascii="Times New Roman" w:hAnsi="Times New Roman" w:cs="Times New Roman"/>
          <w:color w:val="000000" w:themeColor="text1"/>
          <w:sz w:val="24"/>
          <w:szCs w:val="24"/>
          <w:lang w:val="sr-Cyrl-RS"/>
        </w:rPr>
        <w:t>С друге стране постоји и корист у смислу превазилажења проблема који се односе на заузимање преносног и дистрибутивног капацитета у обиму који није сразмеран потенцијалу примарног извора енергије што је условљавало увећање обима потребних инвестиција будућих подносиоца захтева за прикључење као и развоја преносног и дистрибутивног система.</w:t>
      </w:r>
    </w:p>
    <w:p w14:paraId="1318D8E2" w14:textId="3513429E" w:rsidR="00640135" w:rsidRPr="00FA52DF" w:rsidRDefault="00142AC9" w:rsidP="00414BA9">
      <w:pPr>
        <w:spacing w:line="240" w:lineRule="auto"/>
        <w:ind w:firstLine="720"/>
        <w:jc w:val="both"/>
        <w:rPr>
          <w:rFonts w:ascii="Times New Roman" w:hAnsi="Times New Roman" w:cs="Times New Roman"/>
          <w:b/>
          <w:bCs/>
          <w:color w:val="000000" w:themeColor="text1"/>
          <w:sz w:val="24"/>
          <w:szCs w:val="24"/>
        </w:rPr>
      </w:pPr>
      <w:r w:rsidRPr="00FA52DF">
        <w:rPr>
          <w:rFonts w:ascii="Times New Roman" w:hAnsi="Times New Roman" w:cs="Times New Roman"/>
          <w:b/>
          <w:bCs/>
          <w:color w:val="000000" w:themeColor="text1"/>
          <w:sz w:val="24"/>
          <w:szCs w:val="24"/>
        </w:rPr>
        <w:t xml:space="preserve">2) </w:t>
      </w:r>
      <w:r w:rsidR="00D579B9" w:rsidRPr="00FA52DF">
        <w:rPr>
          <w:rFonts w:ascii="Times New Roman" w:hAnsi="Times New Roman" w:cs="Times New Roman"/>
          <w:b/>
          <w:bCs/>
          <w:color w:val="000000" w:themeColor="text1"/>
          <w:sz w:val="24"/>
          <w:szCs w:val="24"/>
        </w:rPr>
        <w:t>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6FF4ED95" w14:textId="49F9B736" w:rsidR="00640135" w:rsidRPr="00C23898" w:rsidRDefault="00640135" w:rsidP="00414BA9">
      <w:pPr>
        <w:spacing w:line="240" w:lineRule="auto"/>
        <w:ind w:firstLine="72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Ефекти реализације изабране опције неће штетно утицати на неку специфичну групу популације и неће негативно утицати на успешно спровођење те опције.</w:t>
      </w:r>
    </w:p>
    <w:p w14:paraId="7584C06A" w14:textId="469DBE82" w:rsidR="00640135" w:rsidRPr="00FA52DF" w:rsidRDefault="00142AC9" w:rsidP="00414BA9">
      <w:pPr>
        <w:spacing w:line="240" w:lineRule="auto"/>
        <w:ind w:firstLine="720"/>
        <w:jc w:val="both"/>
        <w:rPr>
          <w:rFonts w:ascii="Times New Roman" w:hAnsi="Times New Roman" w:cs="Times New Roman"/>
          <w:b/>
          <w:bCs/>
          <w:color w:val="000000" w:themeColor="text1"/>
          <w:sz w:val="24"/>
          <w:szCs w:val="24"/>
        </w:rPr>
      </w:pPr>
      <w:r w:rsidRPr="00FA52DF">
        <w:rPr>
          <w:rFonts w:ascii="Times New Roman" w:hAnsi="Times New Roman" w:cs="Times New Roman"/>
          <w:b/>
          <w:bCs/>
          <w:color w:val="000000" w:themeColor="text1"/>
          <w:sz w:val="24"/>
          <w:szCs w:val="24"/>
        </w:rPr>
        <w:lastRenderedPageBreak/>
        <w:t>3)</w:t>
      </w:r>
      <w:r w:rsidR="00D579B9" w:rsidRPr="00FA52DF">
        <w:rPr>
          <w:rFonts w:ascii="Times New Roman" w:hAnsi="Times New Roman" w:cs="Times New Roman"/>
          <w:b/>
          <w:bCs/>
          <w:color w:val="000000" w:themeColor="text1"/>
          <w:sz w:val="24"/>
          <w:szCs w:val="24"/>
        </w:rPr>
        <w:t xml:space="preserve"> 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 </w:t>
      </w:r>
    </w:p>
    <w:p w14:paraId="4BF83EEC" w14:textId="77777777" w:rsidR="00640135" w:rsidRPr="00C23898" w:rsidRDefault="00640135" w:rsidP="00414BA9">
      <w:pPr>
        <w:spacing w:line="240" w:lineRule="auto"/>
        <w:ind w:firstLine="72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Мере изабране опције неће имати утицај на осетљиве друштвене групе.</w:t>
      </w:r>
    </w:p>
    <w:p w14:paraId="54A45DDD" w14:textId="2BC6441E" w:rsidR="00640135" w:rsidRPr="00FA52DF" w:rsidRDefault="00142AC9" w:rsidP="00B56947">
      <w:pPr>
        <w:spacing w:line="240" w:lineRule="auto"/>
        <w:ind w:firstLine="720"/>
        <w:jc w:val="both"/>
        <w:rPr>
          <w:rFonts w:ascii="Times New Roman" w:hAnsi="Times New Roman" w:cs="Times New Roman"/>
          <w:b/>
          <w:bCs/>
          <w:color w:val="000000" w:themeColor="text1"/>
          <w:sz w:val="24"/>
          <w:szCs w:val="24"/>
        </w:rPr>
      </w:pPr>
      <w:r w:rsidRPr="00FA52DF">
        <w:rPr>
          <w:rFonts w:ascii="Times New Roman" w:hAnsi="Times New Roman" w:cs="Times New Roman"/>
          <w:b/>
          <w:bCs/>
          <w:color w:val="000000" w:themeColor="text1"/>
          <w:sz w:val="24"/>
          <w:szCs w:val="24"/>
        </w:rPr>
        <w:t>4)</w:t>
      </w:r>
      <w:r w:rsidRPr="00C23898">
        <w:rPr>
          <w:b/>
          <w:bCs/>
          <w:color w:val="000000" w:themeColor="text1"/>
          <w:sz w:val="23"/>
          <w:szCs w:val="23"/>
          <w:lang w:val="sr-Cyrl-CS"/>
        </w:rPr>
        <w:t xml:space="preserve"> </w:t>
      </w:r>
      <w:r w:rsidR="00D579B9" w:rsidRPr="00FA52DF">
        <w:rPr>
          <w:rFonts w:ascii="Times New Roman" w:hAnsi="Times New Roman" w:cs="Times New Roman"/>
          <w:b/>
          <w:bCs/>
          <w:color w:val="000000" w:themeColor="text1"/>
          <w:sz w:val="24"/>
          <w:szCs w:val="24"/>
        </w:rPr>
        <w:t>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0E3097FA" w14:textId="5328C0FA" w:rsidR="00640135" w:rsidRPr="00C23898" w:rsidRDefault="00640135" w:rsidP="009A3FF9">
      <w:pPr>
        <w:spacing w:line="240" w:lineRule="auto"/>
        <w:ind w:firstLine="720"/>
        <w:jc w:val="both"/>
        <w:rPr>
          <w:b/>
          <w:bCs/>
          <w:color w:val="000000" w:themeColor="text1"/>
          <w:sz w:val="23"/>
          <w:szCs w:val="23"/>
        </w:rPr>
      </w:pPr>
      <w:r w:rsidRPr="00C23898">
        <w:rPr>
          <w:rFonts w:ascii="Times New Roman" w:hAnsi="Times New Roman" w:cs="Times New Roman"/>
          <w:color w:val="000000" w:themeColor="text1"/>
          <w:sz w:val="24"/>
          <w:szCs w:val="24"/>
          <w:lang w:val="sr-Cyrl-CS"/>
        </w:rPr>
        <w:t>Изабрана опција не би утицала посредно на тржиште рада и запошљавање, као и услове за рад у целини.</w:t>
      </w:r>
    </w:p>
    <w:p w14:paraId="427B10E7" w14:textId="7D67BD40" w:rsidR="00640135" w:rsidRPr="00FA52DF" w:rsidRDefault="00142AC9" w:rsidP="00B56947">
      <w:pPr>
        <w:spacing w:line="240" w:lineRule="auto"/>
        <w:ind w:firstLine="720"/>
        <w:jc w:val="both"/>
        <w:rPr>
          <w:rFonts w:ascii="Times New Roman" w:hAnsi="Times New Roman" w:cs="Times New Roman"/>
          <w:b/>
          <w:bCs/>
          <w:color w:val="000000" w:themeColor="text1"/>
          <w:sz w:val="24"/>
          <w:szCs w:val="24"/>
        </w:rPr>
      </w:pPr>
      <w:r w:rsidRPr="00FA52DF">
        <w:rPr>
          <w:rFonts w:ascii="Times New Roman" w:hAnsi="Times New Roman" w:cs="Times New Roman"/>
          <w:b/>
          <w:bCs/>
          <w:color w:val="000000" w:themeColor="text1"/>
          <w:sz w:val="24"/>
          <w:szCs w:val="24"/>
        </w:rPr>
        <w:t xml:space="preserve">5) </w:t>
      </w:r>
      <w:r w:rsidR="00D579B9" w:rsidRPr="00FA52DF">
        <w:rPr>
          <w:rFonts w:ascii="Times New Roman" w:hAnsi="Times New Roman" w:cs="Times New Roman"/>
          <w:b/>
          <w:bCs/>
          <w:color w:val="000000" w:themeColor="text1"/>
          <w:sz w:val="24"/>
          <w:szCs w:val="24"/>
        </w:rPr>
        <w:t xml:space="preserve">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 </w:t>
      </w:r>
    </w:p>
    <w:p w14:paraId="4185D7AC" w14:textId="2E1A77FC" w:rsidR="009628FB" w:rsidRPr="00C23898" w:rsidRDefault="009628FB" w:rsidP="009A3FF9">
      <w:pPr>
        <w:spacing w:line="240" w:lineRule="auto"/>
        <w:ind w:firstLine="72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Изабране опције омогућавају равноправан третман и не доводе до директне или индиректне дискриминације различитих категорија лица.</w:t>
      </w:r>
    </w:p>
    <w:p w14:paraId="022E9FDB" w14:textId="5DB0A8C4" w:rsidR="009628FB" w:rsidRPr="00FA52DF" w:rsidRDefault="00142AC9" w:rsidP="00B56947">
      <w:pPr>
        <w:spacing w:line="240" w:lineRule="auto"/>
        <w:ind w:firstLine="720"/>
        <w:jc w:val="both"/>
        <w:rPr>
          <w:rFonts w:ascii="Times New Roman" w:hAnsi="Times New Roman" w:cs="Times New Roman"/>
          <w:b/>
          <w:bCs/>
          <w:color w:val="000000" w:themeColor="text1"/>
          <w:sz w:val="24"/>
          <w:szCs w:val="24"/>
        </w:rPr>
      </w:pPr>
      <w:r w:rsidRPr="00FA52DF">
        <w:rPr>
          <w:rFonts w:ascii="Times New Roman" w:hAnsi="Times New Roman" w:cs="Times New Roman"/>
          <w:b/>
          <w:bCs/>
          <w:color w:val="000000" w:themeColor="text1"/>
          <w:sz w:val="24"/>
          <w:szCs w:val="24"/>
        </w:rPr>
        <w:t xml:space="preserve">6) </w:t>
      </w:r>
      <w:r w:rsidR="00D579B9" w:rsidRPr="00FA52DF">
        <w:rPr>
          <w:rFonts w:ascii="Times New Roman" w:hAnsi="Times New Roman" w:cs="Times New Roman"/>
          <w:b/>
          <w:bCs/>
          <w:color w:val="000000" w:themeColor="text1"/>
          <w:sz w:val="24"/>
          <w:szCs w:val="24"/>
        </w:rPr>
        <w:t xml:space="preserve">Да ли би изабрана опција могла да утиче на цене роба и услуга и животни стандард становништва, на који начин и у којем обиму? </w:t>
      </w:r>
    </w:p>
    <w:p w14:paraId="7C6B8F68" w14:textId="77777777" w:rsidR="009628FB" w:rsidRPr="00C23898" w:rsidRDefault="009628FB" w:rsidP="00B56947">
      <w:pPr>
        <w:spacing w:line="240" w:lineRule="auto"/>
        <w:ind w:firstLine="720"/>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Изабрана опција не</w:t>
      </w:r>
      <w:r w:rsidRPr="00C23898">
        <w:rPr>
          <w:rFonts w:ascii="Times New Roman" w:hAnsi="Times New Roman" w:cs="Times New Roman"/>
          <w:color w:val="000000" w:themeColor="text1"/>
          <w:sz w:val="24"/>
          <w:szCs w:val="24"/>
        </w:rPr>
        <w:t xml:space="preserve"> </w:t>
      </w:r>
      <w:r w:rsidRPr="00C23898">
        <w:rPr>
          <w:rFonts w:ascii="Times New Roman" w:hAnsi="Times New Roman" w:cs="Times New Roman"/>
          <w:color w:val="000000" w:themeColor="text1"/>
          <w:sz w:val="24"/>
          <w:szCs w:val="24"/>
          <w:lang w:val="sr-Cyrl-CS"/>
        </w:rPr>
        <w:t>би могла да утиче на цене роба и услуга и животни стандард становништва.</w:t>
      </w:r>
    </w:p>
    <w:p w14:paraId="33CE248A" w14:textId="11327933" w:rsidR="009628FB" w:rsidRPr="00FA52DF" w:rsidRDefault="00142AC9" w:rsidP="00B56947">
      <w:pPr>
        <w:spacing w:line="240" w:lineRule="auto"/>
        <w:ind w:firstLine="720"/>
        <w:jc w:val="both"/>
        <w:rPr>
          <w:rFonts w:ascii="Times New Roman" w:hAnsi="Times New Roman" w:cs="Times New Roman"/>
          <w:b/>
          <w:bCs/>
          <w:color w:val="000000" w:themeColor="text1"/>
          <w:sz w:val="24"/>
          <w:szCs w:val="24"/>
        </w:rPr>
      </w:pPr>
      <w:r w:rsidRPr="00FA52DF">
        <w:rPr>
          <w:rFonts w:ascii="Times New Roman" w:hAnsi="Times New Roman" w:cs="Times New Roman"/>
          <w:b/>
          <w:bCs/>
          <w:color w:val="000000" w:themeColor="text1"/>
          <w:sz w:val="24"/>
          <w:szCs w:val="24"/>
        </w:rPr>
        <w:t xml:space="preserve">7) </w:t>
      </w:r>
      <w:r w:rsidR="00D579B9" w:rsidRPr="00FA52DF">
        <w:rPr>
          <w:rFonts w:ascii="Times New Roman" w:hAnsi="Times New Roman" w:cs="Times New Roman"/>
          <w:b/>
          <w:bCs/>
          <w:color w:val="000000" w:themeColor="text1"/>
          <w:sz w:val="24"/>
          <w:szCs w:val="24"/>
        </w:rPr>
        <w:t>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282EA7FC" w14:textId="77777777" w:rsidR="00374A41" w:rsidRPr="00C23898" w:rsidRDefault="00374A41" w:rsidP="00B56947">
      <w:pPr>
        <w:spacing w:line="240" w:lineRule="auto"/>
        <w:ind w:firstLine="720"/>
        <w:jc w:val="both"/>
        <w:rPr>
          <w:rFonts w:ascii="Times New Roman" w:hAnsi="Times New Roman" w:cs="Times New Roman"/>
          <w:color w:val="000000" w:themeColor="text1"/>
          <w:sz w:val="24"/>
          <w:szCs w:val="24"/>
          <w:lang w:val="sr-Cyrl-CS"/>
        </w:rPr>
      </w:pPr>
      <w:bookmarkStart w:id="5" w:name="_Hlk61687577"/>
      <w:r w:rsidRPr="00C23898">
        <w:rPr>
          <w:rFonts w:ascii="Times New Roman" w:hAnsi="Times New Roman" w:cs="Times New Roman"/>
          <w:color w:val="000000" w:themeColor="text1"/>
          <w:sz w:val="24"/>
          <w:szCs w:val="24"/>
          <w:lang w:val="sr-Cyrl-CS"/>
        </w:rPr>
        <w:t xml:space="preserve">Реализацијом изабраних опција се не утиче </w:t>
      </w:r>
      <w:bookmarkEnd w:id="5"/>
      <w:r w:rsidRPr="00C23898">
        <w:rPr>
          <w:rFonts w:ascii="Times New Roman" w:hAnsi="Times New Roman" w:cs="Times New Roman"/>
          <w:color w:val="000000" w:themeColor="text1"/>
          <w:sz w:val="24"/>
          <w:szCs w:val="24"/>
          <w:lang w:val="sr-Cyrl-CS"/>
        </w:rPr>
        <w:t>на промену социјалне ситуације у неком одређеном региону или округу.</w:t>
      </w:r>
    </w:p>
    <w:p w14:paraId="7E91CF0A" w14:textId="000421B9" w:rsidR="001A6317" w:rsidRPr="00FA52DF" w:rsidRDefault="00142AC9" w:rsidP="00FA52DF">
      <w:pPr>
        <w:spacing w:after="0" w:line="240" w:lineRule="auto"/>
        <w:ind w:firstLine="720"/>
        <w:jc w:val="both"/>
        <w:rPr>
          <w:rFonts w:ascii="Times New Roman" w:hAnsi="Times New Roman" w:cs="Times New Roman"/>
          <w:b/>
          <w:bCs/>
          <w:color w:val="000000" w:themeColor="text1"/>
          <w:sz w:val="24"/>
          <w:szCs w:val="24"/>
        </w:rPr>
      </w:pPr>
      <w:r w:rsidRPr="00FA52DF">
        <w:rPr>
          <w:rFonts w:ascii="Times New Roman" w:hAnsi="Times New Roman" w:cs="Times New Roman"/>
          <w:b/>
          <w:bCs/>
          <w:color w:val="000000" w:themeColor="text1"/>
          <w:sz w:val="24"/>
          <w:szCs w:val="24"/>
        </w:rPr>
        <w:t>8)</w:t>
      </w:r>
      <w:r w:rsidR="00D579B9" w:rsidRPr="00FA52DF">
        <w:rPr>
          <w:rFonts w:ascii="Times New Roman" w:hAnsi="Times New Roman" w:cs="Times New Roman"/>
          <w:b/>
          <w:bCs/>
          <w:color w:val="000000" w:themeColor="text1"/>
          <w:sz w:val="24"/>
          <w:szCs w:val="24"/>
        </w:rPr>
        <w:t xml:space="preserve">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6A810A98" w14:textId="77777777" w:rsidR="00374A41" w:rsidRPr="00C23898" w:rsidRDefault="00374A41" w:rsidP="00FA52DF">
      <w:pPr>
        <w:spacing w:after="0" w:line="240" w:lineRule="auto"/>
        <w:ind w:firstLine="720"/>
        <w:contextualSpacing/>
        <w:jc w:val="both"/>
        <w:rPr>
          <w:rFonts w:ascii="Times New Roman" w:hAnsi="Times New Roman" w:cs="Times New Roman"/>
          <w:color w:val="000000" w:themeColor="text1"/>
          <w:sz w:val="24"/>
          <w:szCs w:val="24"/>
          <w:lang w:val="sr-Cyrl-CS"/>
        </w:rPr>
      </w:pPr>
      <w:r w:rsidRPr="00C23898">
        <w:rPr>
          <w:rFonts w:ascii="Times New Roman" w:hAnsi="Times New Roman" w:cs="Times New Roman"/>
          <w:color w:val="000000" w:themeColor="text1"/>
          <w:sz w:val="24"/>
          <w:szCs w:val="24"/>
          <w:lang w:val="sr-Cyrl-CS"/>
        </w:rPr>
        <w:t>Изабрана опција не утиче на промене у финансирању, квалитету или доступности система социјалне заштите, здравственог система или система образовања.</w:t>
      </w:r>
    </w:p>
    <w:p w14:paraId="3AC09C6F" w14:textId="228F988B" w:rsidR="001A6317" w:rsidRPr="00C23898" w:rsidRDefault="001A6317" w:rsidP="009753E6">
      <w:pPr>
        <w:pStyle w:val="Default"/>
        <w:jc w:val="both"/>
        <w:rPr>
          <w:b/>
          <w:bCs/>
          <w:color w:val="000000" w:themeColor="text1"/>
          <w:sz w:val="23"/>
          <w:szCs w:val="23"/>
        </w:rPr>
      </w:pPr>
    </w:p>
    <w:p w14:paraId="11499586" w14:textId="77777777" w:rsidR="009A3FF9" w:rsidRDefault="009A3FF9" w:rsidP="00D66F76">
      <w:pPr>
        <w:spacing w:after="0" w:line="240" w:lineRule="auto"/>
        <w:jc w:val="right"/>
        <w:rPr>
          <w:rFonts w:ascii="Times New Roman" w:hAnsi="Times New Roman" w:cs="Times New Roman"/>
          <w:b/>
          <w:bCs/>
          <w:color w:val="000000" w:themeColor="text1"/>
          <w:sz w:val="24"/>
          <w:szCs w:val="24"/>
          <w:lang w:val="sr-Latn-CS"/>
        </w:rPr>
      </w:pPr>
    </w:p>
    <w:p w14:paraId="655B4ABA" w14:textId="77777777" w:rsidR="009A3FF9" w:rsidRDefault="009A3FF9" w:rsidP="00D66F76">
      <w:pPr>
        <w:spacing w:after="0" w:line="240" w:lineRule="auto"/>
        <w:jc w:val="right"/>
        <w:rPr>
          <w:rFonts w:ascii="Times New Roman" w:hAnsi="Times New Roman" w:cs="Times New Roman"/>
          <w:b/>
          <w:bCs/>
          <w:color w:val="000000" w:themeColor="text1"/>
          <w:sz w:val="24"/>
          <w:szCs w:val="24"/>
          <w:lang w:val="sr-Latn-CS"/>
        </w:rPr>
      </w:pPr>
    </w:p>
    <w:p w14:paraId="365369CE" w14:textId="77777777" w:rsidR="009A3FF9" w:rsidRDefault="009A3FF9" w:rsidP="00D66F76">
      <w:pPr>
        <w:spacing w:after="0" w:line="240" w:lineRule="auto"/>
        <w:jc w:val="right"/>
        <w:rPr>
          <w:rFonts w:ascii="Times New Roman" w:hAnsi="Times New Roman" w:cs="Times New Roman"/>
          <w:b/>
          <w:bCs/>
          <w:color w:val="000000" w:themeColor="text1"/>
          <w:sz w:val="24"/>
          <w:szCs w:val="24"/>
          <w:lang w:val="sr-Latn-CS"/>
        </w:rPr>
      </w:pPr>
    </w:p>
    <w:p w14:paraId="0B803A55" w14:textId="77777777" w:rsidR="009A3FF9" w:rsidRDefault="009A3FF9" w:rsidP="00D66F76">
      <w:pPr>
        <w:spacing w:after="0" w:line="240" w:lineRule="auto"/>
        <w:jc w:val="right"/>
        <w:rPr>
          <w:rFonts w:ascii="Times New Roman" w:hAnsi="Times New Roman" w:cs="Times New Roman"/>
          <w:b/>
          <w:bCs/>
          <w:color w:val="000000" w:themeColor="text1"/>
          <w:sz w:val="24"/>
          <w:szCs w:val="24"/>
          <w:lang w:val="sr-Latn-CS"/>
        </w:rPr>
      </w:pPr>
    </w:p>
    <w:p w14:paraId="1A9F5DD5" w14:textId="390EE552" w:rsidR="00D66F76" w:rsidRPr="00F03A49" w:rsidRDefault="00D66F76" w:rsidP="00D66F76">
      <w:pPr>
        <w:spacing w:after="0" w:line="240" w:lineRule="auto"/>
        <w:jc w:val="right"/>
        <w:rPr>
          <w:rFonts w:ascii="Times New Roman" w:hAnsi="Times New Roman" w:cs="Times New Roman"/>
          <w:b/>
          <w:bCs/>
          <w:color w:val="000000" w:themeColor="text1"/>
          <w:sz w:val="24"/>
          <w:szCs w:val="24"/>
          <w:lang w:val="sr-Cyrl-CS"/>
        </w:rPr>
      </w:pPr>
      <w:r w:rsidRPr="00F03A49">
        <w:rPr>
          <w:rFonts w:ascii="Times New Roman" w:hAnsi="Times New Roman" w:cs="Times New Roman"/>
          <w:b/>
          <w:bCs/>
          <w:color w:val="000000" w:themeColor="text1"/>
          <w:sz w:val="24"/>
          <w:szCs w:val="24"/>
          <w:lang w:val="sr-Cyrl-CS"/>
        </w:rPr>
        <w:lastRenderedPageBreak/>
        <w:t>ПРИЛОГ 8</w:t>
      </w:r>
    </w:p>
    <w:p w14:paraId="6EDF7005" w14:textId="77777777" w:rsidR="00D66F76" w:rsidRPr="00C23898" w:rsidRDefault="00D66F76" w:rsidP="00D66F76">
      <w:pPr>
        <w:spacing w:after="0" w:line="240" w:lineRule="auto"/>
        <w:jc w:val="right"/>
        <w:rPr>
          <w:rFonts w:ascii="Times New Roman" w:hAnsi="Times New Roman" w:cs="Times New Roman"/>
          <w:color w:val="000000" w:themeColor="text1"/>
          <w:sz w:val="24"/>
          <w:szCs w:val="24"/>
          <w:lang w:val="sr-Cyrl-CS"/>
        </w:rPr>
      </w:pPr>
    </w:p>
    <w:p w14:paraId="0CD96023" w14:textId="77777777" w:rsidR="00D66F76" w:rsidRPr="00C23898" w:rsidRDefault="00D66F76" w:rsidP="009A3FF9">
      <w:pPr>
        <w:spacing w:line="240" w:lineRule="auto"/>
        <w:jc w:val="center"/>
        <w:rPr>
          <w:rFonts w:ascii="Times New Roman" w:hAnsi="Times New Roman" w:cs="Times New Roman"/>
          <w:b/>
          <w:color w:val="000000" w:themeColor="text1"/>
          <w:sz w:val="24"/>
          <w:szCs w:val="24"/>
          <w:lang w:val="sr-Cyrl-CS"/>
        </w:rPr>
      </w:pPr>
      <w:r w:rsidRPr="00C23898">
        <w:rPr>
          <w:rFonts w:ascii="Times New Roman" w:hAnsi="Times New Roman" w:cs="Times New Roman"/>
          <w:b/>
          <w:color w:val="000000" w:themeColor="text1"/>
          <w:sz w:val="24"/>
          <w:szCs w:val="24"/>
          <w:lang w:val="sr-Cyrl-CS"/>
        </w:rPr>
        <w:t>Кључна питања за анализу ефеката на животну средину</w:t>
      </w:r>
    </w:p>
    <w:p w14:paraId="4EAF60D9" w14:textId="1259102B" w:rsidR="00D66F76" w:rsidRPr="00C23898" w:rsidRDefault="00D66F76" w:rsidP="00B56947">
      <w:pPr>
        <w:spacing w:line="240" w:lineRule="auto"/>
        <w:ind w:firstLine="720"/>
        <w:jc w:val="both"/>
        <w:rPr>
          <w:rFonts w:ascii="Times New Roman" w:hAnsi="Times New Roman" w:cs="Times New Roman"/>
          <w:b/>
          <w:color w:val="000000" w:themeColor="text1"/>
          <w:sz w:val="24"/>
          <w:szCs w:val="24"/>
          <w:lang w:val="sr-Cyrl-RS"/>
        </w:rPr>
      </w:pPr>
      <w:r w:rsidRPr="00C23898">
        <w:rPr>
          <w:rFonts w:ascii="Times New Roman" w:hAnsi="Times New Roman" w:cs="Times New Roman"/>
          <w:b/>
          <w:color w:val="000000" w:themeColor="text1"/>
          <w:sz w:val="24"/>
          <w:szCs w:val="24"/>
          <w:lang w:val="sr-Cyrl-RS"/>
        </w:rPr>
        <w:t>1) 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3923529A" w14:textId="5277E5F4" w:rsidR="00D66F76" w:rsidRPr="00C23898" w:rsidRDefault="00D66F76" w:rsidP="00B56947">
      <w:pPr>
        <w:spacing w:line="240" w:lineRule="auto"/>
        <w:ind w:firstLine="720"/>
        <w:jc w:val="both"/>
        <w:rPr>
          <w:rFonts w:ascii="Times New Roman" w:hAnsi="Times New Roman" w:cs="Times New Roman"/>
          <w:color w:val="000000" w:themeColor="text1"/>
          <w:sz w:val="24"/>
          <w:szCs w:val="24"/>
          <w:lang w:val="sr-Cyrl-RS"/>
        </w:rPr>
      </w:pPr>
      <w:r w:rsidRPr="00C23898">
        <w:rPr>
          <w:rFonts w:ascii="Times New Roman" w:hAnsi="Times New Roman" w:cs="Times New Roman"/>
          <w:color w:val="000000" w:themeColor="text1"/>
          <w:sz w:val="24"/>
          <w:szCs w:val="24"/>
          <w:lang w:val="sr-Cyrl-RS"/>
        </w:rPr>
        <w:t xml:space="preserve">Изабрана опција- Програм развоја нуклеарне енергије не утиче директно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 имајући у виду да ће сам Програм у фази испитивања оправданости приступа развоју нуклеарне енергије обухватити поред утицаја на економски развој, енергетску сигурност и безбедност и утицај на животну средину. </w:t>
      </w:r>
    </w:p>
    <w:p w14:paraId="6B43C4D6" w14:textId="1C5B7A8E" w:rsidR="00D66F76" w:rsidRPr="00C23898" w:rsidRDefault="00D66F76" w:rsidP="00B56947">
      <w:pPr>
        <w:spacing w:line="240" w:lineRule="auto"/>
        <w:ind w:firstLine="720"/>
        <w:jc w:val="both"/>
        <w:rPr>
          <w:rFonts w:ascii="Times New Roman" w:hAnsi="Times New Roman" w:cs="Times New Roman"/>
          <w:b/>
          <w:color w:val="000000" w:themeColor="text1"/>
          <w:sz w:val="24"/>
          <w:szCs w:val="24"/>
          <w:lang w:val="sr-Cyrl-RS"/>
        </w:rPr>
      </w:pPr>
      <w:r w:rsidRPr="00C23898">
        <w:rPr>
          <w:rFonts w:ascii="Times New Roman" w:hAnsi="Times New Roman" w:cs="Times New Roman"/>
          <w:b/>
          <w:color w:val="000000" w:themeColor="text1"/>
          <w:sz w:val="24"/>
          <w:szCs w:val="24"/>
          <w:lang w:val="sr-Cyrl-RS"/>
        </w:rPr>
        <w:t>2) Да ли изабрана опција утиче на квалитет и структуру екосистема, укључујући и интегритет и биодиверзитет екосистема, као и флору и фауну?</w:t>
      </w:r>
    </w:p>
    <w:p w14:paraId="21E32AE6" w14:textId="7A5EBF37" w:rsidR="00D66F76" w:rsidRPr="009A3FF9" w:rsidRDefault="00D66F76" w:rsidP="009A3FF9">
      <w:pPr>
        <w:spacing w:line="240" w:lineRule="auto"/>
        <w:ind w:firstLine="720"/>
        <w:jc w:val="both"/>
        <w:rPr>
          <w:rFonts w:ascii="Times New Roman" w:hAnsi="Times New Roman" w:cs="Times New Roman"/>
          <w:color w:val="000000" w:themeColor="text1"/>
          <w:sz w:val="24"/>
          <w:szCs w:val="24"/>
          <w:lang w:val="sr-Latn-CS"/>
        </w:rPr>
      </w:pPr>
      <w:r w:rsidRPr="00C23898">
        <w:rPr>
          <w:rFonts w:ascii="Times New Roman" w:hAnsi="Times New Roman" w:cs="Times New Roman"/>
          <w:color w:val="000000" w:themeColor="text1"/>
          <w:sz w:val="24"/>
          <w:szCs w:val="24"/>
          <w:lang w:val="sr-Cyrl-RS"/>
        </w:rPr>
        <w:t>Изабрана опција не утиче на квалитет и структуру екосистема, укључујући и интегритет и биодиверзитет екосистема, као и флору и фауну</w:t>
      </w:r>
      <w:r w:rsidR="009A3FF9">
        <w:rPr>
          <w:rFonts w:ascii="Times New Roman" w:hAnsi="Times New Roman" w:cs="Times New Roman"/>
          <w:color w:val="000000" w:themeColor="text1"/>
          <w:sz w:val="24"/>
          <w:szCs w:val="24"/>
          <w:lang w:val="sr-Latn-CS"/>
        </w:rPr>
        <w:t>.</w:t>
      </w:r>
    </w:p>
    <w:p w14:paraId="22F1756D" w14:textId="3B725967" w:rsidR="00D66F76" w:rsidRPr="00C23898" w:rsidRDefault="00D66F76" w:rsidP="00B56947">
      <w:pPr>
        <w:spacing w:line="240" w:lineRule="auto"/>
        <w:ind w:firstLine="720"/>
        <w:jc w:val="both"/>
        <w:rPr>
          <w:rFonts w:ascii="Times New Roman" w:hAnsi="Times New Roman" w:cs="Times New Roman"/>
          <w:b/>
          <w:color w:val="000000" w:themeColor="text1"/>
          <w:sz w:val="24"/>
          <w:szCs w:val="24"/>
          <w:lang w:val="sr-Cyrl-RS"/>
        </w:rPr>
      </w:pPr>
      <w:r w:rsidRPr="00C23898">
        <w:rPr>
          <w:rFonts w:ascii="Times New Roman" w:hAnsi="Times New Roman" w:cs="Times New Roman"/>
          <w:b/>
          <w:color w:val="000000" w:themeColor="text1"/>
          <w:sz w:val="24"/>
          <w:szCs w:val="24"/>
          <w:lang w:val="sr-Cyrl-RS"/>
        </w:rPr>
        <w:t>3) Да ли изабрана опција утиче на здравље људи?</w:t>
      </w:r>
    </w:p>
    <w:p w14:paraId="24328F18" w14:textId="2D6F89B8" w:rsidR="00D66F76" w:rsidRPr="00C23898" w:rsidRDefault="00D66F76" w:rsidP="009A3FF9">
      <w:pPr>
        <w:spacing w:line="240" w:lineRule="auto"/>
        <w:ind w:firstLine="720"/>
        <w:jc w:val="both"/>
        <w:rPr>
          <w:rFonts w:ascii="Times New Roman" w:hAnsi="Times New Roman" w:cs="Times New Roman"/>
          <w:color w:val="000000" w:themeColor="text1"/>
          <w:sz w:val="24"/>
          <w:szCs w:val="24"/>
          <w:lang w:val="sr-Cyrl-RS"/>
        </w:rPr>
      </w:pPr>
      <w:r w:rsidRPr="00C23898">
        <w:rPr>
          <w:rFonts w:ascii="Times New Roman" w:hAnsi="Times New Roman" w:cs="Times New Roman"/>
          <w:color w:val="000000" w:themeColor="text1"/>
          <w:sz w:val="24"/>
          <w:szCs w:val="24"/>
          <w:lang w:val="sr-Cyrl-RS"/>
        </w:rPr>
        <w:t xml:space="preserve">Изабрана опција не утиче на здравље људи. </w:t>
      </w:r>
    </w:p>
    <w:p w14:paraId="15CAA5CB" w14:textId="3C8D9146" w:rsidR="00142AC9" w:rsidRPr="00C23898" w:rsidRDefault="00D66F76" w:rsidP="00B56947">
      <w:pPr>
        <w:spacing w:line="240" w:lineRule="auto"/>
        <w:ind w:firstLine="720"/>
        <w:jc w:val="both"/>
        <w:rPr>
          <w:rFonts w:ascii="Times New Roman" w:hAnsi="Times New Roman" w:cs="Times New Roman"/>
          <w:b/>
          <w:color w:val="000000" w:themeColor="text1"/>
          <w:sz w:val="24"/>
          <w:szCs w:val="24"/>
          <w:lang w:val="sr-Cyrl-RS"/>
        </w:rPr>
      </w:pPr>
      <w:r w:rsidRPr="00C23898">
        <w:rPr>
          <w:rFonts w:ascii="Times New Roman" w:hAnsi="Times New Roman" w:cs="Times New Roman"/>
          <w:b/>
          <w:color w:val="000000" w:themeColor="text1"/>
          <w:sz w:val="24"/>
          <w:szCs w:val="24"/>
          <w:lang w:val="sr-Cyrl-RS"/>
        </w:rPr>
        <w:t>4) Да ли изабрана опција представља ризик по животну средину и здравље људи и да ли се допунским мерама може утицати на смањење тих ризика?</w:t>
      </w:r>
    </w:p>
    <w:p w14:paraId="510DB377" w14:textId="0D90DF2F" w:rsidR="00D66F76" w:rsidRPr="00C23898" w:rsidRDefault="00D66F76" w:rsidP="009A3FF9">
      <w:pPr>
        <w:spacing w:line="240" w:lineRule="auto"/>
        <w:ind w:firstLine="720"/>
        <w:jc w:val="both"/>
        <w:rPr>
          <w:rFonts w:ascii="Times New Roman" w:hAnsi="Times New Roman" w:cs="Times New Roman"/>
          <w:color w:val="000000" w:themeColor="text1"/>
          <w:sz w:val="24"/>
          <w:szCs w:val="24"/>
          <w:lang w:val="sr-Cyrl-RS"/>
        </w:rPr>
      </w:pPr>
      <w:r w:rsidRPr="00C23898">
        <w:rPr>
          <w:rFonts w:ascii="Times New Roman" w:hAnsi="Times New Roman" w:cs="Times New Roman"/>
          <w:color w:val="000000" w:themeColor="text1"/>
          <w:sz w:val="24"/>
          <w:szCs w:val="24"/>
          <w:lang w:val="sr-Cyrl-RS"/>
        </w:rPr>
        <w:t>Изабрана опција не представља ризик по животну средину и здравље људи. Погледати такође и одговор на питање 1).</w:t>
      </w:r>
    </w:p>
    <w:p w14:paraId="15AAC38F" w14:textId="4D217FF3" w:rsidR="00D66F76" w:rsidRPr="00C23898" w:rsidRDefault="00D66F76" w:rsidP="00B56947">
      <w:pPr>
        <w:spacing w:line="240" w:lineRule="auto"/>
        <w:ind w:firstLine="720"/>
        <w:jc w:val="both"/>
        <w:rPr>
          <w:rFonts w:ascii="Times New Roman" w:hAnsi="Times New Roman" w:cs="Times New Roman"/>
          <w:b/>
          <w:color w:val="000000" w:themeColor="text1"/>
          <w:sz w:val="24"/>
          <w:szCs w:val="24"/>
          <w:lang w:val="sr-Cyrl-RS"/>
        </w:rPr>
      </w:pPr>
      <w:r w:rsidRPr="00C23898">
        <w:rPr>
          <w:rFonts w:ascii="Times New Roman" w:hAnsi="Times New Roman" w:cs="Times New Roman"/>
          <w:b/>
          <w:color w:val="000000" w:themeColor="text1"/>
          <w:sz w:val="24"/>
          <w:szCs w:val="24"/>
          <w:lang w:val="sr-Cyrl-RS"/>
        </w:rPr>
        <w:t>5) Да ли изабрана опција утиче на заштиту и коришћење земљишта у складу са прописима који уређују предметну област?</w:t>
      </w:r>
    </w:p>
    <w:p w14:paraId="531D0AEE" w14:textId="77777777" w:rsidR="00D66F76" w:rsidRPr="00C23898" w:rsidRDefault="00D66F76" w:rsidP="009A3FF9">
      <w:pPr>
        <w:spacing w:line="240" w:lineRule="auto"/>
        <w:ind w:firstLine="720"/>
        <w:jc w:val="both"/>
        <w:rPr>
          <w:rFonts w:ascii="Times New Roman" w:hAnsi="Times New Roman" w:cs="Times New Roman"/>
          <w:color w:val="000000" w:themeColor="text1"/>
          <w:sz w:val="24"/>
          <w:szCs w:val="24"/>
          <w:lang w:val="sr-Cyrl-RS"/>
        </w:rPr>
      </w:pPr>
      <w:r w:rsidRPr="00C23898">
        <w:rPr>
          <w:rFonts w:ascii="Times New Roman" w:hAnsi="Times New Roman" w:cs="Times New Roman"/>
          <w:color w:val="000000" w:themeColor="text1"/>
          <w:sz w:val="24"/>
          <w:szCs w:val="24"/>
          <w:lang w:val="sr-Cyrl-RS"/>
        </w:rPr>
        <w:t>Изабрана опција не утиче на заштиту и коришћење земљишта у складу са прописима који уређују предметну област.</w:t>
      </w:r>
    </w:p>
    <w:p w14:paraId="0A954798" w14:textId="7A288112" w:rsidR="001A6317" w:rsidRPr="00C23898" w:rsidRDefault="001A6317" w:rsidP="00B9488F">
      <w:pPr>
        <w:pStyle w:val="Default"/>
        <w:ind w:left="630" w:firstLine="630"/>
        <w:jc w:val="right"/>
        <w:rPr>
          <w:b/>
          <w:color w:val="000000" w:themeColor="text1"/>
          <w:sz w:val="23"/>
          <w:szCs w:val="23"/>
        </w:rPr>
      </w:pPr>
      <w:r w:rsidRPr="00C23898">
        <w:rPr>
          <w:b/>
          <w:color w:val="000000" w:themeColor="text1"/>
          <w:sz w:val="23"/>
          <w:szCs w:val="23"/>
        </w:rPr>
        <w:t xml:space="preserve">ПРИЛОГ 9: </w:t>
      </w:r>
    </w:p>
    <w:p w14:paraId="18C1E9DA" w14:textId="77777777" w:rsidR="00F03A49" w:rsidRDefault="00F03A49" w:rsidP="00B9488F">
      <w:pPr>
        <w:pStyle w:val="Default"/>
        <w:ind w:left="630" w:firstLine="630"/>
        <w:jc w:val="center"/>
        <w:rPr>
          <w:b/>
          <w:bCs/>
          <w:color w:val="000000" w:themeColor="text1"/>
          <w:sz w:val="23"/>
          <w:szCs w:val="23"/>
          <w:lang w:val="sr-Cyrl-CS"/>
        </w:rPr>
      </w:pPr>
    </w:p>
    <w:p w14:paraId="1BE83D28" w14:textId="73C647EB" w:rsidR="001A6317" w:rsidRPr="00C23898" w:rsidRDefault="001A6317" w:rsidP="00F03A49">
      <w:pPr>
        <w:pStyle w:val="Default"/>
        <w:jc w:val="center"/>
        <w:rPr>
          <w:b/>
          <w:bCs/>
          <w:color w:val="000000" w:themeColor="text1"/>
          <w:sz w:val="23"/>
          <w:szCs w:val="23"/>
        </w:rPr>
      </w:pPr>
      <w:r w:rsidRPr="00C23898">
        <w:rPr>
          <w:b/>
          <w:bCs/>
          <w:color w:val="000000" w:themeColor="text1"/>
          <w:sz w:val="23"/>
          <w:szCs w:val="23"/>
        </w:rPr>
        <w:t>Кључна питања за анализу управљачких ефеката</w:t>
      </w:r>
    </w:p>
    <w:p w14:paraId="377EDE14" w14:textId="77777777" w:rsidR="001A6317" w:rsidRPr="00C23898" w:rsidRDefault="001A6317" w:rsidP="00B9488F">
      <w:pPr>
        <w:pStyle w:val="Default"/>
        <w:ind w:left="630" w:firstLine="630"/>
        <w:jc w:val="center"/>
        <w:rPr>
          <w:color w:val="000000" w:themeColor="text1"/>
          <w:sz w:val="23"/>
          <w:szCs w:val="23"/>
        </w:rPr>
      </w:pPr>
    </w:p>
    <w:p w14:paraId="191A8819" w14:textId="4F290521" w:rsidR="001A6317" w:rsidRPr="00CF41AF" w:rsidRDefault="00CF3E31" w:rsidP="00B56947">
      <w:pPr>
        <w:spacing w:line="240" w:lineRule="auto"/>
        <w:ind w:firstLine="720"/>
        <w:jc w:val="both"/>
        <w:rPr>
          <w:rFonts w:ascii="Times New Roman" w:hAnsi="Times New Roman" w:cs="Times New Roman"/>
          <w:b/>
          <w:bCs/>
          <w:color w:val="000000" w:themeColor="text1"/>
          <w:sz w:val="24"/>
          <w:szCs w:val="24"/>
        </w:rPr>
      </w:pPr>
      <w:r w:rsidRPr="00CF41AF">
        <w:rPr>
          <w:rFonts w:ascii="Times New Roman" w:hAnsi="Times New Roman" w:cs="Times New Roman"/>
          <w:b/>
          <w:bCs/>
          <w:color w:val="000000" w:themeColor="text1"/>
          <w:sz w:val="24"/>
          <w:szCs w:val="24"/>
          <w:lang w:val="sr-Cyrl-CS"/>
        </w:rPr>
        <w:t xml:space="preserve">1) </w:t>
      </w:r>
      <w:r w:rsidR="001A6317" w:rsidRPr="00CF41AF">
        <w:rPr>
          <w:rFonts w:ascii="Times New Roman" w:hAnsi="Times New Roman" w:cs="Times New Roman"/>
          <w:b/>
          <w:bCs/>
          <w:color w:val="000000" w:themeColor="text1"/>
          <w:sz w:val="24"/>
          <w:szCs w:val="24"/>
        </w:rPr>
        <w:t>Да ли се изабраном опцијом уводе организационе, управљачке или институционалне промене и које су то промене?</w:t>
      </w:r>
    </w:p>
    <w:p w14:paraId="5A689CEB" w14:textId="77777777" w:rsidR="00AF4016" w:rsidRPr="00CF41AF" w:rsidRDefault="00AF4016" w:rsidP="00E30A71">
      <w:pPr>
        <w:spacing w:line="240" w:lineRule="auto"/>
        <w:ind w:firstLine="720"/>
        <w:jc w:val="both"/>
        <w:rPr>
          <w:rFonts w:ascii="Times New Roman" w:hAnsi="Times New Roman" w:cs="Times New Roman"/>
          <w:color w:val="000000" w:themeColor="text1"/>
          <w:sz w:val="24"/>
          <w:szCs w:val="24"/>
          <w:lang w:val="sr-Cyrl-CS"/>
        </w:rPr>
      </w:pPr>
      <w:r w:rsidRPr="00CF41AF">
        <w:rPr>
          <w:rFonts w:ascii="Times New Roman" w:hAnsi="Times New Roman" w:cs="Times New Roman"/>
          <w:color w:val="000000" w:themeColor="text1"/>
          <w:sz w:val="24"/>
          <w:szCs w:val="24"/>
          <w:lang w:val="sr-Cyrl-CS"/>
        </w:rPr>
        <w:t>Са изабраном опцијом се не уводе организационе, управљачке или институционалне промене.</w:t>
      </w:r>
    </w:p>
    <w:p w14:paraId="1A056776" w14:textId="32A6BC0C" w:rsidR="00CD6234" w:rsidRPr="00CF41AF" w:rsidRDefault="00CF3E31" w:rsidP="00B56947">
      <w:pPr>
        <w:spacing w:line="240" w:lineRule="auto"/>
        <w:ind w:firstLine="720"/>
        <w:jc w:val="both"/>
        <w:rPr>
          <w:rFonts w:ascii="Times New Roman" w:hAnsi="Times New Roman" w:cs="Times New Roman"/>
          <w:b/>
          <w:bCs/>
          <w:color w:val="000000" w:themeColor="text1"/>
          <w:sz w:val="24"/>
          <w:szCs w:val="24"/>
        </w:rPr>
      </w:pPr>
      <w:r w:rsidRPr="00CF41AF">
        <w:rPr>
          <w:rFonts w:ascii="Times New Roman" w:hAnsi="Times New Roman" w:cs="Times New Roman"/>
          <w:b/>
          <w:bCs/>
          <w:color w:val="000000" w:themeColor="text1"/>
          <w:sz w:val="24"/>
          <w:szCs w:val="24"/>
          <w:lang w:val="sr-Cyrl-CS"/>
        </w:rPr>
        <w:t xml:space="preserve">2) </w:t>
      </w:r>
      <w:r w:rsidR="00CD6234" w:rsidRPr="00CF41AF">
        <w:rPr>
          <w:rFonts w:ascii="Times New Roman" w:hAnsi="Times New Roman" w:cs="Times New Roman"/>
          <w:b/>
          <w:bCs/>
          <w:color w:val="000000" w:themeColor="text1"/>
          <w:sz w:val="24"/>
          <w:szCs w:val="24"/>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63141E78" w14:textId="541E6284" w:rsidR="00AF4016" w:rsidRDefault="00AF4016" w:rsidP="00CF41AF">
      <w:pPr>
        <w:spacing w:after="0" w:line="240" w:lineRule="auto"/>
        <w:ind w:firstLine="720"/>
        <w:contextualSpacing/>
        <w:jc w:val="both"/>
        <w:rPr>
          <w:rFonts w:ascii="Times New Roman" w:hAnsi="Times New Roman" w:cs="Times New Roman"/>
          <w:color w:val="000000" w:themeColor="text1"/>
          <w:sz w:val="24"/>
          <w:szCs w:val="24"/>
          <w:lang w:val="sr-Cyrl-CS"/>
        </w:rPr>
      </w:pPr>
      <w:r w:rsidRPr="00CF41AF">
        <w:rPr>
          <w:rFonts w:ascii="Times New Roman" w:hAnsi="Times New Roman" w:cs="Times New Roman"/>
          <w:color w:val="000000" w:themeColor="text1"/>
          <w:sz w:val="24"/>
          <w:szCs w:val="24"/>
          <w:lang w:val="sr-Cyrl-CS"/>
        </w:rPr>
        <w:lastRenderedPageBreak/>
        <w:t>Министарство и енергетски субјекти имају потребне административне капацитете у смислу да је одговарајућим актима предвиђен одређен број запослених али је важно напоменути да је велики проблем велика флуктуација радне снаге што значајно отежава обављање предвиђених задатака у складу са предвиђеним надлежностима и поштовању рокова.</w:t>
      </w:r>
      <w:r w:rsidR="00CF41AF">
        <w:rPr>
          <w:rFonts w:ascii="Times New Roman" w:hAnsi="Times New Roman" w:cs="Times New Roman"/>
          <w:color w:val="000000" w:themeColor="text1"/>
          <w:sz w:val="24"/>
          <w:szCs w:val="24"/>
          <w:lang w:val="sr-Cyrl-CS"/>
        </w:rPr>
        <w:t>Све дужности Министарства, АЕРС и енергетских субјеката су дефинисане самим законом, а рокови за њихово извршење су прописани у прелазним одредбама овог закона.</w:t>
      </w:r>
    </w:p>
    <w:p w14:paraId="5BCCFA09" w14:textId="21B3D78E" w:rsidR="00CF41AF" w:rsidRPr="00F53322" w:rsidRDefault="00CF41AF" w:rsidP="00E30A71">
      <w:pPr>
        <w:spacing w:line="240" w:lineRule="auto"/>
        <w:ind w:firstLine="720"/>
        <w:jc w:val="both"/>
        <w:rPr>
          <w:rFonts w:ascii="Times New Roman" w:eastAsia="Times New Roman" w:hAnsi="Times New Roman" w:cs="Times New Roman"/>
          <w:sz w:val="24"/>
          <w:szCs w:val="24"/>
          <w:lang w:val="sr-Cyrl-RS" w:eastAsia="en-GB"/>
        </w:rPr>
      </w:pPr>
      <w:r w:rsidRPr="00F53322">
        <w:rPr>
          <w:rFonts w:ascii="Times New Roman" w:eastAsia="Times New Roman" w:hAnsi="Times New Roman" w:cs="Times New Roman"/>
          <w:sz w:val="24"/>
          <w:szCs w:val="24"/>
          <w:lang w:val="sr-Cyrl-RS" w:eastAsia="en-GB"/>
        </w:rPr>
        <w:t xml:space="preserve">Министарство </w:t>
      </w:r>
      <w:r>
        <w:rPr>
          <w:rFonts w:ascii="Times New Roman" w:eastAsia="Times New Roman" w:hAnsi="Times New Roman" w:cs="Times New Roman"/>
          <w:sz w:val="24"/>
          <w:szCs w:val="24"/>
          <w:lang w:val="sr-Cyrl-RS" w:eastAsia="en-GB"/>
        </w:rPr>
        <w:t>у п</w:t>
      </w:r>
      <w:r w:rsidRPr="00F53322">
        <w:rPr>
          <w:rFonts w:ascii="Times New Roman" w:eastAsia="Times New Roman" w:hAnsi="Times New Roman" w:cs="Times New Roman"/>
          <w:sz w:val="24"/>
          <w:szCs w:val="24"/>
          <w:lang w:val="sr-Cyrl-RS" w:eastAsia="en-GB"/>
        </w:rPr>
        <w:t>роцен</w:t>
      </w:r>
      <w:r>
        <w:rPr>
          <w:rFonts w:ascii="Times New Roman" w:eastAsia="Times New Roman" w:hAnsi="Times New Roman" w:cs="Times New Roman"/>
          <w:sz w:val="24"/>
          <w:szCs w:val="24"/>
          <w:lang w:val="sr-Cyrl-RS" w:eastAsia="en-GB"/>
        </w:rPr>
        <w:t>и ризика</w:t>
      </w:r>
      <w:r w:rsidRPr="00F53322">
        <w:rPr>
          <w:rFonts w:ascii="Times New Roman" w:eastAsia="Times New Roman" w:hAnsi="Times New Roman" w:cs="Times New Roman"/>
          <w:sz w:val="24"/>
          <w:szCs w:val="24"/>
          <w:lang w:val="sr-Cyrl-RS" w:eastAsia="en-GB"/>
        </w:rPr>
        <w:t xml:space="preserve"> из </w:t>
      </w:r>
      <w:r>
        <w:rPr>
          <w:rFonts w:ascii="Times New Roman" w:eastAsia="Times New Roman" w:hAnsi="Times New Roman" w:cs="Times New Roman"/>
          <w:sz w:val="24"/>
          <w:szCs w:val="24"/>
          <w:lang w:val="sr-Cyrl-RS" w:eastAsia="en-GB"/>
        </w:rPr>
        <w:t xml:space="preserve">члана 11б </w:t>
      </w:r>
      <w:r w:rsidRPr="00F53322">
        <w:rPr>
          <w:rFonts w:ascii="Times New Roman" w:eastAsia="Times New Roman" w:hAnsi="Times New Roman" w:cs="Times New Roman"/>
          <w:sz w:val="24"/>
          <w:szCs w:val="24"/>
          <w:lang w:val="sr-Cyrl-RS" w:eastAsia="en-GB"/>
        </w:rPr>
        <w:t xml:space="preserve">став 1. овог члана сарађује са енергетским субјектима из члана 11а став 3. овог закона, </w:t>
      </w:r>
      <w:r w:rsidRPr="00F53322">
        <w:rPr>
          <w:rFonts w:ascii="Times New Roman" w:eastAsia="Times New Roman" w:hAnsi="Times New Roman" w:cs="Times New Roman"/>
          <w:bCs/>
          <w:sz w:val="24"/>
          <w:szCs w:val="24"/>
          <w:lang w:val="sr-Cyrl-RS" w:eastAsia="en-GB"/>
        </w:rPr>
        <w:t>EНТСO-E</w:t>
      </w:r>
      <w:r w:rsidRPr="00F53322">
        <w:rPr>
          <w:rFonts w:ascii="Times New Roman" w:eastAsia="Times New Roman" w:hAnsi="Times New Roman" w:cs="Times New Roman"/>
          <w:kern w:val="2"/>
          <w:sz w:val="24"/>
          <w:szCs w:val="24"/>
          <w:lang w:val="sr-Cyrl-RS" w:eastAsia="en-GB"/>
        </w:rPr>
        <w:t>, регионалним координационим центрима</w:t>
      </w:r>
      <w:r w:rsidRPr="00F53322">
        <w:rPr>
          <w:rFonts w:ascii="Times New Roman" w:eastAsia="Times New Roman" w:hAnsi="Times New Roman" w:cs="Times New Roman"/>
          <w:sz w:val="24"/>
          <w:szCs w:val="24"/>
          <w:lang w:val="sr-Cyrl-RS" w:eastAsia="en-GB"/>
        </w:rPr>
        <w:t xml:space="preserve"> и другим релевантним</w:t>
      </w:r>
      <w:r w:rsidRPr="00F53322" w:rsidDel="00630A7F">
        <w:rPr>
          <w:rFonts w:ascii="Times New Roman" w:eastAsia="Times New Roman" w:hAnsi="Times New Roman" w:cs="Times New Roman"/>
          <w:sz w:val="24"/>
          <w:szCs w:val="24"/>
          <w:lang w:val="sr-Cyrl-RS" w:eastAsia="en-GB"/>
        </w:rPr>
        <w:t xml:space="preserve"> </w:t>
      </w:r>
      <w:r w:rsidRPr="00F53322">
        <w:rPr>
          <w:rFonts w:ascii="Times New Roman" w:eastAsia="Times New Roman" w:hAnsi="Times New Roman" w:cs="Times New Roman"/>
          <w:sz w:val="24"/>
          <w:szCs w:val="24"/>
          <w:lang w:val="sr-Cyrl-RS" w:eastAsia="en-GB"/>
        </w:rPr>
        <w:t>странама по потреби, сагласно  обавезама које произилазе из потврђених међународних уговора.</w:t>
      </w:r>
    </w:p>
    <w:p w14:paraId="3F84D1C6" w14:textId="44B473D8" w:rsidR="00CD6234" w:rsidRPr="00CF41AF" w:rsidRDefault="00CF3E31" w:rsidP="00CF41AF">
      <w:pPr>
        <w:spacing w:after="0" w:line="240" w:lineRule="auto"/>
        <w:ind w:firstLine="720"/>
        <w:jc w:val="both"/>
        <w:rPr>
          <w:rFonts w:ascii="Times New Roman" w:hAnsi="Times New Roman" w:cs="Times New Roman"/>
          <w:b/>
          <w:bCs/>
          <w:color w:val="000000" w:themeColor="text1"/>
          <w:sz w:val="24"/>
          <w:szCs w:val="24"/>
        </w:rPr>
      </w:pPr>
      <w:r w:rsidRPr="00CF41AF">
        <w:rPr>
          <w:rFonts w:ascii="Times New Roman" w:hAnsi="Times New Roman" w:cs="Times New Roman"/>
          <w:b/>
          <w:bCs/>
          <w:color w:val="000000" w:themeColor="text1"/>
          <w:sz w:val="24"/>
          <w:szCs w:val="24"/>
          <w:lang w:val="sr-Cyrl-CS"/>
        </w:rPr>
        <w:t xml:space="preserve">3) </w:t>
      </w:r>
      <w:r w:rsidR="00CD6234" w:rsidRPr="00CF41AF">
        <w:rPr>
          <w:rFonts w:ascii="Times New Roman" w:hAnsi="Times New Roman" w:cs="Times New Roman"/>
          <w:b/>
          <w:bCs/>
          <w:color w:val="000000" w:themeColor="text1"/>
          <w:sz w:val="24"/>
          <w:szCs w:val="24"/>
        </w:rPr>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75A26F1E" w14:textId="77777777" w:rsidR="00D87F61" w:rsidRPr="00CF41AF" w:rsidRDefault="00D87F61" w:rsidP="00E30A71">
      <w:pPr>
        <w:spacing w:line="240" w:lineRule="auto"/>
        <w:ind w:firstLine="720"/>
        <w:jc w:val="both"/>
        <w:rPr>
          <w:rFonts w:ascii="Times New Roman" w:hAnsi="Times New Roman" w:cs="Times New Roman"/>
          <w:color w:val="000000" w:themeColor="text1"/>
          <w:sz w:val="24"/>
          <w:szCs w:val="24"/>
          <w:lang w:val="sr-Cyrl-CS"/>
        </w:rPr>
      </w:pPr>
      <w:r w:rsidRPr="00CF41AF">
        <w:rPr>
          <w:rFonts w:ascii="Times New Roman" w:hAnsi="Times New Roman" w:cs="Times New Roman"/>
          <w:color w:val="000000" w:themeColor="text1"/>
          <w:sz w:val="24"/>
          <w:szCs w:val="24"/>
          <w:lang w:val="sr-Cyrl-CS"/>
        </w:rPr>
        <w:t>За реализацију избране опције није потребно извршити реструктурирање постојећег државног органа, односно другог субјекта јавног сектора, али је потребно унапређење техничких и људских капацитета.</w:t>
      </w:r>
    </w:p>
    <w:p w14:paraId="262EFE65" w14:textId="2210FD12" w:rsidR="00CD6234" w:rsidRPr="00CF41AF" w:rsidRDefault="00CF3E31" w:rsidP="00E30A71">
      <w:pPr>
        <w:spacing w:line="240" w:lineRule="auto"/>
        <w:ind w:firstLine="720"/>
        <w:jc w:val="both"/>
        <w:rPr>
          <w:rFonts w:ascii="Times New Roman" w:hAnsi="Times New Roman" w:cs="Times New Roman"/>
          <w:b/>
          <w:bCs/>
          <w:color w:val="000000" w:themeColor="text1"/>
          <w:sz w:val="24"/>
          <w:szCs w:val="24"/>
        </w:rPr>
      </w:pPr>
      <w:r w:rsidRPr="00CF41AF">
        <w:rPr>
          <w:rFonts w:ascii="Times New Roman" w:hAnsi="Times New Roman" w:cs="Times New Roman"/>
          <w:b/>
          <w:bCs/>
          <w:color w:val="000000" w:themeColor="text1"/>
          <w:sz w:val="24"/>
          <w:szCs w:val="24"/>
          <w:lang w:val="sr-Cyrl-CS"/>
        </w:rPr>
        <w:t xml:space="preserve">4) </w:t>
      </w:r>
      <w:r w:rsidR="00CD6234" w:rsidRPr="00CF41AF">
        <w:rPr>
          <w:rFonts w:ascii="Times New Roman" w:hAnsi="Times New Roman" w:cs="Times New Roman"/>
          <w:b/>
          <w:bCs/>
          <w:color w:val="000000" w:themeColor="text1"/>
          <w:sz w:val="24"/>
          <w:szCs w:val="24"/>
        </w:rPr>
        <w:t>Да ли је изабрана опција у сагласности са важећим прописима, међународним споразумима и усвојеним документима јавних политика?</w:t>
      </w:r>
    </w:p>
    <w:p w14:paraId="04165AA1" w14:textId="24EC4567" w:rsidR="00217735" w:rsidRPr="00CF41AF" w:rsidRDefault="00217735" w:rsidP="00E30A71">
      <w:pPr>
        <w:spacing w:line="240" w:lineRule="auto"/>
        <w:ind w:firstLine="720"/>
        <w:jc w:val="both"/>
        <w:rPr>
          <w:rFonts w:ascii="Times New Roman" w:hAnsi="Times New Roman" w:cs="Times New Roman"/>
          <w:color w:val="000000" w:themeColor="text1"/>
          <w:sz w:val="24"/>
          <w:szCs w:val="24"/>
          <w:lang w:val="sr-Cyrl-CS"/>
        </w:rPr>
      </w:pPr>
      <w:r w:rsidRPr="00CF41AF">
        <w:rPr>
          <w:rFonts w:ascii="Times New Roman" w:hAnsi="Times New Roman" w:cs="Times New Roman"/>
          <w:color w:val="000000" w:themeColor="text1"/>
          <w:sz w:val="24"/>
          <w:szCs w:val="24"/>
          <w:lang w:val="sr-Cyrl-CS"/>
        </w:rPr>
        <w:t>Изабрана опција је у сагласности са важећим прописима, међународним споразумима и усвојеним документима јавних политика.</w:t>
      </w:r>
    </w:p>
    <w:p w14:paraId="47F745E9" w14:textId="2F6731BF" w:rsidR="00CD6234" w:rsidRPr="00CF41AF" w:rsidRDefault="00CF3E31" w:rsidP="00CF41AF">
      <w:pPr>
        <w:spacing w:after="0" w:line="240" w:lineRule="auto"/>
        <w:ind w:firstLine="720"/>
        <w:jc w:val="both"/>
        <w:rPr>
          <w:rFonts w:ascii="Times New Roman" w:hAnsi="Times New Roman" w:cs="Times New Roman"/>
          <w:b/>
          <w:bCs/>
          <w:color w:val="000000" w:themeColor="text1"/>
          <w:sz w:val="24"/>
          <w:szCs w:val="24"/>
        </w:rPr>
      </w:pPr>
      <w:r w:rsidRPr="00CF41AF">
        <w:rPr>
          <w:rFonts w:ascii="Times New Roman" w:hAnsi="Times New Roman" w:cs="Times New Roman"/>
          <w:b/>
          <w:bCs/>
          <w:color w:val="000000" w:themeColor="text1"/>
          <w:sz w:val="24"/>
          <w:szCs w:val="24"/>
          <w:lang w:val="sr-Cyrl-CS"/>
        </w:rPr>
        <w:t xml:space="preserve">5) </w:t>
      </w:r>
      <w:r w:rsidR="00CD6234" w:rsidRPr="00CF41AF">
        <w:rPr>
          <w:rFonts w:ascii="Times New Roman" w:hAnsi="Times New Roman" w:cs="Times New Roman"/>
          <w:b/>
          <w:bCs/>
          <w:color w:val="000000" w:themeColor="text1"/>
          <w:sz w:val="24"/>
          <w:szCs w:val="24"/>
        </w:rPr>
        <w:t>Да ли изабрана опција утиче на владавину права и безбедност?</w:t>
      </w:r>
    </w:p>
    <w:p w14:paraId="514E94DA" w14:textId="77777777" w:rsidR="00217735" w:rsidRPr="00CF41AF" w:rsidRDefault="00217735" w:rsidP="00E30A71">
      <w:pPr>
        <w:spacing w:line="240" w:lineRule="auto"/>
        <w:ind w:firstLine="720"/>
        <w:jc w:val="both"/>
        <w:rPr>
          <w:rFonts w:ascii="Times New Roman" w:hAnsi="Times New Roman" w:cs="Times New Roman"/>
          <w:color w:val="000000" w:themeColor="text1"/>
          <w:sz w:val="24"/>
          <w:szCs w:val="24"/>
          <w:lang w:val="sr-Cyrl-CS"/>
        </w:rPr>
      </w:pPr>
      <w:r w:rsidRPr="00CF41AF">
        <w:rPr>
          <w:rFonts w:ascii="Times New Roman" w:hAnsi="Times New Roman" w:cs="Times New Roman"/>
          <w:color w:val="000000" w:themeColor="text1"/>
          <w:sz w:val="24"/>
          <w:szCs w:val="24"/>
          <w:lang w:val="sr-Cyrl-CS"/>
        </w:rPr>
        <w:t>Изабрана опција нема никаквих негативних утицаја на владавину права и безбедност.</w:t>
      </w:r>
    </w:p>
    <w:p w14:paraId="7DBCA4CF" w14:textId="20E929A3" w:rsidR="00CD6234" w:rsidRPr="00CF41AF" w:rsidRDefault="00CF3E31" w:rsidP="00E30A71">
      <w:pPr>
        <w:spacing w:line="240" w:lineRule="auto"/>
        <w:ind w:firstLine="720"/>
        <w:jc w:val="both"/>
        <w:rPr>
          <w:rFonts w:ascii="Times New Roman" w:hAnsi="Times New Roman" w:cs="Times New Roman"/>
          <w:b/>
          <w:bCs/>
          <w:color w:val="000000" w:themeColor="text1"/>
          <w:sz w:val="24"/>
          <w:szCs w:val="24"/>
        </w:rPr>
      </w:pPr>
      <w:r w:rsidRPr="00CF41AF">
        <w:rPr>
          <w:rFonts w:ascii="Times New Roman" w:hAnsi="Times New Roman" w:cs="Times New Roman"/>
          <w:b/>
          <w:bCs/>
          <w:color w:val="000000" w:themeColor="text1"/>
          <w:sz w:val="24"/>
          <w:szCs w:val="24"/>
          <w:lang w:val="sr-Cyrl-CS"/>
        </w:rPr>
        <w:t xml:space="preserve">6) </w:t>
      </w:r>
      <w:r w:rsidR="00CD6234" w:rsidRPr="00CF41AF">
        <w:rPr>
          <w:rFonts w:ascii="Times New Roman" w:hAnsi="Times New Roman" w:cs="Times New Roman"/>
          <w:b/>
          <w:bCs/>
          <w:color w:val="000000" w:themeColor="text1"/>
          <w:sz w:val="24"/>
          <w:szCs w:val="24"/>
        </w:rPr>
        <w:t>Да ли изабрана опција утиче на одговорност и транспарентност рада јавне управе и на који начин?</w:t>
      </w:r>
    </w:p>
    <w:p w14:paraId="535A86C2" w14:textId="213AAC91" w:rsidR="00290DCE" w:rsidRPr="00CF41AF" w:rsidRDefault="00217735" w:rsidP="00E30A71">
      <w:pPr>
        <w:spacing w:line="240" w:lineRule="auto"/>
        <w:ind w:firstLine="720"/>
        <w:jc w:val="both"/>
        <w:rPr>
          <w:rFonts w:ascii="Times New Roman" w:hAnsi="Times New Roman" w:cs="Times New Roman"/>
          <w:color w:val="000000" w:themeColor="text1"/>
          <w:sz w:val="24"/>
          <w:szCs w:val="24"/>
          <w:lang w:val="sr-Cyrl-RS"/>
        </w:rPr>
      </w:pPr>
      <w:r w:rsidRPr="00CF41AF">
        <w:rPr>
          <w:rFonts w:ascii="Times New Roman" w:hAnsi="Times New Roman" w:cs="Times New Roman"/>
          <w:color w:val="000000" w:themeColor="text1"/>
          <w:sz w:val="24"/>
          <w:szCs w:val="24"/>
          <w:lang w:val="sr-Cyrl-CS"/>
        </w:rPr>
        <w:t xml:space="preserve">Да, у истој мери у којој је утицала и до сада. </w:t>
      </w:r>
      <w:r w:rsidRPr="00CF41AF">
        <w:rPr>
          <w:rFonts w:ascii="Times New Roman" w:hAnsi="Times New Roman" w:cs="Times New Roman"/>
          <w:color w:val="000000" w:themeColor="text1"/>
          <w:sz w:val="24"/>
          <w:szCs w:val="24"/>
          <w:lang w:val="sr-Cyrl-RS"/>
        </w:rPr>
        <w:t xml:space="preserve">Све информације о раду органа чија је </w:t>
      </w:r>
      <w:r w:rsidR="00AF14E3" w:rsidRPr="00CF41AF">
        <w:rPr>
          <w:rFonts w:ascii="Times New Roman" w:hAnsi="Times New Roman" w:cs="Times New Roman"/>
          <w:color w:val="000000" w:themeColor="text1"/>
          <w:sz w:val="24"/>
          <w:szCs w:val="24"/>
          <w:lang w:val="sr-Cyrl-RS"/>
        </w:rPr>
        <w:t xml:space="preserve">надлежност енергетика, </w:t>
      </w:r>
      <w:r w:rsidRPr="00CF41AF">
        <w:rPr>
          <w:rFonts w:ascii="Times New Roman" w:hAnsi="Times New Roman" w:cs="Times New Roman"/>
          <w:color w:val="000000" w:themeColor="text1"/>
          <w:sz w:val="24"/>
          <w:szCs w:val="24"/>
          <w:lang w:val="sr-Cyrl-RS"/>
        </w:rPr>
        <w:t>њиховим активностима, доне</w:t>
      </w:r>
      <w:r w:rsidR="00290DCE" w:rsidRPr="00CF41AF">
        <w:rPr>
          <w:rFonts w:ascii="Times New Roman" w:hAnsi="Times New Roman" w:cs="Times New Roman"/>
          <w:color w:val="000000" w:themeColor="text1"/>
          <w:sz w:val="24"/>
          <w:szCs w:val="24"/>
          <w:lang w:val="sr-Cyrl-RS"/>
        </w:rPr>
        <w:t>тим</w:t>
      </w:r>
      <w:r w:rsidRPr="00CF41AF">
        <w:rPr>
          <w:rFonts w:ascii="Times New Roman" w:hAnsi="Times New Roman" w:cs="Times New Roman"/>
          <w:color w:val="000000" w:themeColor="text1"/>
          <w:sz w:val="24"/>
          <w:szCs w:val="24"/>
          <w:lang w:val="sr-Cyrl-RS"/>
        </w:rPr>
        <w:t xml:space="preserve"> прописима и издатим документима налазе се на сајтовима тих органа</w:t>
      </w:r>
      <w:r w:rsidR="00290DCE" w:rsidRPr="00CF41AF">
        <w:rPr>
          <w:rFonts w:ascii="Times New Roman" w:hAnsi="Times New Roman" w:cs="Times New Roman"/>
          <w:color w:val="000000" w:themeColor="text1"/>
          <w:sz w:val="24"/>
          <w:szCs w:val="24"/>
          <w:lang w:val="sr-Cyrl-RS"/>
        </w:rPr>
        <w:t>.</w:t>
      </w:r>
    </w:p>
    <w:p w14:paraId="5DE06C8A" w14:textId="5D261365" w:rsidR="00CD6234" w:rsidRPr="00CF41AF" w:rsidRDefault="00CF3E31" w:rsidP="00E30A71">
      <w:pPr>
        <w:spacing w:line="240" w:lineRule="auto"/>
        <w:ind w:firstLine="720"/>
        <w:jc w:val="both"/>
        <w:rPr>
          <w:rFonts w:ascii="Times New Roman" w:hAnsi="Times New Roman" w:cs="Times New Roman"/>
          <w:b/>
          <w:bCs/>
          <w:color w:val="000000" w:themeColor="text1"/>
          <w:sz w:val="24"/>
          <w:szCs w:val="24"/>
        </w:rPr>
      </w:pPr>
      <w:r w:rsidRPr="00CF41AF">
        <w:rPr>
          <w:rFonts w:ascii="Times New Roman" w:hAnsi="Times New Roman" w:cs="Times New Roman"/>
          <w:b/>
          <w:bCs/>
          <w:color w:val="000000" w:themeColor="text1"/>
          <w:sz w:val="24"/>
          <w:szCs w:val="24"/>
          <w:lang w:val="sr-Cyrl-CS"/>
        </w:rPr>
        <w:t xml:space="preserve">7) </w:t>
      </w:r>
      <w:r w:rsidR="00CD6234" w:rsidRPr="00CF41AF">
        <w:rPr>
          <w:rFonts w:ascii="Times New Roman" w:hAnsi="Times New Roman" w:cs="Times New Roman"/>
          <w:b/>
          <w:bCs/>
          <w:color w:val="000000" w:themeColor="text1"/>
          <w:sz w:val="24"/>
          <w:szCs w:val="24"/>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6B0D0599" w14:textId="39290F3C" w:rsidR="00CD6234" w:rsidRPr="00CF41AF" w:rsidRDefault="00290DCE" w:rsidP="00CF41AF">
      <w:pPr>
        <w:spacing w:after="0" w:line="240" w:lineRule="auto"/>
        <w:ind w:firstLine="720"/>
        <w:contextualSpacing/>
        <w:jc w:val="both"/>
        <w:rPr>
          <w:rFonts w:ascii="Times New Roman" w:hAnsi="Times New Roman" w:cs="Times New Roman"/>
          <w:b/>
          <w:bCs/>
          <w:color w:val="000000" w:themeColor="text1"/>
          <w:sz w:val="24"/>
          <w:szCs w:val="24"/>
        </w:rPr>
      </w:pPr>
      <w:r w:rsidRPr="00CF41AF">
        <w:rPr>
          <w:rFonts w:ascii="Times New Roman" w:hAnsi="Times New Roman" w:cs="Times New Roman"/>
          <w:color w:val="000000" w:themeColor="text1"/>
          <w:sz w:val="24"/>
          <w:szCs w:val="24"/>
          <w:lang w:val="sr-Cyrl-CS"/>
        </w:rPr>
        <w:t>Од додатних мера потребно је едуковати заинтересоване стране о начину остваривања права наведених у закону.</w:t>
      </w:r>
    </w:p>
    <w:p w14:paraId="7C2F82F0" w14:textId="77777777" w:rsidR="00101FDF" w:rsidRPr="00C23898" w:rsidRDefault="00101FDF" w:rsidP="00CD6234">
      <w:pPr>
        <w:pStyle w:val="Default"/>
        <w:jc w:val="right"/>
        <w:rPr>
          <w:b/>
          <w:color w:val="000000" w:themeColor="text1"/>
          <w:sz w:val="23"/>
          <w:szCs w:val="23"/>
          <w:lang w:val="sr-Cyrl-CS"/>
        </w:rPr>
      </w:pPr>
    </w:p>
    <w:p w14:paraId="2FF9E615" w14:textId="1FD2FC8D" w:rsidR="00CD6234" w:rsidRPr="00C23898" w:rsidRDefault="00CD6234" w:rsidP="00CD6234">
      <w:pPr>
        <w:pStyle w:val="Default"/>
        <w:jc w:val="right"/>
        <w:rPr>
          <w:b/>
          <w:color w:val="000000" w:themeColor="text1"/>
          <w:sz w:val="23"/>
          <w:szCs w:val="23"/>
        </w:rPr>
      </w:pPr>
      <w:r w:rsidRPr="00C23898">
        <w:rPr>
          <w:b/>
          <w:color w:val="000000" w:themeColor="text1"/>
          <w:sz w:val="23"/>
          <w:szCs w:val="23"/>
        </w:rPr>
        <w:t xml:space="preserve">ПРИЛОГ 10: </w:t>
      </w:r>
    </w:p>
    <w:p w14:paraId="1087F553" w14:textId="77777777" w:rsidR="00CF41AF" w:rsidRDefault="00CF41AF" w:rsidP="00CF3E31">
      <w:pPr>
        <w:pStyle w:val="Default"/>
        <w:jc w:val="center"/>
        <w:rPr>
          <w:b/>
          <w:bCs/>
          <w:color w:val="000000" w:themeColor="text1"/>
          <w:sz w:val="23"/>
          <w:szCs w:val="23"/>
          <w:lang w:val="sr-Cyrl-CS"/>
        </w:rPr>
      </w:pPr>
    </w:p>
    <w:p w14:paraId="20FC84C7" w14:textId="773A3ECB" w:rsidR="00CD6234" w:rsidRPr="00C23898" w:rsidRDefault="00CD6234" w:rsidP="00E30A71">
      <w:pPr>
        <w:pStyle w:val="Default"/>
        <w:spacing w:after="160"/>
        <w:jc w:val="center"/>
        <w:rPr>
          <w:b/>
          <w:bCs/>
          <w:color w:val="000000" w:themeColor="text1"/>
          <w:sz w:val="23"/>
          <w:szCs w:val="23"/>
        </w:rPr>
      </w:pPr>
      <w:r w:rsidRPr="00C23898">
        <w:rPr>
          <w:b/>
          <w:bCs/>
          <w:color w:val="000000" w:themeColor="text1"/>
          <w:sz w:val="23"/>
          <w:szCs w:val="23"/>
        </w:rPr>
        <w:t>Кључна питања за анализу ризика</w:t>
      </w:r>
    </w:p>
    <w:p w14:paraId="1D313CC7" w14:textId="7A981D36" w:rsidR="00CD6234" w:rsidRPr="00AB4E27" w:rsidRDefault="00CF3E31" w:rsidP="00E30A71">
      <w:pPr>
        <w:spacing w:line="240" w:lineRule="auto"/>
        <w:ind w:firstLine="720"/>
        <w:jc w:val="both"/>
        <w:rPr>
          <w:rFonts w:ascii="Times New Roman" w:hAnsi="Times New Roman" w:cs="Times New Roman"/>
          <w:b/>
          <w:bCs/>
          <w:color w:val="000000" w:themeColor="text1"/>
          <w:sz w:val="24"/>
          <w:szCs w:val="24"/>
        </w:rPr>
      </w:pPr>
      <w:r w:rsidRPr="00AB4E27">
        <w:rPr>
          <w:rFonts w:ascii="Times New Roman" w:hAnsi="Times New Roman" w:cs="Times New Roman"/>
          <w:b/>
          <w:bCs/>
          <w:color w:val="000000" w:themeColor="text1"/>
          <w:sz w:val="24"/>
          <w:szCs w:val="24"/>
          <w:lang w:val="sr-Cyrl-CS"/>
        </w:rPr>
        <w:t xml:space="preserve">1) </w:t>
      </w:r>
      <w:r w:rsidR="00CD6234" w:rsidRPr="00AB4E27">
        <w:rPr>
          <w:rFonts w:ascii="Times New Roman" w:hAnsi="Times New Roman" w:cs="Times New Roman"/>
          <w:b/>
          <w:bCs/>
          <w:color w:val="000000" w:themeColor="text1"/>
          <w:sz w:val="24"/>
          <w:szCs w:val="24"/>
        </w:rPr>
        <w:t xml:space="preserve">Да ли је за спровођење изабране опције обезбеђена подршка свих кључних заинтересованих страна и циљних група? Да ли је спровођење изабране опције </w:t>
      </w:r>
      <w:r w:rsidR="00CD6234" w:rsidRPr="00AB4E27">
        <w:rPr>
          <w:rFonts w:ascii="Times New Roman" w:hAnsi="Times New Roman" w:cs="Times New Roman"/>
          <w:b/>
          <w:bCs/>
          <w:color w:val="000000" w:themeColor="text1"/>
          <w:sz w:val="24"/>
          <w:szCs w:val="24"/>
        </w:rPr>
        <w:lastRenderedPageBreak/>
        <w:t>приоритет за доносиоце одлука у наредном периоду (Народну скупштину, Владу, државне органе и слично)?</w:t>
      </w:r>
    </w:p>
    <w:p w14:paraId="27D4DA80" w14:textId="48C64D81" w:rsidR="00290DCE" w:rsidRPr="00AB4E27" w:rsidRDefault="00290DCE" w:rsidP="00E30A71">
      <w:pPr>
        <w:spacing w:line="240" w:lineRule="auto"/>
        <w:ind w:firstLine="720"/>
        <w:jc w:val="both"/>
        <w:rPr>
          <w:rFonts w:ascii="Times New Roman" w:hAnsi="Times New Roman" w:cs="Times New Roman"/>
          <w:color w:val="000000" w:themeColor="text1"/>
          <w:sz w:val="24"/>
          <w:szCs w:val="24"/>
          <w:lang w:val="sr-Cyrl-CS"/>
        </w:rPr>
      </w:pPr>
      <w:r w:rsidRPr="00AB4E27">
        <w:rPr>
          <w:rFonts w:ascii="Times New Roman" w:hAnsi="Times New Roman" w:cs="Times New Roman"/>
          <w:color w:val="000000" w:themeColor="text1"/>
          <w:sz w:val="24"/>
          <w:szCs w:val="24"/>
          <w:lang w:val="sr-Cyrl-CS"/>
        </w:rPr>
        <w:t>За спровођење изабране опције обезбеђена је подршка свих кључних заинтересованих страна и циљних група. Заинтересоване стране су учествовале у припреми закона и то АД „Електропривреда Србије”, Београд, „Електродистрибуција Србије” д.о.о. Београд , АД Електромрежа Србије, Београд и Агенција за енергетику РС. Такође су обављене консултације са представницима Удружења ОИЕ Србија, НАЛЕД-ом и Америчком привредном комором.</w:t>
      </w:r>
    </w:p>
    <w:p w14:paraId="558D7EDD" w14:textId="1330C591" w:rsidR="00A506CD" w:rsidRPr="00AB4E27" w:rsidRDefault="00CF3E31" w:rsidP="00E30A71">
      <w:pPr>
        <w:spacing w:line="240" w:lineRule="auto"/>
        <w:ind w:firstLine="720"/>
        <w:jc w:val="both"/>
        <w:rPr>
          <w:rFonts w:ascii="Times New Roman" w:hAnsi="Times New Roman" w:cs="Times New Roman"/>
          <w:b/>
          <w:bCs/>
          <w:color w:val="000000" w:themeColor="text1"/>
          <w:sz w:val="24"/>
          <w:szCs w:val="24"/>
        </w:rPr>
      </w:pPr>
      <w:r w:rsidRPr="00AB4E27">
        <w:rPr>
          <w:rFonts w:ascii="Times New Roman" w:hAnsi="Times New Roman" w:cs="Times New Roman"/>
          <w:b/>
          <w:bCs/>
          <w:color w:val="000000" w:themeColor="text1"/>
          <w:sz w:val="24"/>
          <w:szCs w:val="24"/>
          <w:lang w:val="sr-Cyrl-CS"/>
        </w:rPr>
        <w:t xml:space="preserve">2) </w:t>
      </w:r>
      <w:r w:rsidR="00A506CD" w:rsidRPr="00AB4E27">
        <w:rPr>
          <w:rFonts w:ascii="Times New Roman" w:hAnsi="Times New Roman" w:cs="Times New Roman"/>
          <w:b/>
          <w:bCs/>
          <w:color w:val="000000" w:themeColor="text1"/>
          <w:sz w:val="24"/>
          <w:szCs w:val="24"/>
        </w:rPr>
        <w:t>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7EDB419F" w14:textId="55F6ADB8" w:rsidR="00290DCE" w:rsidRPr="00AB4E27" w:rsidRDefault="00290DCE" w:rsidP="00E30A71">
      <w:pPr>
        <w:spacing w:line="240" w:lineRule="auto"/>
        <w:ind w:firstLine="720"/>
        <w:jc w:val="both"/>
        <w:rPr>
          <w:rFonts w:ascii="Times New Roman" w:hAnsi="Times New Roman" w:cs="Times New Roman"/>
          <w:color w:val="000000" w:themeColor="text1"/>
          <w:sz w:val="24"/>
          <w:szCs w:val="24"/>
          <w:lang w:val="sr-Cyrl-CS"/>
        </w:rPr>
      </w:pPr>
      <w:r w:rsidRPr="00AB4E27">
        <w:rPr>
          <w:rFonts w:ascii="Times New Roman" w:hAnsi="Times New Roman" w:cs="Times New Roman"/>
          <w:color w:val="000000" w:themeColor="text1"/>
          <w:sz w:val="24"/>
          <w:szCs w:val="24"/>
          <w:lang w:val="sr-Cyrl-CS"/>
        </w:rPr>
        <w:t>За спровођење изабране опције енергетски субјекти својим програмима пословања и плановима инвестиција  планирају потребна средства.</w:t>
      </w:r>
    </w:p>
    <w:p w14:paraId="6F35752B" w14:textId="33B02A01" w:rsidR="00A506CD" w:rsidRPr="00AB4E27" w:rsidRDefault="00CF3E31" w:rsidP="00E30A71">
      <w:pPr>
        <w:spacing w:line="240" w:lineRule="auto"/>
        <w:ind w:firstLine="720"/>
        <w:jc w:val="both"/>
        <w:rPr>
          <w:rFonts w:ascii="Times New Roman" w:hAnsi="Times New Roman" w:cs="Times New Roman"/>
          <w:b/>
          <w:bCs/>
          <w:color w:val="000000" w:themeColor="text1"/>
          <w:sz w:val="24"/>
          <w:szCs w:val="24"/>
        </w:rPr>
      </w:pPr>
      <w:r w:rsidRPr="00AB4E27">
        <w:rPr>
          <w:rFonts w:ascii="Times New Roman" w:hAnsi="Times New Roman" w:cs="Times New Roman"/>
          <w:b/>
          <w:bCs/>
          <w:color w:val="000000" w:themeColor="text1"/>
          <w:sz w:val="24"/>
          <w:szCs w:val="24"/>
          <w:lang w:val="sr-Cyrl-CS"/>
        </w:rPr>
        <w:t xml:space="preserve">3) </w:t>
      </w:r>
      <w:r w:rsidR="00A506CD" w:rsidRPr="00AB4E27">
        <w:rPr>
          <w:rFonts w:ascii="Times New Roman" w:hAnsi="Times New Roman" w:cs="Times New Roman"/>
          <w:b/>
          <w:bCs/>
          <w:color w:val="000000" w:themeColor="text1"/>
          <w:sz w:val="24"/>
          <w:szCs w:val="24"/>
        </w:rPr>
        <w:t>Да ли постоји још неки ризик за спровођење изабране опције?</w:t>
      </w:r>
    </w:p>
    <w:p w14:paraId="1515AFD3" w14:textId="77777777" w:rsidR="00ED1529" w:rsidRPr="00AB4E27" w:rsidRDefault="00290DCE" w:rsidP="00AB4E27">
      <w:pPr>
        <w:spacing w:after="0" w:line="240" w:lineRule="auto"/>
        <w:ind w:firstLine="720"/>
        <w:contextualSpacing/>
        <w:jc w:val="both"/>
        <w:rPr>
          <w:rFonts w:ascii="Times New Roman" w:hAnsi="Times New Roman" w:cs="Times New Roman"/>
          <w:bCs/>
          <w:color w:val="000000" w:themeColor="text1"/>
          <w:sz w:val="24"/>
          <w:szCs w:val="24"/>
          <w:lang w:val="sr-Cyrl-CS"/>
        </w:rPr>
      </w:pPr>
      <w:r w:rsidRPr="00AB4E27">
        <w:rPr>
          <w:rFonts w:ascii="Times New Roman" w:hAnsi="Times New Roman" w:cs="Times New Roman"/>
          <w:color w:val="000000" w:themeColor="text1"/>
          <w:sz w:val="24"/>
          <w:szCs w:val="24"/>
          <w:lang w:val="sr-Cyrl-CS"/>
        </w:rPr>
        <w:t xml:space="preserve">Ризик за спровођење изабране опције </w:t>
      </w:r>
      <w:r w:rsidR="00E77F6C" w:rsidRPr="00AB4E27">
        <w:rPr>
          <w:rFonts w:ascii="Times New Roman" w:hAnsi="Times New Roman" w:cs="Times New Roman"/>
          <w:color w:val="000000" w:themeColor="text1"/>
          <w:sz w:val="24"/>
          <w:szCs w:val="24"/>
          <w:lang w:val="sr-Cyrl-CS"/>
        </w:rPr>
        <w:t>–</w:t>
      </w:r>
      <w:r w:rsidR="00CF3E31" w:rsidRPr="00AB4E27">
        <w:rPr>
          <w:rFonts w:ascii="Times New Roman" w:hAnsi="Times New Roman" w:cs="Times New Roman"/>
          <w:color w:val="000000" w:themeColor="text1"/>
          <w:sz w:val="24"/>
          <w:szCs w:val="24"/>
          <w:lang w:val="sr-Cyrl-CS"/>
        </w:rPr>
        <w:t xml:space="preserve"> </w:t>
      </w:r>
      <w:r w:rsidR="00E77F6C" w:rsidRPr="00AB4E27">
        <w:rPr>
          <w:rFonts w:ascii="Times New Roman" w:hAnsi="Times New Roman" w:cs="Times New Roman"/>
          <w:color w:val="000000" w:themeColor="text1"/>
          <w:sz w:val="24"/>
          <w:szCs w:val="24"/>
          <w:lang w:val="sr-Cyrl-CS"/>
        </w:rPr>
        <w:t xml:space="preserve">дужност оператора преносног система </w:t>
      </w:r>
      <w:r w:rsidR="00E77F6C" w:rsidRPr="00AB4E27">
        <w:rPr>
          <w:rFonts w:ascii="Times New Roman" w:eastAsiaTheme="minorEastAsia" w:hAnsi="Times New Roman" w:cs="Times New Roman"/>
          <w:bCs/>
          <w:color w:val="000000" w:themeColor="text1"/>
          <w:sz w:val="24"/>
          <w:szCs w:val="24"/>
          <w:lang w:val="sr-Cyrl-CS"/>
        </w:rPr>
        <w:t>да закључи уговоре са другим операторима преносног система у циљу приступања региону за прорачун капацитета и региону за рад система и у случају измене региона</w:t>
      </w:r>
      <w:r w:rsidR="00ED1529" w:rsidRPr="00AB4E27">
        <w:rPr>
          <w:rFonts w:ascii="Times New Roman" w:eastAsiaTheme="minorEastAsia" w:hAnsi="Times New Roman" w:cs="Times New Roman"/>
          <w:bCs/>
          <w:color w:val="000000" w:themeColor="text1"/>
          <w:sz w:val="24"/>
          <w:szCs w:val="24"/>
          <w:lang w:val="sr-Cyrl-CS"/>
        </w:rPr>
        <w:t>.</w:t>
      </w:r>
      <w:r w:rsidR="009837F5" w:rsidRPr="00AB4E27">
        <w:rPr>
          <w:rFonts w:ascii="Times New Roman" w:eastAsiaTheme="minorEastAsia" w:hAnsi="Times New Roman" w:cs="Times New Roman"/>
          <w:bCs/>
          <w:color w:val="000000" w:themeColor="text1"/>
          <w:sz w:val="24"/>
          <w:szCs w:val="24"/>
          <w:lang w:val="sr-Cyrl-CS"/>
        </w:rPr>
        <w:t xml:space="preserve"> </w:t>
      </w:r>
      <w:r w:rsidR="00951E12" w:rsidRPr="00AB4E27">
        <w:rPr>
          <w:rFonts w:ascii="Times New Roman" w:hAnsi="Times New Roman" w:cs="Times New Roman"/>
          <w:bCs/>
          <w:color w:val="000000" w:themeColor="text1"/>
          <w:sz w:val="24"/>
          <w:szCs w:val="24"/>
          <w:lang w:val="sr-Cyrl-CS"/>
        </w:rPr>
        <w:t xml:space="preserve">Наведени уговори су </w:t>
      </w:r>
      <w:r w:rsidR="00597399" w:rsidRPr="00AB4E27">
        <w:rPr>
          <w:rFonts w:ascii="Times New Roman" w:hAnsi="Times New Roman" w:cs="Times New Roman"/>
          <w:bCs/>
          <w:color w:val="000000" w:themeColor="text1"/>
          <w:sz w:val="24"/>
          <w:szCs w:val="24"/>
          <w:lang w:val="sr-Cyrl-CS"/>
        </w:rPr>
        <w:t xml:space="preserve">основ </w:t>
      </w:r>
      <w:r w:rsidR="00951E12" w:rsidRPr="00AB4E27">
        <w:rPr>
          <w:rFonts w:ascii="Times New Roman" w:hAnsi="Times New Roman" w:cs="Times New Roman"/>
          <w:bCs/>
          <w:color w:val="000000" w:themeColor="text1"/>
          <w:sz w:val="24"/>
          <w:szCs w:val="24"/>
          <w:lang w:val="sr-Cyrl-CS"/>
        </w:rPr>
        <w:t>за оства</w:t>
      </w:r>
      <w:r w:rsidR="00597399" w:rsidRPr="00AB4E27">
        <w:rPr>
          <w:rFonts w:ascii="Times New Roman" w:hAnsi="Times New Roman" w:cs="Times New Roman"/>
          <w:bCs/>
          <w:color w:val="000000" w:themeColor="text1"/>
          <w:sz w:val="24"/>
          <w:szCs w:val="24"/>
          <w:lang w:val="sr-Cyrl-CS"/>
        </w:rPr>
        <w:t>р</w:t>
      </w:r>
      <w:r w:rsidR="00951E12" w:rsidRPr="00AB4E27">
        <w:rPr>
          <w:rFonts w:ascii="Times New Roman" w:hAnsi="Times New Roman" w:cs="Times New Roman"/>
          <w:bCs/>
          <w:color w:val="000000" w:themeColor="text1"/>
          <w:sz w:val="24"/>
          <w:szCs w:val="24"/>
          <w:lang w:val="sr-Cyrl-CS"/>
        </w:rPr>
        <w:t xml:space="preserve">ивање процеса спајања тржишта електричне енергије Републике Србије са другим тржиштима </w:t>
      </w:r>
      <w:r w:rsidR="00597399" w:rsidRPr="00AB4E27">
        <w:rPr>
          <w:rFonts w:ascii="Times New Roman" w:hAnsi="Times New Roman" w:cs="Times New Roman"/>
          <w:bCs/>
          <w:color w:val="000000" w:themeColor="text1"/>
          <w:sz w:val="24"/>
          <w:szCs w:val="24"/>
          <w:lang w:val="sr-Cyrl-CS"/>
        </w:rPr>
        <w:t>као и за остваривање сарадње са другим операторима преносног система у изради одредби, услова и методологија (ОУМ) укључујући и обавезу да их примени.</w:t>
      </w:r>
      <w:r w:rsidR="00ED1529" w:rsidRPr="00AB4E27">
        <w:rPr>
          <w:rFonts w:ascii="Times New Roman" w:hAnsi="Times New Roman" w:cs="Times New Roman"/>
          <w:bCs/>
          <w:color w:val="000000" w:themeColor="text1"/>
          <w:sz w:val="24"/>
          <w:szCs w:val="24"/>
          <w:lang w:val="sr-Cyrl-CS"/>
        </w:rPr>
        <w:t xml:space="preserve"> </w:t>
      </w:r>
    </w:p>
    <w:p w14:paraId="5AEE5AA6" w14:textId="45BF2999" w:rsidR="00142AC9" w:rsidRPr="00AB4E27" w:rsidRDefault="00142AC9" w:rsidP="00AB4E27">
      <w:pPr>
        <w:spacing w:after="0" w:line="240" w:lineRule="auto"/>
        <w:ind w:firstLine="720"/>
        <w:contextualSpacing/>
        <w:jc w:val="both"/>
        <w:rPr>
          <w:rFonts w:ascii="Times New Roman" w:hAnsi="Times New Roman" w:cs="Times New Roman"/>
          <w:bCs/>
          <w:color w:val="000000" w:themeColor="text1"/>
          <w:sz w:val="24"/>
          <w:szCs w:val="24"/>
          <w:lang w:val="sr-Cyrl-CS"/>
        </w:rPr>
      </w:pPr>
      <w:r w:rsidRPr="00AB4E27">
        <w:rPr>
          <w:rFonts w:ascii="Times New Roman" w:hAnsi="Times New Roman" w:cs="Times New Roman"/>
          <w:bCs/>
          <w:color w:val="000000" w:themeColor="text1"/>
          <w:sz w:val="24"/>
          <w:szCs w:val="24"/>
          <w:lang w:val="sr-Cyrl-CS"/>
        </w:rPr>
        <w:t>Ризик постоји у примени одлука међународних тела која су образована на основу потврђених међународних уговора из области енергетике као и Агенције за сарадњу енергетских регулатора Европске уније јер ће се одлуке тих тела од стране надлежних органа у Републици Србији примењивати ако нису у супротности са Уставом Републике Србије.</w:t>
      </w:r>
    </w:p>
    <w:sectPr w:rsidR="00142AC9" w:rsidRPr="00AB4E27" w:rsidSect="004C0495">
      <w:footerReference w:type="default" r:id="rId8"/>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E3879C" w14:textId="77777777" w:rsidR="00D71700" w:rsidRDefault="00D71700" w:rsidP="004C0495">
      <w:pPr>
        <w:spacing w:after="0" w:line="240" w:lineRule="auto"/>
      </w:pPr>
      <w:r>
        <w:separator/>
      </w:r>
    </w:p>
  </w:endnote>
  <w:endnote w:type="continuationSeparator" w:id="0">
    <w:p w14:paraId="5803CCFC" w14:textId="77777777" w:rsidR="00D71700" w:rsidRDefault="00D71700" w:rsidP="004C04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2889081"/>
      <w:docPartObj>
        <w:docPartGallery w:val="Page Numbers (Bottom of Page)"/>
        <w:docPartUnique/>
      </w:docPartObj>
    </w:sdtPr>
    <w:sdtEndPr>
      <w:rPr>
        <w:rFonts w:ascii="Times New Roman" w:hAnsi="Times New Roman" w:cs="Times New Roman"/>
      </w:rPr>
    </w:sdtEndPr>
    <w:sdtContent>
      <w:p w14:paraId="45474196" w14:textId="4F5CDFED" w:rsidR="001449EA" w:rsidRPr="004C0495" w:rsidRDefault="001449EA">
        <w:pPr>
          <w:pStyle w:val="Footer"/>
          <w:jc w:val="right"/>
          <w:rPr>
            <w:rFonts w:ascii="Times New Roman" w:hAnsi="Times New Roman" w:cs="Times New Roman"/>
          </w:rPr>
        </w:pPr>
        <w:r w:rsidRPr="004C0495">
          <w:rPr>
            <w:rFonts w:ascii="Times New Roman" w:hAnsi="Times New Roman" w:cs="Times New Roman"/>
          </w:rPr>
          <w:fldChar w:fldCharType="begin"/>
        </w:r>
        <w:r w:rsidRPr="004C0495">
          <w:rPr>
            <w:rFonts w:ascii="Times New Roman" w:hAnsi="Times New Roman" w:cs="Times New Roman"/>
          </w:rPr>
          <w:instrText>PAGE   \* MERGEFORMAT</w:instrText>
        </w:r>
        <w:r w:rsidRPr="004C0495">
          <w:rPr>
            <w:rFonts w:ascii="Times New Roman" w:hAnsi="Times New Roman" w:cs="Times New Roman"/>
          </w:rPr>
          <w:fldChar w:fldCharType="separate"/>
        </w:r>
        <w:r w:rsidR="00E853FA" w:rsidRPr="00E853FA">
          <w:rPr>
            <w:rFonts w:ascii="Times New Roman" w:hAnsi="Times New Roman" w:cs="Times New Roman"/>
            <w:noProof/>
            <w:lang w:val="sr-Latn-RS"/>
          </w:rPr>
          <w:t>32</w:t>
        </w:r>
        <w:r w:rsidRPr="004C0495">
          <w:rPr>
            <w:rFonts w:ascii="Times New Roman" w:hAnsi="Times New Roman" w:cs="Times New Roman"/>
          </w:rPr>
          <w:fldChar w:fldCharType="end"/>
        </w:r>
      </w:p>
    </w:sdtContent>
  </w:sdt>
  <w:p w14:paraId="450F5E06" w14:textId="77777777" w:rsidR="001449EA" w:rsidRDefault="001449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DD164F" w14:textId="77777777" w:rsidR="00D71700" w:rsidRDefault="00D71700" w:rsidP="004C0495">
      <w:pPr>
        <w:spacing w:after="0" w:line="240" w:lineRule="auto"/>
      </w:pPr>
      <w:r>
        <w:separator/>
      </w:r>
    </w:p>
  </w:footnote>
  <w:footnote w:type="continuationSeparator" w:id="0">
    <w:p w14:paraId="5408FB1F" w14:textId="77777777" w:rsidR="00D71700" w:rsidRDefault="00D71700" w:rsidP="004C04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F43AF"/>
    <w:multiLevelType w:val="hybridMultilevel"/>
    <w:tmpl w:val="A1DAA56E"/>
    <w:lvl w:ilvl="0" w:tplc="6D20E3B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18D31445"/>
    <w:multiLevelType w:val="hybridMultilevel"/>
    <w:tmpl w:val="27540BA6"/>
    <w:lvl w:ilvl="0" w:tplc="1E84008A">
      <w:start w:val="1"/>
      <w:numFmt w:val="decimal"/>
      <w:suff w:val="space"/>
      <w:lvlText w:val="%1."/>
      <w:lvlJc w:val="left"/>
      <w:pPr>
        <w:ind w:left="720" w:hanging="360"/>
      </w:pPr>
      <w:rPr>
        <w:rFonts w:hint="default"/>
      </w:rPr>
    </w:lvl>
    <w:lvl w:ilvl="1" w:tplc="04090019" w:tentative="1">
      <w:start w:val="1"/>
      <w:numFmt w:val="lowerLetter"/>
      <w:lvlText w:val="%2."/>
      <w:lvlJc w:val="left"/>
      <w:pPr>
        <w:ind w:left="2254" w:hanging="360"/>
      </w:pPr>
    </w:lvl>
    <w:lvl w:ilvl="2" w:tplc="0409001B" w:tentative="1">
      <w:start w:val="1"/>
      <w:numFmt w:val="lowerRoman"/>
      <w:lvlText w:val="%3."/>
      <w:lvlJc w:val="right"/>
      <w:pPr>
        <w:ind w:left="2974" w:hanging="180"/>
      </w:pPr>
    </w:lvl>
    <w:lvl w:ilvl="3" w:tplc="0409000F" w:tentative="1">
      <w:start w:val="1"/>
      <w:numFmt w:val="decimal"/>
      <w:lvlText w:val="%4."/>
      <w:lvlJc w:val="left"/>
      <w:pPr>
        <w:ind w:left="3694" w:hanging="360"/>
      </w:pPr>
    </w:lvl>
    <w:lvl w:ilvl="4" w:tplc="04090019" w:tentative="1">
      <w:start w:val="1"/>
      <w:numFmt w:val="lowerLetter"/>
      <w:lvlText w:val="%5."/>
      <w:lvlJc w:val="left"/>
      <w:pPr>
        <w:ind w:left="4414" w:hanging="360"/>
      </w:pPr>
    </w:lvl>
    <w:lvl w:ilvl="5" w:tplc="0409001B" w:tentative="1">
      <w:start w:val="1"/>
      <w:numFmt w:val="lowerRoman"/>
      <w:lvlText w:val="%6."/>
      <w:lvlJc w:val="right"/>
      <w:pPr>
        <w:ind w:left="5134" w:hanging="180"/>
      </w:pPr>
    </w:lvl>
    <w:lvl w:ilvl="6" w:tplc="0409000F" w:tentative="1">
      <w:start w:val="1"/>
      <w:numFmt w:val="decimal"/>
      <w:lvlText w:val="%7."/>
      <w:lvlJc w:val="left"/>
      <w:pPr>
        <w:ind w:left="5854" w:hanging="360"/>
      </w:pPr>
    </w:lvl>
    <w:lvl w:ilvl="7" w:tplc="04090019" w:tentative="1">
      <w:start w:val="1"/>
      <w:numFmt w:val="lowerLetter"/>
      <w:lvlText w:val="%8."/>
      <w:lvlJc w:val="left"/>
      <w:pPr>
        <w:ind w:left="6574" w:hanging="360"/>
      </w:pPr>
    </w:lvl>
    <w:lvl w:ilvl="8" w:tplc="0409001B" w:tentative="1">
      <w:start w:val="1"/>
      <w:numFmt w:val="lowerRoman"/>
      <w:lvlText w:val="%9."/>
      <w:lvlJc w:val="right"/>
      <w:pPr>
        <w:ind w:left="7294" w:hanging="180"/>
      </w:pPr>
    </w:lvl>
  </w:abstractNum>
  <w:abstractNum w:abstractNumId="2" w15:restartNumberingAfterBreak="0">
    <w:nsid w:val="1AE321E9"/>
    <w:multiLevelType w:val="hybridMultilevel"/>
    <w:tmpl w:val="1DB630CC"/>
    <w:lvl w:ilvl="0" w:tplc="241A0001">
      <w:start w:val="1"/>
      <w:numFmt w:val="bullet"/>
      <w:lvlText w:val=""/>
      <w:lvlJc w:val="left"/>
      <w:pPr>
        <w:ind w:left="780" w:hanging="360"/>
      </w:pPr>
      <w:rPr>
        <w:rFonts w:ascii="Symbol" w:hAnsi="Symbol" w:hint="default"/>
      </w:rPr>
    </w:lvl>
    <w:lvl w:ilvl="1" w:tplc="241A0003" w:tentative="1">
      <w:start w:val="1"/>
      <w:numFmt w:val="bullet"/>
      <w:lvlText w:val="o"/>
      <w:lvlJc w:val="left"/>
      <w:pPr>
        <w:ind w:left="1500" w:hanging="360"/>
      </w:pPr>
      <w:rPr>
        <w:rFonts w:ascii="Courier New" w:hAnsi="Courier New" w:cs="Courier New" w:hint="default"/>
      </w:rPr>
    </w:lvl>
    <w:lvl w:ilvl="2" w:tplc="241A0005" w:tentative="1">
      <w:start w:val="1"/>
      <w:numFmt w:val="bullet"/>
      <w:lvlText w:val=""/>
      <w:lvlJc w:val="left"/>
      <w:pPr>
        <w:ind w:left="2220" w:hanging="360"/>
      </w:pPr>
      <w:rPr>
        <w:rFonts w:ascii="Wingdings" w:hAnsi="Wingdings" w:hint="default"/>
      </w:rPr>
    </w:lvl>
    <w:lvl w:ilvl="3" w:tplc="241A0001" w:tentative="1">
      <w:start w:val="1"/>
      <w:numFmt w:val="bullet"/>
      <w:lvlText w:val=""/>
      <w:lvlJc w:val="left"/>
      <w:pPr>
        <w:ind w:left="2940" w:hanging="360"/>
      </w:pPr>
      <w:rPr>
        <w:rFonts w:ascii="Symbol" w:hAnsi="Symbol" w:hint="default"/>
      </w:rPr>
    </w:lvl>
    <w:lvl w:ilvl="4" w:tplc="241A0003" w:tentative="1">
      <w:start w:val="1"/>
      <w:numFmt w:val="bullet"/>
      <w:lvlText w:val="o"/>
      <w:lvlJc w:val="left"/>
      <w:pPr>
        <w:ind w:left="3660" w:hanging="360"/>
      </w:pPr>
      <w:rPr>
        <w:rFonts w:ascii="Courier New" w:hAnsi="Courier New" w:cs="Courier New" w:hint="default"/>
      </w:rPr>
    </w:lvl>
    <w:lvl w:ilvl="5" w:tplc="241A0005" w:tentative="1">
      <w:start w:val="1"/>
      <w:numFmt w:val="bullet"/>
      <w:lvlText w:val=""/>
      <w:lvlJc w:val="left"/>
      <w:pPr>
        <w:ind w:left="4380" w:hanging="360"/>
      </w:pPr>
      <w:rPr>
        <w:rFonts w:ascii="Wingdings" w:hAnsi="Wingdings" w:hint="default"/>
      </w:rPr>
    </w:lvl>
    <w:lvl w:ilvl="6" w:tplc="241A0001" w:tentative="1">
      <w:start w:val="1"/>
      <w:numFmt w:val="bullet"/>
      <w:lvlText w:val=""/>
      <w:lvlJc w:val="left"/>
      <w:pPr>
        <w:ind w:left="5100" w:hanging="360"/>
      </w:pPr>
      <w:rPr>
        <w:rFonts w:ascii="Symbol" w:hAnsi="Symbol" w:hint="default"/>
      </w:rPr>
    </w:lvl>
    <w:lvl w:ilvl="7" w:tplc="241A0003" w:tentative="1">
      <w:start w:val="1"/>
      <w:numFmt w:val="bullet"/>
      <w:lvlText w:val="o"/>
      <w:lvlJc w:val="left"/>
      <w:pPr>
        <w:ind w:left="5820" w:hanging="360"/>
      </w:pPr>
      <w:rPr>
        <w:rFonts w:ascii="Courier New" w:hAnsi="Courier New" w:cs="Courier New" w:hint="default"/>
      </w:rPr>
    </w:lvl>
    <w:lvl w:ilvl="8" w:tplc="241A0005" w:tentative="1">
      <w:start w:val="1"/>
      <w:numFmt w:val="bullet"/>
      <w:lvlText w:val=""/>
      <w:lvlJc w:val="left"/>
      <w:pPr>
        <w:ind w:left="6540" w:hanging="360"/>
      </w:pPr>
      <w:rPr>
        <w:rFonts w:ascii="Wingdings" w:hAnsi="Wingdings" w:hint="default"/>
      </w:rPr>
    </w:lvl>
  </w:abstractNum>
  <w:abstractNum w:abstractNumId="3" w15:restartNumberingAfterBreak="0">
    <w:nsid w:val="1EE45B7E"/>
    <w:multiLevelType w:val="hybridMultilevel"/>
    <w:tmpl w:val="D6CE3266"/>
    <w:lvl w:ilvl="0" w:tplc="1E04BFDA">
      <w:start w:val="1"/>
      <w:numFmt w:val="decimal"/>
      <w:suff w:val="space"/>
      <w:lvlText w:val="%1)"/>
      <w:lvlJc w:val="left"/>
      <w:pPr>
        <w:ind w:left="1068"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4" w15:restartNumberingAfterBreak="0">
    <w:nsid w:val="1F92674E"/>
    <w:multiLevelType w:val="hybridMultilevel"/>
    <w:tmpl w:val="147675A8"/>
    <w:lvl w:ilvl="0" w:tplc="9464694C">
      <w:numFmt w:val="bullet"/>
      <w:lvlText w:val="-"/>
      <w:lvlJc w:val="left"/>
      <w:pPr>
        <w:ind w:left="450" w:hanging="360"/>
      </w:pPr>
      <w:rPr>
        <w:rFonts w:ascii="Times New Roman" w:eastAsia="Times New Roman" w:hAnsi="Times New Roman"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15:restartNumberingAfterBreak="0">
    <w:nsid w:val="1FB33DC1"/>
    <w:multiLevelType w:val="hybridMultilevel"/>
    <w:tmpl w:val="B12801A8"/>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09112A4"/>
    <w:multiLevelType w:val="hybridMultilevel"/>
    <w:tmpl w:val="DA14EA44"/>
    <w:lvl w:ilvl="0" w:tplc="F1062160">
      <w:numFmt w:val="bullet"/>
      <w:lvlText w:val="-"/>
      <w:lvlJc w:val="left"/>
      <w:pPr>
        <w:ind w:left="45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2B1767"/>
    <w:multiLevelType w:val="hybridMultilevel"/>
    <w:tmpl w:val="15D6FAD8"/>
    <w:lvl w:ilvl="0" w:tplc="D12C3CDC">
      <w:start w:val="12"/>
      <w:numFmt w:val="bullet"/>
      <w:suff w:val="space"/>
      <w:lvlText w:val="-"/>
      <w:lvlJc w:val="left"/>
      <w:pPr>
        <w:ind w:left="990" w:hanging="360"/>
      </w:pPr>
      <w:rPr>
        <w:rFonts w:ascii="Times New Roman" w:eastAsiaTheme="minorEastAsia" w:hAnsi="Times New Roman" w:cs="Times New Roman" w:hint="default"/>
      </w:rPr>
    </w:lvl>
    <w:lvl w:ilvl="1" w:tplc="241A0003" w:tentative="1">
      <w:start w:val="1"/>
      <w:numFmt w:val="bullet"/>
      <w:lvlText w:val="o"/>
      <w:lvlJc w:val="left"/>
      <w:pPr>
        <w:ind w:left="1710" w:hanging="360"/>
      </w:pPr>
      <w:rPr>
        <w:rFonts w:ascii="Courier New" w:hAnsi="Courier New" w:cs="Courier New" w:hint="default"/>
      </w:rPr>
    </w:lvl>
    <w:lvl w:ilvl="2" w:tplc="241A0005" w:tentative="1">
      <w:start w:val="1"/>
      <w:numFmt w:val="bullet"/>
      <w:lvlText w:val=""/>
      <w:lvlJc w:val="left"/>
      <w:pPr>
        <w:ind w:left="2430" w:hanging="360"/>
      </w:pPr>
      <w:rPr>
        <w:rFonts w:ascii="Wingdings" w:hAnsi="Wingdings" w:hint="default"/>
      </w:rPr>
    </w:lvl>
    <w:lvl w:ilvl="3" w:tplc="241A0001" w:tentative="1">
      <w:start w:val="1"/>
      <w:numFmt w:val="bullet"/>
      <w:lvlText w:val=""/>
      <w:lvlJc w:val="left"/>
      <w:pPr>
        <w:ind w:left="3150" w:hanging="360"/>
      </w:pPr>
      <w:rPr>
        <w:rFonts w:ascii="Symbol" w:hAnsi="Symbol" w:hint="default"/>
      </w:rPr>
    </w:lvl>
    <w:lvl w:ilvl="4" w:tplc="241A0003" w:tentative="1">
      <w:start w:val="1"/>
      <w:numFmt w:val="bullet"/>
      <w:lvlText w:val="o"/>
      <w:lvlJc w:val="left"/>
      <w:pPr>
        <w:ind w:left="3870" w:hanging="360"/>
      </w:pPr>
      <w:rPr>
        <w:rFonts w:ascii="Courier New" w:hAnsi="Courier New" w:cs="Courier New" w:hint="default"/>
      </w:rPr>
    </w:lvl>
    <w:lvl w:ilvl="5" w:tplc="241A0005" w:tentative="1">
      <w:start w:val="1"/>
      <w:numFmt w:val="bullet"/>
      <w:lvlText w:val=""/>
      <w:lvlJc w:val="left"/>
      <w:pPr>
        <w:ind w:left="4590" w:hanging="360"/>
      </w:pPr>
      <w:rPr>
        <w:rFonts w:ascii="Wingdings" w:hAnsi="Wingdings" w:hint="default"/>
      </w:rPr>
    </w:lvl>
    <w:lvl w:ilvl="6" w:tplc="241A0001" w:tentative="1">
      <w:start w:val="1"/>
      <w:numFmt w:val="bullet"/>
      <w:lvlText w:val=""/>
      <w:lvlJc w:val="left"/>
      <w:pPr>
        <w:ind w:left="5310" w:hanging="360"/>
      </w:pPr>
      <w:rPr>
        <w:rFonts w:ascii="Symbol" w:hAnsi="Symbol" w:hint="default"/>
      </w:rPr>
    </w:lvl>
    <w:lvl w:ilvl="7" w:tplc="241A0003" w:tentative="1">
      <w:start w:val="1"/>
      <w:numFmt w:val="bullet"/>
      <w:lvlText w:val="o"/>
      <w:lvlJc w:val="left"/>
      <w:pPr>
        <w:ind w:left="6030" w:hanging="360"/>
      </w:pPr>
      <w:rPr>
        <w:rFonts w:ascii="Courier New" w:hAnsi="Courier New" w:cs="Courier New" w:hint="default"/>
      </w:rPr>
    </w:lvl>
    <w:lvl w:ilvl="8" w:tplc="241A0005" w:tentative="1">
      <w:start w:val="1"/>
      <w:numFmt w:val="bullet"/>
      <w:lvlText w:val=""/>
      <w:lvlJc w:val="left"/>
      <w:pPr>
        <w:ind w:left="6750" w:hanging="360"/>
      </w:pPr>
      <w:rPr>
        <w:rFonts w:ascii="Wingdings" w:hAnsi="Wingdings" w:hint="default"/>
      </w:rPr>
    </w:lvl>
  </w:abstractNum>
  <w:abstractNum w:abstractNumId="8" w15:restartNumberingAfterBreak="0">
    <w:nsid w:val="33AB742D"/>
    <w:multiLevelType w:val="hybridMultilevel"/>
    <w:tmpl w:val="A406E87E"/>
    <w:lvl w:ilvl="0" w:tplc="4B8C92A8">
      <w:start w:val="2"/>
      <w:numFmt w:val="bullet"/>
      <w:suff w:val="space"/>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380B2D09"/>
    <w:multiLevelType w:val="hybridMultilevel"/>
    <w:tmpl w:val="4622177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38530E2A"/>
    <w:multiLevelType w:val="hybridMultilevel"/>
    <w:tmpl w:val="A572AFEE"/>
    <w:lvl w:ilvl="0" w:tplc="B7AE33AE">
      <w:start w:val="1"/>
      <w:numFmt w:val="decimal"/>
      <w:lvlText w:val="%1."/>
      <w:lvlJc w:val="left"/>
      <w:pPr>
        <w:ind w:left="780" w:hanging="360"/>
      </w:pPr>
      <w:rPr>
        <w:rFonts w:hint="default"/>
        <w:b w:val="0"/>
        <w:bCs w:val="0"/>
      </w:rPr>
    </w:lvl>
    <w:lvl w:ilvl="1" w:tplc="241A0019" w:tentative="1">
      <w:start w:val="1"/>
      <w:numFmt w:val="lowerLetter"/>
      <w:lvlText w:val="%2."/>
      <w:lvlJc w:val="left"/>
      <w:pPr>
        <w:ind w:left="1500" w:hanging="360"/>
      </w:pPr>
    </w:lvl>
    <w:lvl w:ilvl="2" w:tplc="241A001B" w:tentative="1">
      <w:start w:val="1"/>
      <w:numFmt w:val="lowerRoman"/>
      <w:lvlText w:val="%3."/>
      <w:lvlJc w:val="right"/>
      <w:pPr>
        <w:ind w:left="2220" w:hanging="180"/>
      </w:pPr>
    </w:lvl>
    <w:lvl w:ilvl="3" w:tplc="241A000F" w:tentative="1">
      <w:start w:val="1"/>
      <w:numFmt w:val="decimal"/>
      <w:lvlText w:val="%4."/>
      <w:lvlJc w:val="left"/>
      <w:pPr>
        <w:ind w:left="2940" w:hanging="360"/>
      </w:pPr>
    </w:lvl>
    <w:lvl w:ilvl="4" w:tplc="241A0019" w:tentative="1">
      <w:start w:val="1"/>
      <w:numFmt w:val="lowerLetter"/>
      <w:lvlText w:val="%5."/>
      <w:lvlJc w:val="left"/>
      <w:pPr>
        <w:ind w:left="3660" w:hanging="360"/>
      </w:pPr>
    </w:lvl>
    <w:lvl w:ilvl="5" w:tplc="241A001B" w:tentative="1">
      <w:start w:val="1"/>
      <w:numFmt w:val="lowerRoman"/>
      <w:lvlText w:val="%6."/>
      <w:lvlJc w:val="right"/>
      <w:pPr>
        <w:ind w:left="4380" w:hanging="180"/>
      </w:pPr>
    </w:lvl>
    <w:lvl w:ilvl="6" w:tplc="241A000F" w:tentative="1">
      <w:start w:val="1"/>
      <w:numFmt w:val="decimal"/>
      <w:lvlText w:val="%7."/>
      <w:lvlJc w:val="left"/>
      <w:pPr>
        <w:ind w:left="5100" w:hanging="360"/>
      </w:pPr>
    </w:lvl>
    <w:lvl w:ilvl="7" w:tplc="241A0019" w:tentative="1">
      <w:start w:val="1"/>
      <w:numFmt w:val="lowerLetter"/>
      <w:lvlText w:val="%8."/>
      <w:lvlJc w:val="left"/>
      <w:pPr>
        <w:ind w:left="5820" w:hanging="360"/>
      </w:pPr>
    </w:lvl>
    <w:lvl w:ilvl="8" w:tplc="241A001B" w:tentative="1">
      <w:start w:val="1"/>
      <w:numFmt w:val="lowerRoman"/>
      <w:lvlText w:val="%9."/>
      <w:lvlJc w:val="right"/>
      <w:pPr>
        <w:ind w:left="6540" w:hanging="180"/>
      </w:pPr>
    </w:lvl>
  </w:abstractNum>
  <w:abstractNum w:abstractNumId="11" w15:restartNumberingAfterBreak="0">
    <w:nsid w:val="38BA6700"/>
    <w:multiLevelType w:val="hybridMultilevel"/>
    <w:tmpl w:val="FB42B592"/>
    <w:lvl w:ilvl="0" w:tplc="62E8FDF2">
      <w:start w:val="12"/>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3EB15A2D"/>
    <w:multiLevelType w:val="hybridMultilevel"/>
    <w:tmpl w:val="152A7418"/>
    <w:lvl w:ilvl="0" w:tplc="B34AA61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0C260EB"/>
    <w:multiLevelType w:val="hybridMultilevel"/>
    <w:tmpl w:val="96966DD6"/>
    <w:lvl w:ilvl="0" w:tplc="75BC0FE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34954E9"/>
    <w:multiLevelType w:val="hybridMultilevel"/>
    <w:tmpl w:val="3202E596"/>
    <w:lvl w:ilvl="0" w:tplc="823CD760">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5" w15:restartNumberingAfterBreak="0">
    <w:nsid w:val="5D6B2239"/>
    <w:multiLevelType w:val="hybridMultilevel"/>
    <w:tmpl w:val="67022156"/>
    <w:lvl w:ilvl="0" w:tplc="1E84008A">
      <w:start w:val="1"/>
      <w:numFmt w:val="decimal"/>
      <w:suff w:val="space"/>
      <w:lvlText w:val="%1."/>
      <w:lvlJc w:val="left"/>
      <w:pPr>
        <w:ind w:left="345"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15:restartNumberingAfterBreak="0">
    <w:nsid w:val="5D9327C3"/>
    <w:multiLevelType w:val="hybridMultilevel"/>
    <w:tmpl w:val="D1C4EBD0"/>
    <w:lvl w:ilvl="0" w:tplc="8A5A40F2">
      <w:numFmt w:val="bullet"/>
      <w:lvlText w:val="-"/>
      <w:lvlJc w:val="left"/>
      <w:pPr>
        <w:ind w:left="1800" w:hanging="360"/>
      </w:pPr>
      <w:rPr>
        <w:rFonts w:ascii="Times New Roman" w:eastAsiaTheme="minorEastAsia" w:hAnsi="Times New Roman" w:cs="Times New Roman" w:hint="default"/>
      </w:rPr>
    </w:lvl>
    <w:lvl w:ilvl="1" w:tplc="241A0003" w:tentative="1">
      <w:start w:val="1"/>
      <w:numFmt w:val="bullet"/>
      <w:lvlText w:val="o"/>
      <w:lvlJc w:val="left"/>
      <w:pPr>
        <w:ind w:left="2520" w:hanging="360"/>
      </w:pPr>
      <w:rPr>
        <w:rFonts w:ascii="Courier New" w:hAnsi="Courier New" w:cs="Courier New" w:hint="default"/>
      </w:rPr>
    </w:lvl>
    <w:lvl w:ilvl="2" w:tplc="241A0005" w:tentative="1">
      <w:start w:val="1"/>
      <w:numFmt w:val="bullet"/>
      <w:lvlText w:val=""/>
      <w:lvlJc w:val="left"/>
      <w:pPr>
        <w:ind w:left="3240" w:hanging="360"/>
      </w:pPr>
      <w:rPr>
        <w:rFonts w:ascii="Wingdings" w:hAnsi="Wingdings" w:hint="default"/>
      </w:rPr>
    </w:lvl>
    <w:lvl w:ilvl="3" w:tplc="241A0001" w:tentative="1">
      <w:start w:val="1"/>
      <w:numFmt w:val="bullet"/>
      <w:lvlText w:val=""/>
      <w:lvlJc w:val="left"/>
      <w:pPr>
        <w:ind w:left="3960" w:hanging="360"/>
      </w:pPr>
      <w:rPr>
        <w:rFonts w:ascii="Symbol" w:hAnsi="Symbol" w:hint="default"/>
      </w:rPr>
    </w:lvl>
    <w:lvl w:ilvl="4" w:tplc="241A0003" w:tentative="1">
      <w:start w:val="1"/>
      <w:numFmt w:val="bullet"/>
      <w:lvlText w:val="o"/>
      <w:lvlJc w:val="left"/>
      <w:pPr>
        <w:ind w:left="4680" w:hanging="360"/>
      </w:pPr>
      <w:rPr>
        <w:rFonts w:ascii="Courier New" w:hAnsi="Courier New" w:cs="Courier New" w:hint="default"/>
      </w:rPr>
    </w:lvl>
    <w:lvl w:ilvl="5" w:tplc="241A0005" w:tentative="1">
      <w:start w:val="1"/>
      <w:numFmt w:val="bullet"/>
      <w:lvlText w:val=""/>
      <w:lvlJc w:val="left"/>
      <w:pPr>
        <w:ind w:left="5400" w:hanging="360"/>
      </w:pPr>
      <w:rPr>
        <w:rFonts w:ascii="Wingdings" w:hAnsi="Wingdings" w:hint="default"/>
      </w:rPr>
    </w:lvl>
    <w:lvl w:ilvl="6" w:tplc="241A0001" w:tentative="1">
      <w:start w:val="1"/>
      <w:numFmt w:val="bullet"/>
      <w:lvlText w:val=""/>
      <w:lvlJc w:val="left"/>
      <w:pPr>
        <w:ind w:left="6120" w:hanging="360"/>
      </w:pPr>
      <w:rPr>
        <w:rFonts w:ascii="Symbol" w:hAnsi="Symbol" w:hint="default"/>
      </w:rPr>
    </w:lvl>
    <w:lvl w:ilvl="7" w:tplc="241A0003" w:tentative="1">
      <w:start w:val="1"/>
      <w:numFmt w:val="bullet"/>
      <w:lvlText w:val="o"/>
      <w:lvlJc w:val="left"/>
      <w:pPr>
        <w:ind w:left="6840" w:hanging="360"/>
      </w:pPr>
      <w:rPr>
        <w:rFonts w:ascii="Courier New" w:hAnsi="Courier New" w:cs="Courier New" w:hint="default"/>
      </w:rPr>
    </w:lvl>
    <w:lvl w:ilvl="8" w:tplc="241A0005" w:tentative="1">
      <w:start w:val="1"/>
      <w:numFmt w:val="bullet"/>
      <w:lvlText w:val=""/>
      <w:lvlJc w:val="left"/>
      <w:pPr>
        <w:ind w:left="7560" w:hanging="360"/>
      </w:pPr>
      <w:rPr>
        <w:rFonts w:ascii="Wingdings" w:hAnsi="Wingdings" w:hint="default"/>
      </w:rPr>
    </w:lvl>
  </w:abstractNum>
  <w:abstractNum w:abstractNumId="17" w15:restartNumberingAfterBreak="0">
    <w:nsid w:val="5E1922EE"/>
    <w:multiLevelType w:val="hybridMultilevel"/>
    <w:tmpl w:val="5A6E9754"/>
    <w:lvl w:ilvl="0" w:tplc="12D86154">
      <w:numFmt w:val="bullet"/>
      <w:suff w:val="space"/>
      <w:lvlText w:val="-"/>
      <w:lvlJc w:val="left"/>
      <w:pPr>
        <w:ind w:left="1800" w:hanging="360"/>
      </w:pPr>
      <w:rPr>
        <w:rFonts w:ascii="Times New Roman" w:eastAsia="Times New Roman" w:hAnsi="Times New Roman" w:cs="Times New Roman" w:hint="default"/>
      </w:rPr>
    </w:lvl>
    <w:lvl w:ilvl="1" w:tplc="241A0003" w:tentative="1">
      <w:start w:val="1"/>
      <w:numFmt w:val="bullet"/>
      <w:lvlText w:val="o"/>
      <w:lvlJc w:val="left"/>
      <w:pPr>
        <w:ind w:left="2520" w:hanging="360"/>
      </w:pPr>
      <w:rPr>
        <w:rFonts w:ascii="Courier New" w:hAnsi="Courier New" w:cs="Courier New" w:hint="default"/>
      </w:rPr>
    </w:lvl>
    <w:lvl w:ilvl="2" w:tplc="241A0005" w:tentative="1">
      <w:start w:val="1"/>
      <w:numFmt w:val="bullet"/>
      <w:lvlText w:val=""/>
      <w:lvlJc w:val="left"/>
      <w:pPr>
        <w:ind w:left="3240" w:hanging="360"/>
      </w:pPr>
      <w:rPr>
        <w:rFonts w:ascii="Wingdings" w:hAnsi="Wingdings" w:hint="default"/>
      </w:rPr>
    </w:lvl>
    <w:lvl w:ilvl="3" w:tplc="241A0001" w:tentative="1">
      <w:start w:val="1"/>
      <w:numFmt w:val="bullet"/>
      <w:lvlText w:val=""/>
      <w:lvlJc w:val="left"/>
      <w:pPr>
        <w:ind w:left="3960" w:hanging="360"/>
      </w:pPr>
      <w:rPr>
        <w:rFonts w:ascii="Symbol" w:hAnsi="Symbol" w:hint="default"/>
      </w:rPr>
    </w:lvl>
    <w:lvl w:ilvl="4" w:tplc="241A0003" w:tentative="1">
      <w:start w:val="1"/>
      <w:numFmt w:val="bullet"/>
      <w:lvlText w:val="o"/>
      <w:lvlJc w:val="left"/>
      <w:pPr>
        <w:ind w:left="4680" w:hanging="360"/>
      </w:pPr>
      <w:rPr>
        <w:rFonts w:ascii="Courier New" w:hAnsi="Courier New" w:cs="Courier New" w:hint="default"/>
      </w:rPr>
    </w:lvl>
    <w:lvl w:ilvl="5" w:tplc="241A0005" w:tentative="1">
      <w:start w:val="1"/>
      <w:numFmt w:val="bullet"/>
      <w:lvlText w:val=""/>
      <w:lvlJc w:val="left"/>
      <w:pPr>
        <w:ind w:left="5400" w:hanging="360"/>
      </w:pPr>
      <w:rPr>
        <w:rFonts w:ascii="Wingdings" w:hAnsi="Wingdings" w:hint="default"/>
      </w:rPr>
    </w:lvl>
    <w:lvl w:ilvl="6" w:tplc="241A0001" w:tentative="1">
      <w:start w:val="1"/>
      <w:numFmt w:val="bullet"/>
      <w:lvlText w:val=""/>
      <w:lvlJc w:val="left"/>
      <w:pPr>
        <w:ind w:left="6120" w:hanging="360"/>
      </w:pPr>
      <w:rPr>
        <w:rFonts w:ascii="Symbol" w:hAnsi="Symbol" w:hint="default"/>
      </w:rPr>
    </w:lvl>
    <w:lvl w:ilvl="7" w:tplc="241A0003" w:tentative="1">
      <w:start w:val="1"/>
      <w:numFmt w:val="bullet"/>
      <w:lvlText w:val="o"/>
      <w:lvlJc w:val="left"/>
      <w:pPr>
        <w:ind w:left="6840" w:hanging="360"/>
      </w:pPr>
      <w:rPr>
        <w:rFonts w:ascii="Courier New" w:hAnsi="Courier New" w:cs="Courier New" w:hint="default"/>
      </w:rPr>
    </w:lvl>
    <w:lvl w:ilvl="8" w:tplc="241A0005" w:tentative="1">
      <w:start w:val="1"/>
      <w:numFmt w:val="bullet"/>
      <w:lvlText w:val=""/>
      <w:lvlJc w:val="left"/>
      <w:pPr>
        <w:ind w:left="7560" w:hanging="360"/>
      </w:pPr>
      <w:rPr>
        <w:rFonts w:ascii="Wingdings" w:hAnsi="Wingdings" w:hint="default"/>
      </w:rPr>
    </w:lvl>
  </w:abstractNum>
  <w:abstractNum w:abstractNumId="18" w15:restartNumberingAfterBreak="0">
    <w:nsid w:val="5EFB7FD7"/>
    <w:multiLevelType w:val="hybridMultilevel"/>
    <w:tmpl w:val="71F89CA2"/>
    <w:lvl w:ilvl="0" w:tplc="241A0005">
      <w:start w:val="1"/>
      <w:numFmt w:val="bullet"/>
      <w:lvlText w:val=""/>
      <w:lvlJc w:val="left"/>
      <w:pPr>
        <w:ind w:left="2880" w:hanging="360"/>
      </w:pPr>
      <w:rPr>
        <w:rFonts w:ascii="Wingdings" w:hAnsi="Wingdings" w:hint="default"/>
      </w:rPr>
    </w:lvl>
    <w:lvl w:ilvl="1" w:tplc="241A0003" w:tentative="1">
      <w:start w:val="1"/>
      <w:numFmt w:val="bullet"/>
      <w:lvlText w:val="o"/>
      <w:lvlJc w:val="left"/>
      <w:pPr>
        <w:ind w:left="3600" w:hanging="360"/>
      </w:pPr>
      <w:rPr>
        <w:rFonts w:ascii="Courier New" w:hAnsi="Courier New" w:cs="Courier New" w:hint="default"/>
      </w:rPr>
    </w:lvl>
    <w:lvl w:ilvl="2" w:tplc="241A0005" w:tentative="1">
      <w:start w:val="1"/>
      <w:numFmt w:val="bullet"/>
      <w:lvlText w:val=""/>
      <w:lvlJc w:val="left"/>
      <w:pPr>
        <w:ind w:left="4320" w:hanging="360"/>
      </w:pPr>
      <w:rPr>
        <w:rFonts w:ascii="Wingdings" w:hAnsi="Wingdings" w:hint="default"/>
      </w:rPr>
    </w:lvl>
    <w:lvl w:ilvl="3" w:tplc="241A0001" w:tentative="1">
      <w:start w:val="1"/>
      <w:numFmt w:val="bullet"/>
      <w:lvlText w:val=""/>
      <w:lvlJc w:val="left"/>
      <w:pPr>
        <w:ind w:left="5040" w:hanging="360"/>
      </w:pPr>
      <w:rPr>
        <w:rFonts w:ascii="Symbol" w:hAnsi="Symbol" w:hint="default"/>
      </w:rPr>
    </w:lvl>
    <w:lvl w:ilvl="4" w:tplc="241A0003" w:tentative="1">
      <w:start w:val="1"/>
      <w:numFmt w:val="bullet"/>
      <w:lvlText w:val="o"/>
      <w:lvlJc w:val="left"/>
      <w:pPr>
        <w:ind w:left="5760" w:hanging="360"/>
      </w:pPr>
      <w:rPr>
        <w:rFonts w:ascii="Courier New" w:hAnsi="Courier New" w:cs="Courier New" w:hint="default"/>
      </w:rPr>
    </w:lvl>
    <w:lvl w:ilvl="5" w:tplc="241A0005" w:tentative="1">
      <w:start w:val="1"/>
      <w:numFmt w:val="bullet"/>
      <w:lvlText w:val=""/>
      <w:lvlJc w:val="left"/>
      <w:pPr>
        <w:ind w:left="6480" w:hanging="360"/>
      </w:pPr>
      <w:rPr>
        <w:rFonts w:ascii="Wingdings" w:hAnsi="Wingdings" w:hint="default"/>
      </w:rPr>
    </w:lvl>
    <w:lvl w:ilvl="6" w:tplc="241A0001" w:tentative="1">
      <w:start w:val="1"/>
      <w:numFmt w:val="bullet"/>
      <w:lvlText w:val=""/>
      <w:lvlJc w:val="left"/>
      <w:pPr>
        <w:ind w:left="7200" w:hanging="360"/>
      </w:pPr>
      <w:rPr>
        <w:rFonts w:ascii="Symbol" w:hAnsi="Symbol" w:hint="default"/>
      </w:rPr>
    </w:lvl>
    <w:lvl w:ilvl="7" w:tplc="241A0003" w:tentative="1">
      <w:start w:val="1"/>
      <w:numFmt w:val="bullet"/>
      <w:lvlText w:val="o"/>
      <w:lvlJc w:val="left"/>
      <w:pPr>
        <w:ind w:left="7920" w:hanging="360"/>
      </w:pPr>
      <w:rPr>
        <w:rFonts w:ascii="Courier New" w:hAnsi="Courier New" w:cs="Courier New" w:hint="default"/>
      </w:rPr>
    </w:lvl>
    <w:lvl w:ilvl="8" w:tplc="241A0005" w:tentative="1">
      <w:start w:val="1"/>
      <w:numFmt w:val="bullet"/>
      <w:lvlText w:val=""/>
      <w:lvlJc w:val="left"/>
      <w:pPr>
        <w:ind w:left="8640" w:hanging="360"/>
      </w:pPr>
      <w:rPr>
        <w:rFonts w:ascii="Wingdings" w:hAnsi="Wingdings" w:hint="default"/>
      </w:rPr>
    </w:lvl>
  </w:abstractNum>
  <w:abstractNum w:abstractNumId="19" w15:restartNumberingAfterBreak="0">
    <w:nsid w:val="5EFE0BD6"/>
    <w:multiLevelType w:val="hybridMultilevel"/>
    <w:tmpl w:val="0B948BF2"/>
    <w:lvl w:ilvl="0" w:tplc="93A6E7D6">
      <w:start w:val="1"/>
      <w:numFmt w:val="decimal"/>
      <w:suff w:val="space"/>
      <w:lvlText w:val="%1."/>
      <w:lvlJc w:val="left"/>
      <w:pPr>
        <w:ind w:left="1350" w:hanging="360"/>
      </w:pPr>
      <w:rPr>
        <w:rFonts w:hint="default"/>
      </w:rPr>
    </w:lvl>
    <w:lvl w:ilvl="1" w:tplc="241A0019" w:tentative="1">
      <w:start w:val="1"/>
      <w:numFmt w:val="lowerLetter"/>
      <w:lvlText w:val="%2."/>
      <w:lvlJc w:val="left"/>
      <w:pPr>
        <w:ind w:left="2070" w:hanging="360"/>
      </w:pPr>
    </w:lvl>
    <w:lvl w:ilvl="2" w:tplc="241A001B" w:tentative="1">
      <w:start w:val="1"/>
      <w:numFmt w:val="lowerRoman"/>
      <w:lvlText w:val="%3."/>
      <w:lvlJc w:val="right"/>
      <w:pPr>
        <w:ind w:left="2790" w:hanging="180"/>
      </w:pPr>
    </w:lvl>
    <w:lvl w:ilvl="3" w:tplc="241A000F" w:tentative="1">
      <w:start w:val="1"/>
      <w:numFmt w:val="decimal"/>
      <w:lvlText w:val="%4."/>
      <w:lvlJc w:val="left"/>
      <w:pPr>
        <w:ind w:left="3510" w:hanging="360"/>
      </w:pPr>
    </w:lvl>
    <w:lvl w:ilvl="4" w:tplc="241A0019" w:tentative="1">
      <w:start w:val="1"/>
      <w:numFmt w:val="lowerLetter"/>
      <w:lvlText w:val="%5."/>
      <w:lvlJc w:val="left"/>
      <w:pPr>
        <w:ind w:left="4230" w:hanging="360"/>
      </w:pPr>
    </w:lvl>
    <w:lvl w:ilvl="5" w:tplc="241A001B" w:tentative="1">
      <w:start w:val="1"/>
      <w:numFmt w:val="lowerRoman"/>
      <w:lvlText w:val="%6."/>
      <w:lvlJc w:val="right"/>
      <w:pPr>
        <w:ind w:left="4950" w:hanging="180"/>
      </w:pPr>
    </w:lvl>
    <w:lvl w:ilvl="6" w:tplc="241A000F" w:tentative="1">
      <w:start w:val="1"/>
      <w:numFmt w:val="decimal"/>
      <w:lvlText w:val="%7."/>
      <w:lvlJc w:val="left"/>
      <w:pPr>
        <w:ind w:left="5670" w:hanging="360"/>
      </w:pPr>
    </w:lvl>
    <w:lvl w:ilvl="7" w:tplc="241A0019" w:tentative="1">
      <w:start w:val="1"/>
      <w:numFmt w:val="lowerLetter"/>
      <w:lvlText w:val="%8."/>
      <w:lvlJc w:val="left"/>
      <w:pPr>
        <w:ind w:left="6390" w:hanging="360"/>
      </w:pPr>
    </w:lvl>
    <w:lvl w:ilvl="8" w:tplc="241A001B" w:tentative="1">
      <w:start w:val="1"/>
      <w:numFmt w:val="lowerRoman"/>
      <w:lvlText w:val="%9."/>
      <w:lvlJc w:val="right"/>
      <w:pPr>
        <w:ind w:left="7110" w:hanging="180"/>
      </w:pPr>
    </w:lvl>
  </w:abstractNum>
  <w:abstractNum w:abstractNumId="20" w15:restartNumberingAfterBreak="0">
    <w:nsid w:val="5F3675EA"/>
    <w:multiLevelType w:val="hybridMultilevel"/>
    <w:tmpl w:val="F0A6D774"/>
    <w:lvl w:ilvl="0" w:tplc="62DE7942">
      <w:start w:val="1"/>
      <w:numFmt w:val="bullet"/>
      <w:suff w:val="space"/>
      <w:lvlText w:val=""/>
      <w:lvlJc w:val="left"/>
      <w:pPr>
        <w:ind w:left="3095" w:hanging="360"/>
      </w:pPr>
      <w:rPr>
        <w:rFonts w:ascii="Wingdings" w:hAnsi="Wingdings" w:hint="default"/>
      </w:rPr>
    </w:lvl>
    <w:lvl w:ilvl="1" w:tplc="241A0003" w:tentative="1">
      <w:start w:val="1"/>
      <w:numFmt w:val="bullet"/>
      <w:lvlText w:val="o"/>
      <w:lvlJc w:val="left"/>
      <w:pPr>
        <w:ind w:left="3815" w:hanging="360"/>
      </w:pPr>
      <w:rPr>
        <w:rFonts w:ascii="Courier New" w:hAnsi="Courier New" w:cs="Courier New" w:hint="default"/>
      </w:rPr>
    </w:lvl>
    <w:lvl w:ilvl="2" w:tplc="241A0005" w:tentative="1">
      <w:start w:val="1"/>
      <w:numFmt w:val="bullet"/>
      <w:lvlText w:val=""/>
      <w:lvlJc w:val="left"/>
      <w:pPr>
        <w:ind w:left="4535" w:hanging="360"/>
      </w:pPr>
      <w:rPr>
        <w:rFonts w:ascii="Wingdings" w:hAnsi="Wingdings" w:hint="default"/>
      </w:rPr>
    </w:lvl>
    <w:lvl w:ilvl="3" w:tplc="241A0001" w:tentative="1">
      <w:start w:val="1"/>
      <w:numFmt w:val="bullet"/>
      <w:lvlText w:val=""/>
      <w:lvlJc w:val="left"/>
      <w:pPr>
        <w:ind w:left="5255" w:hanging="360"/>
      </w:pPr>
      <w:rPr>
        <w:rFonts w:ascii="Symbol" w:hAnsi="Symbol" w:hint="default"/>
      </w:rPr>
    </w:lvl>
    <w:lvl w:ilvl="4" w:tplc="241A0003" w:tentative="1">
      <w:start w:val="1"/>
      <w:numFmt w:val="bullet"/>
      <w:lvlText w:val="o"/>
      <w:lvlJc w:val="left"/>
      <w:pPr>
        <w:ind w:left="5975" w:hanging="360"/>
      </w:pPr>
      <w:rPr>
        <w:rFonts w:ascii="Courier New" w:hAnsi="Courier New" w:cs="Courier New" w:hint="default"/>
      </w:rPr>
    </w:lvl>
    <w:lvl w:ilvl="5" w:tplc="241A0005" w:tentative="1">
      <w:start w:val="1"/>
      <w:numFmt w:val="bullet"/>
      <w:lvlText w:val=""/>
      <w:lvlJc w:val="left"/>
      <w:pPr>
        <w:ind w:left="6695" w:hanging="360"/>
      </w:pPr>
      <w:rPr>
        <w:rFonts w:ascii="Wingdings" w:hAnsi="Wingdings" w:hint="default"/>
      </w:rPr>
    </w:lvl>
    <w:lvl w:ilvl="6" w:tplc="241A0001" w:tentative="1">
      <w:start w:val="1"/>
      <w:numFmt w:val="bullet"/>
      <w:lvlText w:val=""/>
      <w:lvlJc w:val="left"/>
      <w:pPr>
        <w:ind w:left="7415" w:hanging="360"/>
      </w:pPr>
      <w:rPr>
        <w:rFonts w:ascii="Symbol" w:hAnsi="Symbol" w:hint="default"/>
      </w:rPr>
    </w:lvl>
    <w:lvl w:ilvl="7" w:tplc="241A0003" w:tentative="1">
      <w:start w:val="1"/>
      <w:numFmt w:val="bullet"/>
      <w:lvlText w:val="o"/>
      <w:lvlJc w:val="left"/>
      <w:pPr>
        <w:ind w:left="8135" w:hanging="360"/>
      </w:pPr>
      <w:rPr>
        <w:rFonts w:ascii="Courier New" w:hAnsi="Courier New" w:cs="Courier New" w:hint="default"/>
      </w:rPr>
    </w:lvl>
    <w:lvl w:ilvl="8" w:tplc="241A0005" w:tentative="1">
      <w:start w:val="1"/>
      <w:numFmt w:val="bullet"/>
      <w:lvlText w:val=""/>
      <w:lvlJc w:val="left"/>
      <w:pPr>
        <w:ind w:left="8855" w:hanging="360"/>
      </w:pPr>
      <w:rPr>
        <w:rFonts w:ascii="Wingdings" w:hAnsi="Wingdings" w:hint="default"/>
      </w:rPr>
    </w:lvl>
  </w:abstractNum>
  <w:abstractNum w:abstractNumId="21" w15:restartNumberingAfterBreak="0">
    <w:nsid w:val="61331A20"/>
    <w:multiLevelType w:val="hybridMultilevel"/>
    <w:tmpl w:val="AB0EBABE"/>
    <w:lvl w:ilvl="0" w:tplc="985201A0">
      <w:start w:val="6"/>
      <w:numFmt w:val="decimal"/>
      <w:lvlText w:val="%1)"/>
      <w:lvlJc w:val="left"/>
      <w:pPr>
        <w:ind w:left="2160" w:hanging="360"/>
      </w:pPr>
      <w:rPr>
        <w:rFonts w:hint="default"/>
        <w:b/>
      </w:rPr>
    </w:lvl>
    <w:lvl w:ilvl="1" w:tplc="241A0019" w:tentative="1">
      <w:start w:val="1"/>
      <w:numFmt w:val="lowerLetter"/>
      <w:lvlText w:val="%2."/>
      <w:lvlJc w:val="left"/>
      <w:pPr>
        <w:ind w:left="2880" w:hanging="360"/>
      </w:pPr>
    </w:lvl>
    <w:lvl w:ilvl="2" w:tplc="241A001B" w:tentative="1">
      <w:start w:val="1"/>
      <w:numFmt w:val="lowerRoman"/>
      <w:lvlText w:val="%3."/>
      <w:lvlJc w:val="right"/>
      <w:pPr>
        <w:ind w:left="3600" w:hanging="180"/>
      </w:pPr>
    </w:lvl>
    <w:lvl w:ilvl="3" w:tplc="241A000F" w:tentative="1">
      <w:start w:val="1"/>
      <w:numFmt w:val="decimal"/>
      <w:lvlText w:val="%4."/>
      <w:lvlJc w:val="left"/>
      <w:pPr>
        <w:ind w:left="4320" w:hanging="360"/>
      </w:pPr>
    </w:lvl>
    <w:lvl w:ilvl="4" w:tplc="241A0019" w:tentative="1">
      <w:start w:val="1"/>
      <w:numFmt w:val="lowerLetter"/>
      <w:lvlText w:val="%5."/>
      <w:lvlJc w:val="left"/>
      <w:pPr>
        <w:ind w:left="5040" w:hanging="360"/>
      </w:pPr>
    </w:lvl>
    <w:lvl w:ilvl="5" w:tplc="241A001B" w:tentative="1">
      <w:start w:val="1"/>
      <w:numFmt w:val="lowerRoman"/>
      <w:lvlText w:val="%6."/>
      <w:lvlJc w:val="right"/>
      <w:pPr>
        <w:ind w:left="5760" w:hanging="180"/>
      </w:pPr>
    </w:lvl>
    <w:lvl w:ilvl="6" w:tplc="241A000F" w:tentative="1">
      <w:start w:val="1"/>
      <w:numFmt w:val="decimal"/>
      <w:lvlText w:val="%7."/>
      <w:lvlJc w:val="left"/>
      <w:pPr>
        <w:ind w:left="6480" w:hanging="360"/>
      </w:pPr>
    </w:lvl>
    <w:lvl w:ilvl="7" w:tplc="241A0019" w:tentative="1">
      <w:start w:val="1"/>
      <w:numFmt w:val="lowerLetter"/>
      <w:lvlText w:val="%8."/>
      <w:lvlJc w:val="left"/>
      <w:pPr>
        <w:ind w:left="7200" w:hanging="360"/>
      </w:pPr>
    </w:lvl>
    <w:lvl w:ilvl="8" w:tplc="241A001B" w:tentative="1">
      <w:start w:val="1"/>
      <w:numFmt w:val="lowerRoman"/>
      <w:lvlText w:val="%9."/>
      <w:lvlJc w:val="right"/>
      <w:pPr>
        <w:ind w:left="7920" w:hanging="180"/>
      </w:pPr>
    </w:lvl>
  </w:abstractNum>
  <w:abstractNum w:abstractNumId="22" w15:restartNumberingAfterBreak="0">
    <w:nsid w:val="698D1582"/>
    <w:multiLevelType w:val="hybridMultilevel"/>
    <w:tmpl w:val="8B5E05B8"/>
    <w:lvl w:ilvl="0" w:tplc="DF181E80">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70DA19D3"/>
    <w:multiLevelType w:val="hybridMultilevel"/>
    <w:tmpl w:val="C42411CA"/>
    <w:lvl w:ilvl="0" w:tplc="D4AC62FC">
      <w:numFmt w:val="bullet"/>
      <w:lvlText w:val="-"/>
      <w:lvlJc w:val="left"/>
      <w:pPr>
        <w:ind w:left="1230" w:hanging="360"/>
      </w:pPr>
      <w:rPr>
        <w:rFonts w:ascii="Times New Roman" w:eastAsiaTheme="minorEastAsia" w:hAnsi="Times New Roman" w:cs="Times New Roman" w:hint="default"/>
        <w:color w:val="FF0000"/>
      </w:rPr>
    </w:lvl>
    <w:lvl w:ilvl="1" w:tplc="04090003" w:tentative="1">
      <w:start w:val="1"/>
      <w:numFmt w:val="bullet"/>
      <w:lvlText w:val="o"/>
      <w:lvlJc w:val="left"/>
      <w:pPr>
        <w:ind w:left="1950" w:hanging="360"/>
      </w:pPr>
      <w:rPr>
        <w:rFonts w:ascii="Courier New" w:hAnsi="Courier New" w:cs="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cs="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cs="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24" w15:restartNumberingAfterBreak="0">
    <w:nsid w:val="73A8496B"/>
    <w:multiLevelType w:val="hybridMultilevel"/>
    <w:tmpl w:val="0868DCE4"/>
    <w:lvl w:ilvl="0" w:tplc="64B29DE6">
      <w:start w:val="1"/>
      <w:numFmt w:val="decimal"/>
      <w:lvlText w:val="%1)"/>
      <w:lvlJc w:val="left"/>
      <w:pPr>
        <w:ind w:left="720" w:hanging="375"/>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num w:numId="1">
    <w:abstractNumId w:val="1"/>
  </w:num>
  <w:num w:numId="2">
    <w:abstractNumId w:val="1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8"/>
  </w:num>
  <w:num w:numId="7">
    <w:abstractNumId w:val="23"/>
  </w:num>
  <w:num w:numId="8">
    <w:abstractNumId w:val="4"/>
  </w:num>
  <w:num w:numId="9">
    <w:abstractNumId w:val="13"/>
  </w:num>
  <w:num w:numId="10">
    <w:abstractNumId w:val="24"/>
  </w:num>
  <w:num w:numId="11">
    <w:abstractNumId w:val="0"/>
  </w:num>
  <w:num w:numId="12">
    <w:abstractNumId w:val="3"/>
  </w:num>
  <w:num w:numId="13">
    <w:abstractNumId w:val="14"/>
  </w:num>
  <w:num w:numId="14">
    <w:abstractNumId w:val="12"/>
  </w:num>
  <w:num w:numId="15">
    <w:abstractNumId w:val="5"/>
  </w:num>
  <w:num w:numId="16">
    <w:abstractNumId w:val="16"/>
  </w:num>
  <w:num w:numId="17">
    <w:abstractNumId w:val="17"/>
  </w:num>
  <w:num w:numId="18">
    <w:abstractNumId w:val="21"/>
  </w:num>
  <w:num w:numId="19">
    <w:abstractNumId w:val="20"/>
  </w:num>
  <w:num w:numId="20">
    <w:abstractNumId w:val="18"/>
  </w:num>
  <w:num w:numId="21">
    <w:abstractNumId w:val="2"/>
  </w:num>
  <w:num w:numId="22">
    <w:abstractNumId w:val="11"/>
  </w:num>
  <w:num w:numId="23">
    <w:abstractNumId w:val="7"/>
  </w:num>
  <w:num w:numId="24">
    <w:abstractNumId w:val="19"/>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23E"/>
    <w:rsid w:val="000043B5"/>
    <w:rsid w:val="0001203E"/>
    <w:rsid w:val="00013394"/>
    <w:rsid w:val="00013B90"/>
    <w:rsid w:val="00020FAE"/>
    <w:rsid w:val="000215F1"/>
    <w:rsid w:val="000219AD"/>
    <w:rsid w:val="00022CE8"/>
    <w:rsid w:val="0002373C"/>
    <w:rsid w:val="00025F42"/>
    <w:rsid w:val="0003067F"/>
    <w:rsid w:val="0003497C"/>
    <w:rsid w:val="00037E19"/>
    <w:rsid w:val="00045A8E"/>
    <w:rsid w:val="00051994"/>
    <w:rsid w:val="000533F1"/>
    <w:rsid w:val="000535E7"/>
    <w:rsid w:val="0005447D"/>
    <w:rsid w:val="00054DEA"/>
    <w:rsid w:val="000609D3"/>
    <w:rsid w:val="000660F9"/>
    <w:rsid w:val="0007106D"/>
    <w:rsid w:val="000760E9"/>
    <w:rsid w:val="00082BB7"/>
    <w:rsid w:val="00092566"/>
    <w:rsid w:val="000927CC"/>
    <w:rsid w:val="000D7993"/>
    <w:rsid w:val="000E50CA"/>
    <w:rsid w:val="000E674A"/>
    <w:rsid w:val="001016D7"/>
    <w:rsid w:val="00101FDF"/>
    <w:rsid w:val="0010554C"/>
    <w:rsid w:val="00105661"/>
    <w:rsid w:val="0012749C"/>
    <w:rsid w:val="00130DEF"/>
    <w:rsid w:val="00132778"/>
    <w:rsid w:val="00132DA0"/>
    <w:rsid w:val="00133EB3"/>
    <w:rsid w:val="00135202"/>
    <w:rsid w:val="00135E4B"/>
    <w:rsid w:val="00137847"/>
    <w:rsid w:val="00142AC9"/>
    <w:rsid w:val="001449EA"/>
    <w:rsid w:val="0015251A"/>
    <w:rsid w:val="001558F2"/>
    <w:rsid w:val="00157CBE"/>
    <w:rsid w:val="00173CD4"/>
    <w:rsid w:val="001766F4"/>
    <w:rsid w:val="00182EF9"/>
    <w:rsid w:val="00183C38"/>
    <w:rsid w:val="00184548"/>
    <w:rsid w:val="00187200"/>
    <w:rsid w:val="00192D27"/>
    <w:rsid w:val="00195A53"/>
    <w:rsid w:val="001A6317"/>
    <w:rsid w:val="001C7675"/>
    <w:rsid w:val="001D45FE"/>
    <w:rsid w:val="001E117F"/>
    <w:rsid w:val="001F3B2F"/>
    <w:rsid w:val="001F544C"/>
    <w:rsid w:val="0020070B"/>
    <w:rsid w:val="00211A02"/>
    <w:rsid w:val="00216D31"/>
    <w:rsid w:val="00217735"/>
    <w:rsid w:val="00222655"/>
    <w:rsid w:val="002239ED"/>
    <w:rsid w:val="00233F5F"/>
    <w:rsid w:val="00234874"/>
    <w:rsid w:val="0024031D"/>
    <w:rsid w:val="002423E0"/>
    <w:rsid w:val="002442FD"/>
    <w:rsid w:val="00246934"/>
    <w:rsid w:val="0024709D"/>
    <w:rsid w:val="0025181E"/>
    <w:rsid w:val="0025285D"/>
    <w:rsid w:val="00254BAC"/>
    <w:rsid w:val="00255F43"/>
    <w:rsid w:val="002572BE"/>
    <w:rsid w:val="0027496A"/>
    <w:rsid w:val="0029000F"/>
    <w:rsid w:val="00290DCE"/>
    <w:rsid w:val="002919A0"/>
    <w:rsid w:val="00292D2B"/>
    <w:rsid w:val="0029487E"/>
    <w:rsid w:val="0029532E"/>
    <w:rsid w:val="002A3F29"/>
    <w:rsid w:val="002A582D"/>
    <w:rsid w:val="002B713A"/>
    <w:rsid w:val="002B7F74"/>
    <w:rsid w:val="002C021C"/>
    <w:rsid w:val="002C70D7"/>
    <w:rsid w:val="002D7C1B"/>
    <w:rsid w:val="002F14FF"/>
    <w:rsid w:val="002F24CB"/>
    <w:rsid w:val="002F276F"/>
    <w:rsid w:val="002F4B5F"/>
    <w:rsid w:val="00322632"/>
    <w:rsid w:val="003240D4"/>
    <w:rsid w:val="003264CA"/>
    <w:rsid w:val="00331457"/>
    <w:rsid w:val="00336432"/>
    <w:rsid w:val="00340855"/>
    <w:rsid w:val="0034116C"/>
    <w:rsid w:val="0034402A"/>
    <w:rsid w:val="00350D58"/>
    <w:rsid w:val="00353B67"/>
    <w:rsid w:val="003557E8"/>
    <w:rsid w:val="00374A41"/>
    <w:rsid w:val="003751C5"/>
    <w:rsid w:val="00380EF9"/>
    <w:rsid w:val="00397543"/>
    <w:rsid w:val="003A0F4E"/>
    <w:rsid w:val="003A72DD"/>
    <w:rsid w:val="003B4270"/>
    <w:rsid w:val="003C31CE"/>
    <w:rsid w:val="003C5DA9"/>
    <w:rsid w:val="003D168C"/>
    <w:rsid w:val="003D5BA1"/>
    <w:rsid w:val="003D75A8"/>
    <w:rsid w:val="003E48E2"/>
    <w:rsid w:val="003F1396"/>
    <w:rsid w:val="00402BC3"/>
    <w:rsid w:val="00405EB8"/>
    <w:rsid w:val="00414BA9"/>
    <w:rsid w:val="00415E1F"/>
    <w:rsid w:val="0043004B"/>
    <w:rsid w:val="00442F0F"/>
    <w:rsid w:val="00463983"/>
    <w:rsid w:val="004664FF"/>
    <w:rsid w:val="00477362"/>
    <w:rsid w:val="004864F0"/>
    <w:rsid w:val="00486EEA"/>
    <w:rsid w:val="00492E9B"/>
    <w:rsid w:val="004A1310"/>
    <w:rsid w:val="004A5B8C"/>
    <w:rsid w:val="004C0495"/>
    <w:rsid w:val="004C555B"/>
    <w:rsid w:val="004D1106"/>
    <w:rsid w:val="004E5AC0"/>
    <w:rsid w:val="004F2C56"/>
    <w:rsid w:val="004F3E45"/>
    <w:rsid w:val="004F4425"/>
    <w:rsid w:val="005020C8"/>
    <w:rsid w:val="00502F44"/>
    <w:rsid w:val="00510100"/>
    <w:rsid w:val="00510567"/>
    <w:rsid w:val="00511957"/>
    <w:rsid w:val="005176D3"/>
    <w:rsid w:val="00525421"/>
    <w:rsid w:val="00533820"/>
    <w:rsid w:val="005416D0"/>
    <w:rsid w:val="005434A5"/>
    <w:rsid w:val="00573AB7"/>
    <w:rsid w:val="00590531"/>
    <w:rsid w:val="00597399"/>
    <w:rsid w:val="005B07E5"/>
    <w:rsid w:val="005B1978"/>
    <w:rsid w:val="005C1751"/>
    <w:rsid w:val="005D35FB"/>
    <w:rsid w:val="005D6FF3"/>
    <w:rsid w:val="005E010C"/>
    <w:rsid w:val="005E4929"/>
    <w:rsid w:val="005F0409"/>
    <w:rsid w:val="005F3995"/>
    <w:rsid w:val="00601B1E"/>
    <w:rsid w:val="00606664"/>
    <w:rsid w:val="00610ED8"/>
    <w:rsid w:val="00612755"/>
    <w:rsid w:val="006141CC"/>
    <w:rsid w:val="00623A2C"/>
    <w:rsid w:val="00640135"/>
    <w:rsid w:val="00640846"/>
    <w:rsid w:val="00644115"/>
    <w:rsid w:val="0065023E"/>
    <w:rsid w:val="00657E1E"/>
    <w:rsid w:val="006611B5"/>
    <w:rsid w:val="00667E2B"/>
    <w:rsid w:val="00673226"/>
    <w:rsid w:val="006848FC"/>
    <w:rsid w:val="00685E23"/>
    <w:rsid w:val="00686392"/>
    <w:rsid w:val="00687225"/>
    <w:rsid w:val="00687882"/>
    <w:rsid w:val="00692234"/>
    <w:rsid w:val="006A434C"/>
    <w:rsid w:val="006A45B3"/>
    <w:rsid w:val="006C1B69"/>
    <w:rsid w:val="006C74C3"/>
    <w:rsid w:val="006D1E24"/>
    <w:rsid w:val="006E0516"/>
    <w:rsid w:val="006F050B"/>
    <w:rsid w:val="006F18DE"/>
    <w:rsid w:val="00732863"/>
    <w:rsid w:val="00736B5B"/>
    <w:rsid w:val="00747208"/>
    <w:rsid w:val="00747A78"/>
    <w:rsid w:val="00751913"/>
    <w:rsid w:val="00765A35"/>
    <w:rsid w:val="00772A36"/>
    <w:rsid w:val="00774792"/>
    <w:rsid w:val="00777AEA"/>
    <w:rsid w:val="007967CF"/>
    <w:rsid w:val="007B0927"/>
    <w:rsid w:val="007D5965"/>
    <w:rsid w:val="007E5FD7"/>
    <w:rsid w:val="007F18EE"/>
    <w:rsid w:val="007F2DE5"/>
    <w:rsid w:val="00806A7B"/>
    <w:rsid w:val="00833C0C"/>
    <w:rsid w:val="008344BD"/>
    <w:rsid w:val="00846B7F"/>
    <w:rsid w:val="00850D30"/>
    <w:rsid w:val="0085147E"/>
    <w:rsid w:val="0085651F"/>
    <w:rsid w:val="00866146"/>
    <w:rsid w:val="0086721F"/>
    <w:rsid w:val="00876F4F"/>
    <w:rsid w:val="008978CA"/>
    <w:rsid w:val="008A5196"/>
    <w:rsid w:val="008C1B45"/>
    <w:rsid w:val="008C28E6"/>
    <w:rsid w:val="008C546F"/>
    <w:rsid w:val="008D1088"/>
    <w:rsid w:val="008D3811"/>
    <w:rsid w:val="008D472D"/>
    <w:rsid w:val="008D5A54"/>
    <w:rsid w:val="008F6F18"/>
    <w:rsid w:val="0090203B"/>
    <w:rsid w:val="00904F65"/>
    <w:rsid w:val="00917C48"/>
    <w:rsid w:val="00926F86"/>
    <w:rsid w:val="00951E12"/>
    <w:rsid w:val="009628FB"/>
    <w:rsid w:val="009753E6"/>
    <w:rsid w:val="00983160"/>
    <w:rsid w:val="0098343D"/>
    <w:rsid w:val="009837F5"/>
    <w:rsid w:val="009864A0"/>
    <w:rsid w:val="009868BC"/>
    <w:rsid w:val="0098765B"/>
    <w:rsid w:val="00993B73"/>
    <w:rsid w:val="009A0FF6"/>
    <w:rsid w:val="009A3FF9"/>
    <w:rsid w:val="009A7877"/>
    <w:rsid w:val="009B30E3"/>
    <w:rsid w:val="009C0A92"/>
    <w:rsid w:val="009D6EAA"/>
    <w:rsid w:val="009D76F1"/>
    <w:rsid w:val="009E20AE"/>
    <w:rsid w:val="009E2A3D"/>
    <w:rsid w:val="009E36FA"/>
    <w:rsid w:val="009E3AC9"/>
    <w:rsid w:val="00A05BAF"/>
    <w:rsid w:val="00A2021B"/>
    <w:rsid w:val="00A2030B"/>
    <w:rsid w:val="00A22EE5"/>
    <w:rsid w:val="00A2526F"/>
    <w:rsid w:val="00A260D5"/>
    <w:rsid w:val="00A27CA5"/>
    <w:rsid w:val="00A30C57"/>
    <w:rsid w:val="00A340D3"/>
    <w:rsid w:val="00A361B1"/>
    <w:rsid w:val="00A3675A"/>
    <w:rsid w:val="00A36B19"/>
    <w:rsid w:val="00A506CD"/>
    <w:rsid w:val="00A53C15"/>
    <w:rsid w:val="00A642A5"/>
    <w:rsid w:val="00A719F6"/>
    <w:rsid w:val="00A7482E"/>
    <w:rsid w:val="00A75E7A"/>
    <w:rsid w:val="00A903D4"/>
    <w:rsid w:val="00A94CB9"/>
    <w:rsid w:val="00AA6570"/>
    <w:rsid w:val="00AB4E27"/>
    <w:rsid w:val="00AC3FBF"/>
    <w:rsid w:val="00AC5085"/>
    <w:rsid w:val="00AD47C2"/>
    <w:rsid w:val="00AF14E3"/>
    <w:rsid w:val="00AF1503"/>
    <w:rsid w:val="00AF4016"/>
    <w:rsid w:val="00B11518"/>
    <w:rsid w:val="00B24D50"/>
    <w:rsid w:val="00B3318C"/>
    <w:rsid w:val="00B337DB"/>
    <w:rsid w:val="00B361C1"/>
    <w:rsid w:val="00B40AD3"/>
    <w:rsid w:val="00B44C5F"/>
    <w:rsid w:val="00B461DA"/>
    <w:rsid w:val="00B5057C"/>
    <w:rsid w:val="00B56947"/>
    <w:rsid w:val="00B71542"/>
    <w:rsid w:val="00B75D4C"/>
    <w:rsid w:val="00B874AE"/>
    <w:rsid w:val="00B9488F"/>
    <w:rsid w:val="00BA1065"/>
    <w:rsid w:val="00BA7E65"/>
    <w:rsid w:val="00BA7F78"/>
    <w:rsid w:val="00BB1C20"/>
    <w:rsid w:val="00BB3C5F"/>
    <w:rsid w:val="00BD0B93"/>
    <w:rsid w:val="00BE1AF0"/>
    <w:rsid w:val="00BE3C76"/>
    <w:rsid w:val="00BF0F3D"/>
    <w:rsid w:val="00BF189C"/>
    <w:rsid w:val="00C03196"/>
    <w:rsid w:val="00C1411A"/>
    <w:rsid w:val="00C22D5E"/>
    <w:rsid w:val="00C23690"/>
    <w:rsid w:val="00C23898"/>
    <w:rsid w:val="00C2566F"/>
    <w:rsid w:val="00C334AB"/>
    <w:rsid w:val="00C362E6"/>
    <w:rsid w:val="00C46740"/>
    <w:rsid w:val="00C602A2"/>
    <w:rsid w:val="00C665AB"/>
    <w:rsid w:val="00C67003"/>
    <w:rsid w:val="00C67DC2"/>
    <w:rsid w:val="00C734C8"/>
    <w:rsid w:val="00C743D7"/>
    <w:rsid w:val="00C77B0E"/>
    <w:rsid w:val="00CC395A"/>
    <w:rsid w:val="00CD275C"/>
    <w:rsid w:val="00CD6234"/>
    <w:rsid w:val="00CE7302"/>
    <w:rsid w:val="00CF1FA2"/>
    <w:rsid w:val="00CF203A"/>
    <w:rsid w:val="00CF3DF7"/>
    <w:rsid w:val="00CF3E31"/>
    <w:rsid w:val="00CF41AF"/>
    <w:rsid w:val="00D01C72"/>
    <w:rsid w:val="00D02E6B"/>
    <w:rsid w:val="00D15FFF"/>
    <w:rsid w:val="00D213CA"/>
    <w:rsid w:val="00D32F08"/>
    <w:rsid w:val="00D3339E"/>
    <w:rsid w:val="00D34A0C"/>
    <w:rsid w:val="00D379B1"/>
    <w:rsid w:val="00D50C4F"/>
    <w:rsid w:val="00D5508D"/>
    <w:rsid w:val="00D579B9"/>
    <w:rsid w:val="00D632EB"/>
    <w:rsid w:val="00D6511B"/>
    <w:rsid w:val="00D66F76"/>
    <w:rsid w:val="00D71700"/>
    <w:rsid w:val="00D73F9E"/>
    <w:rsid w:val="00D81A3A"/>
    <w:rsid w:val="00D846CA"/>
    <w:rsid w:val="00D87F61"/>
    <w:rsid w:val="00DA395B"/>
    <w:rsid w:val="00DA622A"/>
    <w:rsid w:val="00DB084D"/>
    <w:rsid w:val="00DB16B8"/>
    <w:rsid w:val="00DB1DAE"/>
    <w:rsid w:val="00DC0018"/>
    <w:rsid w:val="00DC4847"/>
    <w:rsid w:val="00DC50F9"/>
    <w:rsid w:val="00DC5D5F"/>
    <w:rsid w:val="00DC65FC"/>
    <w:rsid w:val="00DE1124"/>
    <w:rsid w:val="00DE13F1"/>
    <w:rsid w:val="00DE2B59"/>
    <w:rsid w:val="00DE4D1F"/>
    <w:rsid w:val="00DF0A6B"/>
    <w:rsid w:val="00DF73E9"/>
    <w:rsid w:val="00E06DF9"/>
    <w:rsid w:val="00E231F8"/>
    <w:rsid w:val="00E301F6"/>
    <w:rsid w:val="00E30A71"/>
    <w:rsid w:val="00E31603"/>
    <w:rsid w:val="00E364E3"/>
    <w:rsid w:val="00E43495"/>
    <w:rsid w:val="00E5283F"/>
    <w:rsid w:val="00E62157"/>
    <w:rsid w:val="00E705EF"/>
    <w:rsid w:val="00E70A6A"/>
    <w:rsid w:val="00E730B4"/>
    <w:rsid w:val="00E77F6C"/>
    <w:rsid w:val="00E80FFB"/>
    <w:rsid w:val="00E8354B"/>
    <w:rsid w:val="00E84DFB"/>
    <w:rsid w:val="00E853FA"/>
    <w:rsid w:val="00EA0CB9"/>
    <w:rsid w:val="00EA4E30"/>
    <w:rsid w:val="00EA7AE3"/>
    <w:rsid w:val="00EB0084"/>
    <w:rsid w:val="00EB2396"/>
    <w:rsid w:val="00EB274B"/>
    <w:rsid w:val="00EB315C"/>
    <w:rsid w:val="00EB494A"/>
    <w:rsid w:val="00EC0D93"/>
    <w:rsid w:val="00ED1529"/>
    <w:rsid w:val="00ED5A27"/>
    <w:rsid w:val="00ED7453"/>
    <w:rsid w:val="00EE0FBC"/>
    <w:rsid w:val="00EE36C6"/>
    <w:rsid w:val="00F03A49"/>
    <w:rsid w:val="00F06E01"/>
    <w:rsid w:val="00F27184"/>
    <w:rsid w:val="00F34515"/>
    <w:rsid w:val="00F37285"/>
    <w:rsid w:val="00F410FE"/>
    <w:rsid w:val="00F46B05"/>
    <w:rsid w:val="00F50A57"/>
    <w:rsid w:val="00F518E5"/>
    <w:rsid w:val="00F52991"/>
    <w:rsid w:val="00F5342E"/>
    <w:rsid w:val="00F568EC"/>
    <w:rsid w:val="00F60197"/>
    <w:rsid w:val="00F616A5"/>
    <w:rsid w:val="00F64F6D"/>
    <w:rsid w:val="00F86768"/>
    <w:rsid w:val="00F907D8"/>
    <w:rsid w:val="00F92ED7"/>
    <w:rsid w:val="00F97FF2"/>
    <w:rsid w:val="00FA2084"/>
    <w:rsid w:val="00FA52DF"/>
    <w:rsid w:val="00FC5697"/>
    <w:rsid w:val="00FF0382"/>
    <w:rsid w:val="00FF3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5376E"/>
  <w15:chartTrackingRefBased/>
  <w15:docId w15:val="{3848BEEA-BBED-46E8-B05D-D8C502CA4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4B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5023E"/>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7D5965"/>
    <w:rPr>
      <w:sz w:val="16"/>
      <w:szCs w:val="16"/>
    </w:rPr>
  </w:style>
  <w:style w:type="paragraph" w:styleId="CommentText">
    <w:name w:val="annotation text"/>
    <w:basedOn w:val="Normal"/>
    <w:link w:val="CommentTextChar"/>
    <w:uiPriority w:val="99"/>
    <w:unhideWhenUsed/>
    <w:rsid w:val="007D5965"/>
    <w:pPr>
      <w:spacing w:after="200" w:line="240" w:lineRule="auto"/>
    </w:pPr>
    <w:rPr>
      <w:rFonts w:ascii="Verdana" w:hAnsi="Verdana" w:cs="Verdana"/>
      <w:sz w:val="20"/>
      <w:szCs w:val="20"/>
    </w:rPr>
  </w:style>
  <w:style w:type="character" w:customStyle="1" w:styleId="CommentTextChar">
    <w:name w:val="Comment Text Char"/>
    <w:basedOn w:val="DefaultParagraphFont"/>
    <w:link w:val="CommentText"/>
    <w:uiPriority w:val="99"/>
    <w:rsid w:val="007D5965"/>
    <w:rPr>
      <w:rFonts w:ascii="Verdana" w:hAnsi="Verdana" w:cs="Verdana"/>
      <w:sz w:val="20"/>
      <w:szCs w:val="20"/>
    </w:rPr>
  </w:style>
  <w:style w:type="paragraph" w:styleId="BalloonText">
    <w:name w:val="Balloon Text"/>
    <w:basedOn w:val="Normal"/>
    <w:link w:val="BalloonTextChar"/>
    <w:uiPriority w:val="99"/>
    <w:semiHidden/>
    <w:unhideWhenUsed/>
    <w:rsid w:val="007D59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5965"/>
    <w:rPr>
      <w:rFonts w:ascii="Segoe UI" w:hAnsi="Segoe UI" w:cs="Segoe UI"/>
      <w:sz w:val="18"/>
      <w:szCs w:val="18"/>
    </w:rPr>
  </w:style>
  <w:style w:type="paragraph" w:customStyle="1" w:styleId="2zakon">
    <w:name w:val="_2zakon"/>
    <w:basedOn w:val="Normal"/>
    <w:rsid w:val="00E364E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mesto">
    <w:name w:val="_3mesto"/>
    <w:basedOn w:val="Normal"/>
    <w:rsid w:val="00E364E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7496A"/>
    <w:rPr>
      <w:color w:val="0000FF"/>
      <w:u w:val="single"/>
    </w:rPr>
  </w:style>
  <w:style w:type="character" w:customStyle="1" w:styleId="markedcontent">
    <w:name w:val="markedcontent"/>
    <w:basedOn w:val="DefaultParagraphFont"/>
    <w:rsid w:val="00F5342E"/>
  </w:style>
  <w:style w:type="paragraph" w:styleId="CommentSubject">
    <w:name w:val="annotation subject"/>
    <w:basedOn w:val="CommentText"/>
    <w:next w:val="CommentText"/>
    <w:link w:val="CommentSubjectChar"/>
    <w:uiPriority w:val="99"/>
    <w:semiHidden/>
    <w:unhideWhenUsed/>
    <w:rsid w:val="00510567"/>
    <w:pP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510567"/>
    <w:rPr>
      <w:rFonts w:ascii="Verdana" w:hAnsi="Verdana" w:cs="Verdana"/>
      <w:b/>
      <w:bCs/>
      <w:sz w:val="20"/>
      <w:szCs w:val="20"/>
    </w:rPr>
  </w:style>
  <w:style w:type="paragraph" w:styleId="ListParagraph">
    <w:name w:val="List Paragraph"/>
    <w:aliases w:val="Citation List,본문(내용),List Paragraph (numbered (a)),123 List Paragraph,Numbered Paragraph,Main numbered paragraph,References,Numbered List Paragraph,List Paragraph nowy,Liste 1,List_Paragraph,Multilevel para_II,List Paragraph1,Bullet paras"/>
    <w:basedOn w:val="Normal"/>
    <w:link w:val="ListParagraphChar"/>
    <w:uiPriority w:val="34"/>
    <w:qFormat/>
    <w:rsid w:val="00533820"/>
    <w:pPr>
      <w:ind w:left="720"/>
      <w:contextualSpacing/>
    </w:pPr>
  </w:style>
  <w:style w:type="character" w:customStyle="1" w:styleId="ListParagraphChar">
    <w:name w:val="List Paragraph Char"/>
    <w:aliases w:val="Citation List Char,본문(내용) Char,List Paragraph (numbered (a)) Char,123 List Paragraph Char,Numbered Paragraph Char,Main numbered paragraph Char,References Char,Numbered List Paragraph Char,List Paragraph nowy Char,Liste 1 Char"/>
    <w:link w:val="ListParagraph"/>
    <w:uiPriority w:val="34"/>
    <w:qFormat/>
    <w:locked/>
    <w:rsid w:val="00533820"/>
  </w:style>
  <w:style w:type="table" w:styleId="TableGrid">
    <w:name w:val="Table Grid"/>
    <w:basedOn w:val="TableNormal"/>
    <w:uiPriority w:val="39"/>
    <w:rsid w:val="00B40AD3"/>
    <w:pPr>
      <w:spacing w:after="0" w:line="240" w:lineRule="auto"/>
    </w:pPr>
    <w:rPr>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F3B2F"/>
    <w:pPr>
      <w:spacing w:before="100" w:beforeAutospacing="1" w:after="100" w:afterAutospacing="1" w:line="240" w:lineRule="auto"/>
    </w:pPr>
    <w:rPr>
      <w:rFonts w:ascii="Times New Roman" w:hAnsi="Times New Roman" w:cs="Times New Roman"/>
      <w:sz w:val="24"/>
      <w:szCs w:val="24"/>
    </w:rPr>
  </w:style>
  <w:style w:type="paragraph" w:customStyle="1" w:styleId="pf0">
    <w:name w:val="pf0"/>
    <w:basedOn w:val="Normal"/>
    <w:rsid w:val="003D75A8"/>
    <w:pPr>
      <w:spacing w:before="100" w:beforeAutospacing="1" w:after="100" w:afterAutospacing="1" w:line="240" w:lineRule="auto"/>
    </w:pPr>
    <w:rPr>
      <w:rFonts w:ascii="Times New Roman" w:eastAsia="Times New Roman" w:hAnsi="Times New Roman" w:cs="Times New Roman"/>
      <w:sz w:val="24"/>
      <w:szCs w:val="24"/>
      <w:lang w:val="sr-Latn-RS"/>
    </w:rPr>
  </w:style>
  <w:style w:type="paragraph" w:customStyle="1" w:styleId="1tekst">
    <w:name w:val="_1tekst"/>
    <w:basedOn w:val="Normal"/>
    <w:rsid w:val="00FF3B85"/>
    <w:pPr>
      <w:spacing w:after="0" w:line="240" w:lineRule="auto"/>
      <w:ind w:left="150" w:right="150" w:firstLine="240"/>
      <w:jc w:val="both"/>
    </w:pPr>
    <w:rPr>
      <w:rFonts w:ascii="Tahoma" w:eastAsiaTheme="minorEastAsia" w:hAnsi="Tahoma" w:cs="Tahoma"/>
      <w:sz w:val="23"/>
      <w:szCs w:val="23"/>
    </w:rPr>
  </w:style>
  <w:style w:type="paragraph" w:styleId="NoSpacing">
    <w:name w:val="No Spacing"/>
    <w:uiPriority w:val="1"/>
    <w:qFormat/>
    <w:rsid w:val="00290DCE"/>
    <w:pPr>
      <w:spacing w:after="0" w:line="240" w:lineRule="auto"/>
    </w:pPr>
    <w:rPr>
      <w:rFonts w:eastAsiaTheme="minorEastAsia" w:cs="Times New Roman"/>
      <w:lang w:val="sr-Latn-RS"/>
    </w:rPr>
  </w:style>
  <w:style w:type="paragraph" w:customStyle="1" w:styleId="basic-paragraph">
    <w:name w:val="basic-paragraph"/>
    <w:basedOn w:val="Normal"/>
    <w:rsid w:val="00DE4D1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2">
    <w:name w:val="Normal2"/>
    <w:basedOn w:val="Normal"/>
    <w:rsid w:val="00E4349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C0495"/>
    <w:pPr>
      <w:tabs>
        <w:tab w:val="center" w:pos="4536"/>
        <w:tab w:val="right" w:pos="9072"/>
      </w:tabs>
      <w:spacing w:after="0" w:line="240" w:lineRule="auto"/>
    </w:pPr>
  </w:style>
  <w:style w:type="character" w:customStyle="1" w:styleId="HeaderChar">
    <w:name w:val="Header Char"/>
    <w:basedOn w:val="DefaultParagraphFont"/>
    <w:link w:val="Header"/>
    <w:uiPriority w:val="99"/>
    <w:rsid w:val="004C0495"/>
  </w:style>
  <w:style w:type="paragraph" w:styleId="Footer">
    <w:name w:val="footer"/>
    <w:basedOn w:val="Normal"/>
    <w:link w:val="FooterChar"/>
    <w:uiPriority w:val="99"/>
    <w:unhideWhenUsed/>
    <w:rsid w:val="004C0495"/>
    <w:pPr>
      <w:tabs>
        <w:tab w:val="center" w:pos="4536"/>
        <w:tab w:val="right" w:pos="9072"/>
      </w:tabs>
      <w:spacing w:after="0" w:line="240" w:lineRule="auto"/>
    </w:pPr>
  </w:style>
  <w:style w:type="character" w:customStyle="1" w:styleId="FooterChar">
    <w:name w:val="Footer Char"/>
    <w:basedOn w:val="DefaultParagraphFont"/>
    <w:link w:val="Footer"/>
    <w:uiPriority w:val="99"/>
    <w:rsid w:val="004C0495"/>
  </w:style>
  <w:style w:type="paragraph" w:customStyle="1" w:styleId="Normal1">
    <w:name w:val="Normal1"/>
    <w:basedOn w:val="Normal"/>
    <w:rsid w:val="00380EF9"/>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0927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72178">
      <w:bodyDiv w:val="1"/>
      <w:marLeft w:val="0"/>
      <w:marRight w:val="0"/>
      <w:marTop w:val="0"/>
      <w:marBottom w:val="0"/>
      <w:divBdr>
        <w:top w:val="none" w:sz="0" w:space="0" w:color="auto"/>
        <w:left w:val="none" w:sz="0" w:space="0" w:color="auto"/>
        <w:bottom w:val="none" w:sz="0" w:space="0" w:color="auto"/>
        <w:right w:val="none" w:sz="0" w:space="0" w:color="auto"/>
      </w:divBdr>
    </w:div>
    <w:div w:id="245238055">
      <w:bodyDiv w:val="1"/>
      <w:marLeft w:val="0"/>
      <w:marRight w:val="0"/>
      <w:marTop w:val="0"/>
      <w:marBottom w:val="0"/>
      <w:divBdr>
        <w:top w:val="none" w:sz="0" w:space="0" w:color="auto"/>
        <w:left w:val="none" w:sz="0" w:space="0" w:color="auto"/>
        <w:bottom w:val="none" w:sz="0" w:space="0" w:color="auto"/>
        <w:right w:val="none" w:sz="0" w:space="0" w:color="auto"/>
      </w:divBdr>
    </w:div>
    <w:div w:id="463960862">
      <w:bodyDiv w:val="1"/>
      <w:marLeft w:val="0"/>
      <w:marRight w:val="0"/>
      <w:marTop w:val="0"/>
      <w:marBottom w:val="0"/>
      <w:divBdr>
        <w:top w:val="none" w:sz="0" w:space="0" w:color="auto"/>
        <w:left w:val="none" w:sz="0" w:space="0" w:color="auto"/>
        <w:bottom w:val="none" w:sz="0" w:space="0" w:color="auto"/>
        <w:right w:val="none" w:sz="0" w:space="0" w:color="auto"/>
      </w:divBdr>
    </w:div>
    <w:div w:id="590897468">
      <w:bodyDiv w:val="1"/>
      <w:marLeft w:val="0"/>
      <w:marRight w:val="0"/>
      <w:marTop w:val="0"/>
      <w:marBottom w:val="0"/>
      <w:divBdr>
        <w:top w:val="none" w:sz="0" w:space="0" w:color="auto"/>
        <w:left w:val="none" w:sz="0" w:space="0" w:color="auto"/>
        <w:bottom w:val="none" w:sz="0" w:space="0" w:color="auto"/>
        <w:right w:val="none" w:sz="0" w:space="0" w:color="auto"/>
      </w:divBdr>
    </w:div>
    <w:div w:id="594360234">
      <w:bodyDiv w:val="1"/>
      <w:marLeft w:val="0"/>
      <w:marRight w:val="0"/>
      <w:marTop w:val="0"/>
      <w:marBottom w:val="0"/>
      <w:divBdr>
        <w:top w:val="none" w:sz="0" w:space="0" w:color="auto"/>
        <w:left w:val="none" w:sz="0" w:space="0" w:color="auto"/>
        <w:bottom w:val="none" w:sz="0" w:space="0" w:color="auto"/>
        <w:right w:val="none" w:sz="0" w:space="0" w:color="auto"/>
      </w:divBdr>
    </w:div>
    <w:div w:id="805003214">
      <w:bodyDiv w:val="1"/>
      <w:marLeft w:val="0"/>
      <w:marRight w:val="0"/>
      <w:marTop w:val="0"/>
      <w:marBottom w:val="0"/>
      <w:divBdr>
        <w:top w:val="none" w:sz="0" w:space="0" w:color="auto"/>
        <w:left w:val="none" w:sz="0" w:space="0" w:color="auto"/>
        <w:bottom w:val="none" w:sz="0" w:space="0" w:color="auto"/>
        <w:right w:val="none" w:sz="0" w:space="0" w:color="auto"/>
      </w:divBdr>
    </w:div>
    <w:div w:id="818573844">
      <w:bodyDiv w:val="1"/>
      <w:marLeft w:val="0"/>
      <w:marRight w:val="0"/>
      <w:marTop w:val="0"/>
      <w:marBottom w:val="0"/>
      <w:divBdr>
        <w:top w:val="none" w:sz="0" w:space="0" w:color="auto"/>
        <w:left w:val="none" w:sz="0" w:space="0" w:color="auto"/>
        <w:bottom w:val="none" w:sz="0" w:space="0" w:color="auto"/>
        <w:right w:val="none" w:sz="0" w:space="0" w:color="auto"/>
      </w:divBdr>
    </w:div>
    <w:div w:id="933628944">
      <w:bodyDiv w:val="1"/>
      <w:marLeft w:val="0"/>
      <w:marRight w:val="0"/>
      <w:marTop w:val="0"/>
      <w:marBottom w:val="0"/>
      <w:divBdr>
        <w:top w:val="none" w:sz="0" w:space="0" w:color="auto"/>
        <w:left w:val="none" w:sz="0" w:space="0" w:color="auto"/>
        <w:bottom w:val="none" w:sz="0" w:space="0" w:color="auto"/>
        <w:right w:val="none" w:sz="0" w:space="0" w:color="auto"/>
      </w:divBdr>
    </w:div>
    <w:div w:id="1171260175">
      <w:bodyDiv w:val="1"/>
      <w:marLeft w:val="0"/>
      <w:marRight w:val="0"/>
      <w:marTop w:val="0"/>
      <w:marBottom w:val="0"/>
      <w:divBdr>
        <w:top w:val="none" w:sz="0" w:space="0" w:color="auto"/>
        <w:left w:val="none" w:sz="0" w:space="0" w:color="auto"/>
        <w:bottom w:val="none" w:sz="0" w:space="0" w:color="auto"/>
        <w:right w:val="none" w:sz="0" w:space="0" w:color="auto"/>
      </w:divBdr>
    </w:div>
    <w:div w:id="1378316098">
      <w:bodyDiv w:val="1"/>
      <w:marLeft w:val="0"/>
      <w:marRight w:val="0"/>
      <w:marTop w:val="0"/>
      <w:marBottom w:val="0"/>
      <w:divBdr>
        <w:top w:val="none" w:sz="0" w:space="0" w:color="auto"/>
        <w:left w:val="none" w:sz="0" w:space="0" w:color="auto"/>
        <w:bottom w:val="none" w:sz="0" w:space="0" w:color="auto"/>
        <w:right w:val="none" w:sz="0" w:space="0" w:color="auto"/>
      </w:divBdr>
    </w:div>
    <w:div w:id="1616324264">
      <w:bodyDiv w:val="1"/>
      <w:marLeft w:val="0"/>
      <w:marRight w:val="0"/>
      <w:marTop w:val="0"/>
      <w:marBottom w:val="0"/>
      <w:divBdr>
        <w:top w:val="none" w:sz="0" w:space="0" w:color="auto"/>
        <w:left w:val="none" w:sz="0" w:space="0" w:color="auto"/>
        <w:bottom w:val="none" w:sz="0" w:space="0" w:color="auto"/>
        <w:right w:val="none" w:sz="0" w:space="0" w:color="auto"/>
      </w:divBdr>
    </w:div>
    <w:div w:id="180908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EC6B17-1A28-468A-AA6D-6A134C18D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13348</Words>
  <Characters>76085</Characters>
  <Application>Microsoft Office Word</Application>
  <DocSecurity>0</DocSecurity>
  <Lines>634</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МРЕ</dc:creator>
  <cp:keywords/>
  <dc:description/>
  <cp:lastModifiedBy>Aleksandar vojinovic</cp:lastModifiedBy>
  <cp:revision>2</cp:revision>
  <cp:lastPrinted>2024-08-29T13:23:00Z</cp:lastPrinted>
  <dcterms:created xsi:type="dcterms:W3CDTF">2024-11-08T17:13:00Z</dcterms:created>
  <dcterms:modified xsi:type="dcterms:W3CDTF">2024-11-08T17:13:00Z</dcterms:modified>
</cp:coreProperties>
</file>