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76DFEB" w14:textId="33A46AE3" w:rsidR="001304DB" w:rsidRPr="00396BD5" w:rsidRDefault="001304DB" w:rsidP="00A619D2">
      <w:pPr>
        <w:rPr>
          <w:lang w:val="sr-Cyrl-CS"/>
        </w:rPr>
      </w:pPr>
    </w:p>
    <w:p w14:paraId="45A557C3" w14:textId="3E9A5890" w:rsidR="00140A5E" w:rsidRPr="00396BD5" w:rsidRDefault="00140A5E" w:rsidP="00A619D2">
      <w:pPr>
        <w:rPr>
          <w:lang w:val="sr-Cyrl-CS"/>
        </w:rPr>
      </w:pPr>
    </w:p>
    <w:p w14:paraId="424463D4" w14:textId="77777777" w:rsidR="00140A5E" w:rsidRPr="00396BD5" w:rsidRDefault="00140A5E" w:rsidP="00A619D2">
      <w:pPr>
        <w:rPr>
          <w:lang w:val="sr-Cyrl-CS"/>
        </w:rPr>
      </w:pPr>
    </w:p>
    <w:p w14:paraId="1C3C94E3" w14:textId="373E16E2" w:rsidR="00C21BD1" w:rsidRPr="00396BD5" w:rsidRDefault="008F782C" w:rsidP="00595C4B">
      <w:pPr>
        <w:ind w:firstLine="709"/>
        <w:jc w:val="both"/>
        <w:rPr>
          <w:rFonts w:eastAsiaTheme="minorHAnsi"/>
          <w:color w:val="000000" w:themeColor="text1"/>
          <w:lang w:val="sr-Cyrl-CS"/>
        </w:rPr>
      </w:pPr>
      <w:r w:rsidRPr="00396BD5">
        <w:rPr>
          <w:lang w:val="sr-Cyrl-CS"/>
        </w:rPr>
        <w:t>На основу члана 6. став 1, члана 1</w:t>
      </w:r>
      <w:r w:rsidR="002D0514" w:rsidRPr="00396BD5">
        <w:rPr>
          <w:lang w:val="sr-Cyrl-CS"/>
        </w:rPr>
        <w:t>8. став 4. и став 6. тач. 1)-4)</w:t>
      </w:r>
      <w:r w:rsidRPr="00396BD5">
        <w:rPr>
          <w:lang w:val="sr-Cyrl-CS"/>
        </w:rPr>
        <w:t xml:space="preserve"> и тач. 6)-11), члана 25. став 1, члана 26. став 1. тачка 2), члана 29, члана 36, члана 39. став 3, члана 43. став 1. тачка 3), члана 47, члана 48. став 3, члана 49, члана 50, члана 64, члана 74. став 5, члана 76, члана 87. став 1. и став 2. тач. 1) и 2), члана 91. став 4, члана 93, члана 101, члана 106. став 2, члана 108, члана 111, члана 112. став 7, </w:t>
      </w:r>
      <w:r w:rsidR="002D0514" w:rsidRPr="00396BD5">
        <w:rPr>
          <w:noProof/>
          <w:lang w:val="sr-Cyrl-CS"/>
        </w:rPr>
        <w:t>члана 116</w:t>
      </w:r>
      <w:r w:rsidRPr="00396BD5">
        <w:rPr>
          <w:noProof/>
          <w:lang w:val="sr-Cyrl-CS"/>
        </w:rPr>
        <w:t xml:space="preserve"> тач. 2)-7), </w:t>
      </w:r>
      <w:r w:rsidRPr="00396BD5">
        <w:rPr>
          <w:lang w:val="sr-Cyrl-CS"/>
        </w:rPr>
        <w:t xml:space="preserve">члана 122, члана 126, </w:t>
      </w:r>
      <w:r w:rsidRPr="00396BD5">
        <w:rPr>
          <w:noProof/>
          <w:lang w:val="sr-Cyrl-CS"/>
        </w:rPr>
        <w:t>члана 134. тач. 1) и 2) и тач. 4)-7)</w:t>
      </w:r>
      <w:r w:rsidRPr="00396BD5">
        <w:rPr>
          <w:lang w:val="sr-Cyrl-CS"/>
        </w:rPr>
        <w:t>, члана 135. ст. 2</w:t>
      </w:r>
      <w:r w:rsidR="00420F83" w:rsidRPr="00396BD5">
        <w:rPr>
          <w:lang w:val="sr-Cyrl-CS"/>
        </w:rPr>
        <w:t>.</w:t>
      </w:r>
      <w:r w:rsidRPr="00396BD5">
        <w:rPr>
          <w:lang w:val="sr-Cyrl-CS"/>
        </w:rPr>
        <w:t xml:space="preserve"> и 3, члана 137. став 2, члана 138. тач. 3) и 4), члана 139. став 2, члана 141. став 1, члана </w:t>
      </w:r>
      <w:r w:rsidRPr="00396BD5">
        <w:rPr>
          <w:noProof/>
          <w:lang w:val="sr-Cyrl-CS"/>
        </w:rPr>
        <w:t>147</w:t>
      </w:r>
      <w:r w:rsidRPr="00396BD5">
        <w:rPr>
          <w:lang w:val="sr-Cyrl-CS"/>
        </w:rPr>
        <w:t xml:space="preserve">, </w:t>
      </w:r>
      <w:r w:rsidRPr="00396BD5">
        <w:rPr>
          <w:noProof/>
          <w:lang w:val="sr-Cyrl-CS"/>
        </w:rPr>
        <w:t xml:space="preserve">члана 152. став 3, </w:t>
      </w:r>
      <w:r w:rsidRPr="00396BD5">
        <w:rPr>
          <w:lang w:val="sr-Cyrl-CS"/>
        </w:rPr>
        <w:t xml:space="preserve">чл. 153, </w:t>
      </w:r>
      <w:r w:rsidRPr="00396BD5">
        <w:rPr>
          <w:noProof/>
          <w:lang w:val="sr-Cyrl-CS"/>
        </w:rPr>
        <w:t>155</w:t>
      </w:r>
      <w:r w:rsidRPr="00396BD5">
        <w:rPr>
          <w:lang w:val="sr-Cyrl-CS"/>
        </w:rPr>
        <w:t>, 157, 159, 161, 170, 174, 178, 180,</w:t>
      </w:r>
      <w:r w:rsidR="00BC663B" w:rsidRPr="00396BD5">
        <w:rPr>
          <w:lang w:val="sr-Cyrl-CS"/>
        </w:rPr>
        <w:t xml:space="preserve"> </w:t>
      </w:r>
      <w:r w:rsidRPr="00396BD5">
        <w:rPr>
          <w:lang w:val="sr-Cyrl-CS"/>
        </w:rPr>
        <w:t>185, 188, 190, 192, 194, члана 198. тач. 2) и 3), члана 201. тач. 1) и 2), члана 215. став 3, члана 229, члана 231, члана 236. тачка 1), члана 239. тачка 1),</w:t>
      </w:r>
      <w:r w:rsidR="002D0514" w:rsidRPr="00396BD5">
        <w:rPr>
          <w:lang w:val="sr-Cyrl-CS"/>
        </w:rPr>
        <w:t xml:space="preserve"> члана 242, члана 243. став 1, </w:t>
      </w:r>
      <w:r w:rsidRPr="00396BD5">
        <w:rPr>
          <w:lang w:val="sr-Cyrl-CS"/>
        </w:rPr>
        <w:t xml:space="preserve">члана 260. став 4, члана 262. став 4. и члана 264. став 3. </w:t>
      </w:r>
      <w:r w:rsidR="00C21BD1" w:rsidRPr="00396BD5">
        <w:rPr>
          <w:rFonts w:eastAsiaTheme="minorHAnsi"/>
          <w:color w:val="000000" w:themeColor="text1"/>
          <w:lang w:val="sr-Cyrl-CS"/>
        </w:rPr>
        <w:t xml:space="preserve"> Царинског зак</w:t>
      </w:r>
      <w:r w:rsidR="002D0514" w:rsidRPr="00396BD5">
        <w:rPr>
          <w:rFonts w:eastAsiaTheme="minorHAnsi"/>
          <w:color w:val="000000" w:themeColor="text1"/>
          <w:lang w:val="sr-Cyrl-CS"/>
        </w:rPr>
        <w:t>она („Службени гласник РС”, бр.</w:t>
      </w:r>
      <w:r w:rsidR="00C21BD1" w:rsidRPr="00396BD5">
        <w:rPr>
          <w:rFonts w:eastAsiaTheme="minorHAnsi"/>
          <w:color w:val="000000" w:themeColor="text1"/>
          <w:lang w:val="sr-Cyrl-CS"/>
        </w:rPr>
        <w:t xml:space="preserve"> 95/18, 91/19</w:t>
      </w:r>
      <w:r w:rsidR="002D0514" w:rsidRPr="00396BD5">
        <w:rPr>
          <w:rFonts w:eastAsiaTheme="minorHAnsi"/>
          <w:color w:val="000000" w:themeColor="text1"/>
          <w:lang w:val="sr-Cyrl-CS"/>
        </w:rPr>
        <w:t xml:space="preserve"> </w:t>
      </w:r>
      <w:r w:rsidR="00C21BD1" w:rsidRPr="00396BD5">
        <w:rPr>
          <w:rFonts w:eastAsiaTheme="minorHAnsi"/>
          <w:color w:val="000000" w:themeColor="text1"/>
          <w:lang w:val="sr-Cyrl-CS"/>
        </w:rPr>
        <w:t xml:space="preserve">- др. закон, 144/20, </w:t>
      </w:r>
      <w:r w:rsidR="00C21BD1" w:rsidRPr="00396BD5">
        <w:rPr>
          <w:rFonts w:eastAsiaTheme="minorHAnsi"/>
          <w:lang w:val="sr-Cyrl-CS"/>
        </w:rPr>
        <w:t>118/21 и 138/22)</w:t>
      </w:r>
      <w:r w:rsidR="001F4DE1" w:rsidRPr="00396BD5">
        <w:rPr>
          <w:rFonts w:eastAsiaTheme="minorHAnsi"/>
          <w:lang w:val="sr-Cyrl-CS"/>
        </w:rPr>
        <w:t xml:space="preserve"> и</w:t>
      </w:r>
      <w:r w:rsidR="00C21BD1" w:rsidRPr="00396BD5">
        <w:rPr>
          <w:rFonts w:eastAsiaTheme="minorHAnsi"/>
          <w:color w:val="000000" w:themeColor="text1"/>
          <w:lang w:val="sr-Cyrl-CS"/>
        </w:rPr>
        <w:t xml:space="preserve"> члана 42. став 1. Закона о Влади („Службени</w:t>
      </w:r>
      <w:r w:rsidR="009001AC" w:rsidRPr="00396BD5">
        <w:rPr>
          <w:rFonts w:eastAsiaTheme="minorHAnsi"/>
          <w:color w:val="000000" w:themeColor="text1"/>
          <w:lang w:val="sr-Cyrl-CS"/>
        </w:rPr>
        <w:t xml:space="preserve"> гласник РС”, бр. 55/05, 71/05 -</w:t>
      </w:r>
      <w:r w:rsidR="00C21BD1" w:rsidRPr="00396BD5">
        <w:rPr>
          <w:rFonts w:eastAsiaTheme="minorHAnsi"/>
          <w:color w:val="000000" w:themeColor="text1"/>
          <w:lang w:val="sr-Cyrl-CS"/>
        </w:rPr>
        <w:t xml:space="preserve"> исправк</w:t>
      </w:r>
      <w:r w:rsidR="009001AC" w:rsidRPr="00396BD5">
        <w:rPr>
          <w:rFonts w:eastAsiaTheme="minorHAnsi"/>
          <w:color w:val="000000" w:themeColor="text1"/>
          <w:lang w:val="sr-Cyrl-CS"/>
        </w:rPr>
        <w:t>а, 101/07, 65/08, 16/11, 68/12 - УС, 72/12, 7/14 - УС, 44/14 и 30/18 -</w:t>
      </w:r>
      <w:r w:rsidR="00C21BD1" w:rsidRPr="00396BD5">
        <w:rPr>
          <w:rFonts w:eastAsiaTheme="minorHAnsi"/>
          <w:color w:val="000000" w:themeColor="text1"/>
          <w:lang w:val="sr-Cyrl-CS"/>
        </w:rPr>
        <w:t xml:space="preserve"> др. закон),</w:t>
      </w:r>
    </w:p>
    <w:p w14:paraId="5B2893EB" w14:textId="77777777" w:rsidR="00C21BD1" w:rsidRPr="00396BD5" w:rsidRDefault="00C21BD1" w:rsidP="00595C4B">
      <w:pPr>
        <w:ind w:firstLine="851"/>
        <w:rPr>
          <w:lang w:val="sr-Cyrl-CS"/>
        </w:rPr>
      </w:pPr>
    </w:p>
    <w:p w14:paraId="3EBF74D7" w14:textId="77777777" w:rsidR="00C21BD1" w:rsidRPr="00396BD5" w:rsidRDefault="00C21BD1" w:rsidP="00595C4B">
      <w:pPr>
        <w:ind w:firstLine="709"/>
        <w:rPr>
          <w:lang w:val="sr-Cyrl-CS"/>
        </w:rPr>
      </w:pPr>
    </w:p>
    <w:p w14:paraId="51F2271C" w14:textId="77777777" w:rsidR="00564AF1" w:rsidRPr="00396BD5" w:rsidRDefault="00564AF1" w:rsidP="00595C4B">
      <w:pPr>
        <w:ind w:firstLine="709"/>
        <w:rPr>
          <w:rFonts w:eastAsiaTheme="minorHAnsi"/>
          <w:color w:val="000000" w:themeColor="text1"/>
          <w:lang w:val="sr-Cyrl-CS"/>
        </w:rPr>
      </w:pPr>
      <w:r w:rsidRPr="00396BD5">
        <w:rPr>
          <w:rFonts w:eastAsiaTheme="minorHAnsi"/>
          <w:color w:val="000000" w:themeColor="text1"/>
          <w:lang w:val="sr-Cyrl-CS"/>
        </w:rPr>
        <w:t>Влада доноси</w:t>
      </w:r>
    </w:p>
    <w:p w14:paraId="51D33031" w14:textId="77777777" w:rsidR="00564AF1" w:rsidRPr="00396BD5" w:rsidRDefault="00564AF1" w:rsidP="00C060E7">
      <w:pPr>
        <w:suppressAutoHyphens/>
        <w:autoSpaceDN w:val="0"/>
        <w:jc w:val="center"/>
        <w:textAlignment w:val="baseline"/>
        <w:rPr>
          <w:rFonts w:eastAsia="Calibri"/>
          <w:color w:val="000000" w:themeColor="text1"/>
          <w:kern w:val="3"/>
          <w:lang w:val="sr-Cyrl-CS"/>
        </w:rPr>
      </w:pPr>
    </w:p>
    <w:p w14:paraId="2DECAB88" w14:textId="77777777" w:rsidR="00564AF1" w:rsidRPr="00396BD5" w:rsidRDefault="00564AF1" w:rsidP="00C060E7">
      <w:pPr>
        <w:suppressAutoHyphens/>
        <w:autoSpaceDN w:val="0"/>
        <w:jc w:val="center"/>
        <w:textAlignment w:val="baseline"/>
        <w:rPr>
          <w:rFonts w:eastAsia="Calibri"/>
          <w:color w:val="000000" w:themeColor="text1"/>
          <w:kern w:val="3"/>
          <w:lang w:val="sr-Cyrl-CS"/>
        </w:rPr>
      </w:pPr>
      <w:r w:rsidRPr="00396BD5">
        <w:rPr>
          <w:rFonts w:eastAsia="Calibri"/>
          <w:color w:val="000000" w:themeColor="text1"/>
          <w:kern w:val="3"/>
          <w:lang w:val="sr-Cyrl-CS"/>
        </w:rPr>
        <w:t xml:space="preserve">УРЕДБУ </w:t>
      </w:r>
    </w:p>
    <w:p w14:paraId="6B7D512D" w14:textId="77777777" w:rsidR="00564AF1" w:rsidRPr="00396BD5" w:rsidRDefault="00564AF1" w:rsidP="00C060E7">
      <w:pPr>
        <w:suppressAutoHyphens/>
        <w:autoSpaceDN w:val="0"/>
        <w:jc w:val="center"/>
        <w:textAlignment w:val="baseline"/>
        <w:rPr>
          <w:rFonts w:eastAsia="Calibri"/>
          <w:color w:val="000000" w:themeColor="text1"/>
          <w:kern w:val="3"/>
          <w:lang w:val="sr-Cyrl-CS"/>
        </w:rPr>
      </w:pPr>
      <w:r w:rsidRPr="00396BD5">
        <w:rPr>
          <w:rFonts w:eastAsia="Calibri"/>
          <w:color w:val="000000" w:themeColor="text1"/>
          <w:kern w:val="3"/>
          <w:lang w:val="sr-Cyrl-CS"/>
        </w:rPr>
        <w:t xml:space="preserve">О ИЗМЕНАМА И ДОПУНАМА УРЕДБЕ О ЦАРИНСКИМ ПОСТУПЦИМА И ЦАРИНСКИМ ФОРМАЛНОСТИМА </w:t>
      </w:r>
    </w:p>
    <w:p w14:paraId="41A02435" w14:textId="77777777" w:rsidR="00564AF1" w:rsidRPr="00396BD5" w:rsidRDefault="00564AF1" w:rsidP="00C060E7">
      <w:pPr>
        <w:suppressAutoHyphens/>
        <w:autoSpaceDN w:val="0"/>
        <w:jc w:val="center"/>
        <w:textAlignment w:val="baseline"/>
        <w:rPr>
          <w:rFonts w:eastAsia="Calibri"/>
          <w:color w:val="000000" w:themeColor="text1"/>
          <w:kern w:val="3"/>
          <w:lang w:val="sr-Cyrl-CS"/>
        </w:rPr>
      </w:pPr>
    </w:p>
    <w:p w14:paraId="3799DEA5" w14:textId="77777777" w:rsidR="00564AF1" w:rsidRPr="00396BD5" w:rsidRDefault="00564AF1" w:rsidP="00C060E7">
      <w:pPr>
        <w:tabs>
          <w:tab w:val="left" w:pos="720"/>
          <w:tab w:val="left" w:pos="3960"/>
          <w:tab w:val="left" w:pos="4140"/>
        </w:tabs>
        <w:suppressAutoHyphens/>
        <w:autoSpaceDN w:val="0"/>
        <w:jc w:val="right"/>
        <w:textAlignment w:val="baseline"/>
        <w:rPr>
          <w:rFonts w:eastAsia="Calibri"/>
          <w:iCs/>
          <w:color w:val="000000" w:themeColor="text1"/>
          <w:kern w:val="3"/>
          <w:lang w:val="sr-Cyrl-CS"/>
        </w:rPr>
      </w:pPr>
    </w:p>
    <w:p w14:paraId="6C9AF35F" w14:textId="72F08AE3" w:rsidR="00564AF1" w:rsidRPr="00396BD5" w:rsidRDefault="00564AF1" w:rsidP="00C060E7">
      <w:pPr>
        <w:tabs>
          <w:tab w:val="left" w:pos="3402"/>
          <w:tab w:val="left" w:pos="3544"/>
          <w:tab w:val="left" w:pos="3686"/>
        </w:tabs>
        <w:autoSpaceDE w:val="0"/>
        <w:autoSpaceDN w:val="0"/>
        <w:adjustRightInd w:val="0"/>
        <w:jc w:val="center"/>
        <w:rPr>
          <w:rFonts w:eastAsiaTheme="minorHAnsi"/>
          <w:bCs/>
          <w:color w:val="000000" w:themeColor="text1"/>
          <w:lang w:val="sr-Cyrl-CS"/>
        </w:rPr>
      </w:pPr>
      <w:r w:rsidRPr="00396BD5">
        <w:rPr>
          <w:rFonts w:eastAsiaTheme="minorHAnsi"/>
          <w:color w:val="000000" w:themeColor="text1"/>
          <w:lang w:val="sr-Cyrl-CS"/>
        </w:rPr>
        <w:t xml:space="preserve">Члан 1. </w:t>
      </w:r>
    </w:p>
    <w:p w14:paraId="5E954C86" w14:textId="7B9F7570" w:rsidR="00261D48" w:rsidRPr="00396BD5" w:rsidRDefault="00564AF1" w:rsidP="00C060E7">
      <w:pPr>
        <w:ind w:firstLine="567"/>
        <w:jc w:val="both"/>
        <w:rPr>
          <w:lang w:val="sr-Cyrl-CS"/>
        </w:rPr>
      </w:pPr>
      <w:r w:rsidRPr="00396BD5">
        <w:rPr>
          <w:rFonts w:eastAsiaTheme="minorHAnsi"/>
          <w:iCs/>
          <w:color w:val="000000" w:themeColor="text1"/>
          <w:lang w:val="sr-Cyrl-CS"/>
        </w:rPr>
        <w:tab/>
        <w:t xml:space="preserve">У Уредби о царинским поступцима и царинским формалностима („Службени гласник РС”, бр. 39/19, 8/20, </w:t>
      </w:r>
      <w:r w:rsidRPr="00396BD5">
        <w:rPr>
          <w:rFonts w:eastAsiaTheme="minorHAnsi"/>
          <w:iCs/>
          <w:lang w:val="sr-Cyrl-CS"/>
        </w:rPr>
        <w:t>132/21, 144/22 и 117/23),</w:t>
      </w:r>
      <w:r w:rsidRPr="00396BD5">
        <w:rPr>
          <w:rFonts w:eastAsiaTheme="minorHAnsi"/>
          <w:lang w:val="sr-Cyrl-CS"/>
        </w:rPr>
        <w:t xml:space="preserve"> </w:t>
      </w:r>
      <w:r w:rsidR="003124D8" w:rsidRPr="00396BD5">
        <w:rPr>
          <w:rFonts w:eastAsiaTheme="minorHAnsi"/>
          <w:lang w:val="sr-Cyrl-CS"/>
        </w:rPr>
        <w:t>у члану 2</w:t>
      </w:r>
      <w:r w:rsidRPr="00396BD5">
        <w:rPr>
          <w:rFonts w:eastAsiaTheme="minorHAnsi"/>
          <w:lang w:val="sr-Cyrl-CS"/>
        </w:rPr>
        <w:t xml:space="preserve">. </w:t>
      </w:r>
      <w:r w:rsidR="003124D8" w:rsidRPr="00396BD5">
        <w:rPr>
          <w:rFonts w:eastAsiaTheme="minorHAnsi"/>
          <w:lang w:val="sr-Cyrl-CS"/>
        </w:rPr>
        <w:t>тачка 23)</w:t>
      </w:r>
      <w:r w:rsidR="00D7417D" w:rsidRPr="00396BD5">
        <w:rPr>
          <w:rFonts w:eastAsiaTheme="minorHAnsi"/>
          <w:lang w:val="sr-Cyrl-CS"/>
        </w:rPr>
        <w:t xml:space="preserve"> реч: „робеˮ замењује се речју: „предметаˮ</w:t>
      </w:r>
      <w:r w:rsidR="00E7546C" w:rsidRPr="00396BD5">
        <w:rPr>
          <w:rFonts w:eastAsiaTheme="minorHAnsi"/>
          <w:lang w:val="sr-Cyrl-CS"/>
        </w:rPr>
        <w:t>.</w:t>
      </w:r>
    </w:p>
    <w:p w14:paraId="20A5A499" w14:textId="77777777" w:rsidR="00261D48" w:rsidRPr="00396BD5" w:rsidRDefault="00261D48" w:rsidP="00C060E7">
      <w:pPr>
        <w:ind w:firstLine="720"/>
        <w:jc w:val="both"/>
        <w:rPr>
          <w:lang w:val="sr-Cyrl-CS"/>
        </w:rPr>
      </w:pPr>
    </w:p>
    <w:p w14:paraId="0DA834FC" w14:textId="06A48826" w:rsidR="00261D48" w:rsidRPr="00396BD5" w:rsidRDefault="00601851" w:rsidP="00C060E7">
      <w:pPr>
        <w:ind w:firstLine="720"/>
        <w:jc w:val="both"/>
        <w:rPr>
          <w:lang w:val="sr-Cyrl-CS"/>
        </w:rPr>
      </w:pPr>
      <w:r w:rsidRPr="00396BD5">
        <w:rPr>
          <w:lang w:val="sr-Cyrl-CS"/>
        </w:rPr>
        <w:t>После тачке 23) додаје се</w:t>
      </w:r>
      <w:r w:rsidR="00A03706" w:rsidRPr="00396BD5">
        <w:rPr>
          <w:lang w:val="sr-Cyrl-CS"/>
        </w:rPr>
        <w:t xml:space="preserve"> тачка 23а)</w:t>
      </w:r>
      <w:r w:rsidR="00055D36" w:rsidRPr="00396BD5">
        <w:rPr>
          <w:lang w:val="sr-Cyrl-CS"/>
        </w:rPr>
        <w:t>,</w:t>
      </w:r>
      <w:r w:rsidR="00A03706" w:rsidRPr="00396BD5">
        <w:rPr>
          <w:lang w:val="sr-Cyrl-CS"/>
        </w:rPr>
        <w:t xml:space="preserve"> која гласи</w:t>
      </w:r>
      <w:r w:rsidR="00261D48" w:rsidRPr="00396BD5">
        <w:rPr>
          <w:lang w:val="sr-Cyrl-CS"/>
        </w:rPr>
        <w:t>:</w:t>
      </w:r>
    </w:p>
    <w:p w14:paraId="09057241" w14:textId="77777777" w:rsidR="00A03706" w:rsidRPr="00396BD5" w:rsidRDefault="00A03706" w:rsidP="00C060E7">
      <w:pPr>
        <w:ind w:firstLine="720"/>
        <w:jc w:val="both"/>
        <w:rPr>
          <w:lang w:val="sr-Cyrl-CS"/>
        </w:rPr>
      </w:pPr>
      <w:r w:rsidRPr="00396BD5">
        <w:rPr>
          <w:lang w:val="sr-Cyrl-CS"/>
        </w:rPr>
        <w:t xml:space="preserve"> </w:t>
      </w:r>
    </w:p>
    <w:p w14:paraId="30FCDEC3" w14:textId="740EAA48" w:rsidR="00261D48" w:rsidRPr="00396BD5" w:rsidRDefault="00A03706" w:rsidP="00C060E7">
      <w:pPr>
        <w:jc w:val="both"/>
        <w:rPr>
          <w:lang w:val="sr-Cyrl-CS"/>
        </w:rPr>
      </w:pPr>
      <w:r w:rsidRPr="00396BD5">
        <w:rPr>
          <w:lang w:val="sr-Cyrl-CS"/>
        </w:rPr>
        <w:t xml:space="preserve">       </w:t>
      </w:r>
      <w:r w:rsidR="00851AA3" w:rsidRPr="00396BD5">
        <w:rPr>
          <w:lang w:val="sr-Cyrl-CS"/>
        </w:rPr>
        <w:t xml:space="preserve">   </w:t>
      </w:r>
      <w:r w:rsidRPr="00396BD5">
        <w:rPr>
          <w:lang w:val="sr-Cyrl-CS"/>
        </w:rPr>
        <w:t>„23а) „експресна пошиљка</w:t>
      </w:r>
      <w:r w:rsidR="004763D0" w:rsidRPr="00396BD5">
        <w:rPr>
          <w:lang w:val="sr-Cyrl-CS"/>
        </w:rPr>
        <w:t xml:space="preserve">” </w:t>
      </w:r>
      <w:r w:rsidRPr="00396BD5">
        <w:rPr>
          <w:lang w:val="sr-Cyrl-CS"/>
        </w:rPr>
        <w:t xml:space="preserve">– </w:t>
      </w:r>
      <w:r w:rsidR="00261D48" w:rsidRPr="00396BD5">
        <w:rPr>
          <w:lang w:val="sr-Cyrl-CS"/>
        </w:rPr>
        <w:t>појединачна пошиљка коју превози или за коју је одговоран експресни операто</w:t>
      </w:r>
      <w:r w:rsidRPr="00396BD5">
        <w:rPr>
          <w:lang w:val="sr-Cyrl-CS"/>
        </w:rPr>
        <w:t>р;</w:t>
      </w:r>
      <w:r w:rsidR="00417B00" w:rsidRPr="00396BD5">
        <w:rPr>
          <w:lang w:val="sr-Cyrl-CS"/>
        </w:rPr>
        <w:t>”.</w:t>
      </w:r>
    </w:p>
    <w:p w14:paraId="6FFAACB0" w14:textId="77777777" w:rsidR="00A03706" w:rsidRPr="00396BD5" w:rsidRDefault="00A03706" w:rsidP="00C060E7">
      <w:pPr>
        <w:jc w:val="both"/>
        <w:rPr>
          <w:lang w:val="sr-Cyrl-CS"/>
        </w:rPr>
      </w:pPr>
    </w:p>
    <w:p w14:paraId="7EBFD192" w14:textId="2FB1947D" w:rsidR="00A03706" w:rsidRPr="00396BD5" w:rsidRDefault="00851AA3" w:rsidP="00C060E7">
      <w:pPr>
        <w:jc w:val="both"/>
        <w:rPr>
          <w:lang w:val="sr-Cyrl-CS"/>
        </w:rPr>
      </w:pPr>
      <w:r w:rsidRPr="00396BD5">
        <w:rPr>
          <w:lang w:val="sr-Cyrl-CS"/>
        </w:rPr>
        <w:t xml:space="preserve">           </w:t>
      </w:r>
      <w:r w:rsidR="007914E5" w:rsidRPr="00396BD5">
        <w:rPr>
          <w:lang w:val="sr-Cyrl-CS"/>
        </w:rPr>
        <w:t>После тачке 24) додаје се</w:t>
      </w:r>
      <w:r w:rsidR="00A03706" w:rsidRPr="00396BD5">
        <w:rPr>
          <w:lang w:val="sr-Cyrl-CS"/>
        </w:rPr>
        <w:t xml:space="preserve"> тачка 24а)</w:t>
      </w:r>
      <w:r w:rsidR="00417B00" w:rsidRPr="00396BD5">
        <w:rPr>
          <w:lang w:val="sr-Cyrl-CS"/>
        </w:rPr>
        <w:t>,</w:t>
      </w:r>
      <w:r w:rsidR="00A03706" w:rsidRPr="00396BD5">
        <w:rPr>
          <w:lang w:val="sr-Cyrl-CS"/>
        </w:rPr>
        <w:t xml:space="preserve"> која гласи:</w:t>
      </w:r>
    </w:p>
    <w:p w14:paraId="1FD7D523" w14:textId="77777777" w:rsidR="00261D48" w:rsidRPr="00396BD5" w:rsidRDefault="00261D48" w:rsidP="00C060E7">
      <w:pPr>
        <w:ind w:firstLine="720"/>
        <w:jc w:val="both"/>
        <w:rPr>
          <w:lang w:val="sr-Cyrl-CS"/>
        </w:rPr>
      </w:pPr>
    </w:p>
    <w:p w14:paraId="36186660" w14:textId="0AAD3BB8" w:rsidR="00261D48" w:rsidRPr="00396BD5" w:rsidRDefault="002B733C" w:rsidP="00C060E7">
      <w:pPr>
        <w:jc w:val="both"/>
        <w:rPr>
          <w:lang w:val="sr-Cyrl-CS"/>
        </w:rPr>
      </w:pPr>
      <w:r w:rsidRPr="00396BD5">
        <w:rPr>
          <w:lang w:val="sr-Cyrl-CS"/>
        </w:rPr>
        <w:t xml:space="preserve">        </w:t>
      </w:r>
      <w:r w:rsidR="00851AA3" w:rsidRPr="00396BD5">
        <w:rPr>
          <w:lang w:val="sr-Cyrl-CS"/>
        </w:rPr>
        <w:t xml:space="preserve">  </w:t>
      </w:r>
      <w:r w:rsidRPr="00396BD5">
        <w:rPr>
          <w:lang w:val="sr-Cyrl-CS"/>
        </w:rPr>
        <w:t>„24а)</w:t>
      </w:r>
      <w:r w:rsidR="00261D48" w:rsidRPr="00396BD5">
        <w:rPr>
          <w:lang w:val="sr-Cyrl-CS"/>
        </w:rPr>
        <w:t xml:space="preserve"> „експресни оператор” - оператор који пружа услуге експресног и временски одређеног преузимања, превоза, царињења и достављања пошиљака и уједно током пружања тих услуга прати локацију и врши надзор над </w:t>
      </w:r>
      <w:r w:rsidR="00055D36" w:rsidRPr="00396BD5">
        <w:rPr>
          <w:lang w:val="sr-Cyrl-CS"/>
        </w:rPr>
        <w:t xml:space="preserve">тим </w:t>
      </w:r>
      <w:r w:rsidR="00B2639C" w:rsidRPr="00396BD5">
        <w:rPr>
          <w:lang w:val="sr-Cyrl-CS"/>
        </w:rPr>
        <w:t>пошиљкама</w:t>
      </w:r>
      <w:r w:rsidR="00261D48" w:rsidRPr="00396BD5">
        <w:rPr>
          <w:lang w:val="sr-Cyrl-CS"/>
        </w:rPr>
        <w:t>.”</w:t>
      </w:r>
      <w:r w:rsidR="00417B00" w:rsidRPr="00396BD5">
        <w:rPr>
          <w:lang w:val="sr-Cyrl-CS"/>
        </w:rPr>
        <w:t>.</w:t>
      </w:r>
    </w:p>
    <w:p w14:paraId="3189DD6B" w14:textId="721C4F4E" w:rsidR="00656EDC" w:rsidRPr="00396BD5" w:rsidRDefault="00656EDC" w:rsidP="00C060E7">
      <w:pPr>
        <w:autoSpaceDE w:val="0"/>
        <w:autoSpaceDN w:val="0"/>
        <w:adjustRightInd w:val="0"/>
        <w:jc w:val="both"/>
        <w:rPr>
          <w:rFonts w:eastAsiaTheme="minorHAnsi"/>
          <w:iCs/>
          <w:color w:val="000000" w:themeColor="text1"/>
          <w:lang w:val="sr-Cyrl-CS"/>
        </w:rPr>
      </w:pPr>
    </w:p>
    <w:p w14:paraId="4CC80BBD" w14:textId="7FC02A37" w:rsidR="00656EDC" w:rsidRPr="00396BD5" w:rsidRDefault="00656EDC"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Члан 2.</w:t>
      </w:r>
    </w:p>
    <w:p w14:paraId="0C80D6AD" w14:textId="2269F833" w:rsidR="00055D36" w:rsidRPr="00396BD5" w:rsidRDefault="00B15CEF" w:rsidP="00C060E7">
      <w:pPr>
        <w:tabs>
          <w:tab w:val="left" w:pos="3369"/>
        </w:tabs>
        <w:jc w:val="both"/>
        <w:rPr>
          <w:rFonts w:eastAsiaTheme="minorHAnsi"/>
          <w:iCs/>
          <w:lang w:val="sr-Cyrl-CS"/>
        </w:rPr>
      </w:pPr>
      <w:r w:rsidRPr="00396BD5">
        <w:rPr>
          <w:rFonts w:eastAsiaTheme="minorHAnsi"/>
          <w:iCs/>
          <w:lang w:val="sr-Cyrl-CS"/>
        </w:rPr>
        <w:t xml:space="preserve">            </w:t>
      </w:r>
      <w:r w:rsidR="00656EDC" w:rsidRPr="00396BD5">
        <w:rPr>
          <w:rFonts w:eastAsiaTheme="minorHAnsi"/>
          <w:iCs/>
          <w:lang w:val="sr-Cyrl-CS"/>
        </w:rPr>
        <w:t xml:space="preserve">У члану 215. </w:t>
      </w:r>
      <w:r w:rsidR="00055D36" w:rsidRPr="00396BD5">
        <w:rPr>
          <w:rFonts w:eastAsiaTheme="minorHAnsi"/>
          <w:iCs/>
          <w:lang w:val="sr-Cyrl-CS"/>
        </w:rPr>
        <w:t xml:space="preserve">у тачки </w:t>
      </w:r>
      <w:r w:rsidR="00AF614C" w:rsidRPr="00396BD5">
        <w:rPr>
          <w:rFonts w:eastAsiaTheme="minorHAnsi"/>
          <w:iCs/>
          <w:lang w:val="sr-Cyrl-CS"/>
        </w:rPr>
        <w:t xml:space="preserve">3) тачка </w:t>
      </w:r>
      <w:r w:rsidR="00055D36" w:rsidRPr="00396BD5">
        <w:rPr>
          <w:rFonts w:eastAsiaTheme="minorHAnsi"/>
          <w:iCs/>
          <w:lang w:val="sr-Cyrl-CS"/>
        </w:rPr>
        <w:t xml:space="preserve">на крају </w:t>
      </w:r>
      <w:r w:rsidR="00A979C2" w:rsidRPr="00396BD5">
        <w:rPr>
          <w:rFonts w:eastAsiaTheme="minorHAnsi"/>
          <w:iCs/>
          <w:lang w:val="sr-Cyrl-CS"/>
        </w:rPr>
        <w:t>замењује</w:t>
      </w:r>
      <w:r w:rsidR="00BE583D" w:rsidRPr="00396BD5">
        <w:rPr>
          <w:rFonts w:eastAsiaTheme="minorHAnsi"/>
          <w:iCs/>
          <w:lang w:val="sr-Cyrl-CS"/>
        </w:rPr>
        <w:t xml:space="preserve"> </w:t>
      </w:r>
      <w:r w:rsidR="00055D36" w:rsidRPr="00396BD5">
        <w:rPr>
          <w:rFonts w:eastAsiaTheme="minorHAnsi"/>
          <w:iCs/>
          <w:lang w:val="sr-Cyrl-CS"/>
        </w:rPr>
        <w:t>се</w:t>
      </w:r>
      <w:r w:rsidR="00A979C2" w:rsidRPr="00396BD5">
        <w:rPr>
          <w:rFonts w:eastAsiaTheme="minorHAnsi"/>
          <w:iCs/>
          <w:lang w:val="sr-Cyrl-CS"/>
        </w:rPr>
        <w:t xml:space="preserve"> тачком запетом</w:t>
      </w:r>
      <w:r w:rsidR="00055D36" w:rsidRPr="00396BD5">
        <w:rPr>
          <w:rFonts w:eastAsiaTheme="minorHAnsi"/>
          <w:iCs/>
          <w:lang w:val="sr-Cyrl-CS"/>
        </w:rPr>
        <w:t>.</w:t>
      </w:r>
    </w:p>
    <w:p w14:paraId="31773A7C" w14:textId="28192623" w:rsidR="00656EDC" w:rsidRPr="00396BD5" w:rsidRDefault="00A979C2" w:rsidP="00C060E7">
      <w:pPr>
        <w:tabs>
          <w:tab w:val="left" w:pos="3369"/>
        </w:tabs>
        <w:ind w:firstLine="709"/>
        <w:jc w:val="both"/>
        <w:rPr>
          <w:color w:val="000000"/>
          <w:lang w:val="sr-Cyrl-CS" w:eastAsia="en-GB"/>
        </w:rPr>
      </w:pPr>
      <w:r w:rsidRPr="00396BD5">
        <w:rPr>
          <w:rFonts w:eastAsiaTheme="minorHAnsi"/>
          <w:iCs/>
          <w:lang w:val="sr-Cyrl-CS"/>
        </w:rPr>
        <w:t xml:space="preserve"> </w:t>
      </w:r>
      <w:r w:rsidR="00387E92" w:rsidRPr="00396BD5">
        <w:rPr>
          <w:rFonts w:eastAsiaTheme="minorHAnsi"/>
          <w:iCs/>
          <w:lang w:val="sr-Cyrl-CS"/>
        </w:rPr>
        <w:t>После</w:t>
      </w:r>
      <w:r w:rsidR="00055D36" w:rsidRPr="00396BD5">
        <w:rPr>
          <w:rFonts w:eastAsiaTheme="minorHAnsi"/>
          <w:iCs/>
          <w:lang w:val="sr-Cyrl-CS"/>
        </w:rPr>
        <w:t xml:space="preserve"> тачке 3</w:t>
      </w:r>
      <w:r w:rsidR="008F7CDF" w:rsidRPr="00396BD5">
        <w:rPr>
          <w:rFonts w:eastAsiaTheme="minorHAnsi"/>
          <w:iCs/>
          <w:lang w:val="sr-Cyrl-CS"/>
        </w:rPr>
        <w:t>)</w:t>
      </w:r>
      <w:r w:rsidR="00055D36" w:rsidRPr="00396BD5">
        <w:rPr>
          <w:rFonts w:eastAsiaTheme="minorHAnsi"/>
          <w:iCs/>
          <w:lang w:val="sr-Cyrl-CS"/>
        </w:rPr>
        <w:t xml:space="preserve"> </w:t>
      </w:r>
      <w:r w:rsidR="00656EDC" w:rsidRPr="00396BD5">
        <w:rPr>
          <w:color w:val="000000"/>
          <w:lang w:val="sr-Cyrl-CS" w:eastAsia="en-GB"/>
        </w:rPr>
        <w:t>додаје се тачка 4)</w:t>
      </w:r>
      <w:r w:rsidR="00417B00" w:rsidRPr="00396BD5">
        <w:rPr>
          <w:color w:val="000000"/>
          <w:lang w:val="sr-Cyrl-CS" w:eastAsia="en-GB"/>
        </w:rPr>
        <w:t>,</w:t>
      </w:r>
      <w:r w:rsidR="00656EDC" w:rsidRPr="00396BD5">
        <w:rPr>
          <w:color w:val="000000"/>
          <w:lang w:val="sr-Cyrl-CS" w:eastAsia="en-GB"/>
        </w:rPr>
        <w:t xml:space="preserve"> која гласи: </w:t>
      </w:r>
    </w:p>
    <w:p w14:paraId="460B854E" w14:textId="56638761" w:rsidR="00656EDC" w:rsidRPr="00396BD5" w:rsidRDefault="00656EDC" w:rsidP="00C060E7">
      <w:pPr>
        <w:tabs>
          <w:tab w:val="left" w:pos="3369"/>
        </w:tabs>
        <w:jc w:val="both"/>
        <w:rPr>
          <w:color w:val="000000"/>
          <w:lang w:val="sr-Cyrl-CS" w:eastAsia="en-GB"/>
        </w:rPr>
      </w:pPr>
      <w:r w:rsidRPr="00396BD5">
        <w:rPr>
          <w:color w:val="000000"/>
          <w:lang w:val="sr-Cyrl-CS" w:eastAsia="en-GB"/>
        </w:rPr>
        <w:t xml:space="preserve">           „4) роба у поштанској или експресној пошиљци чија вредност не прелази 1000 евра</w:t>
      </w:r>
      <w:r w:rsidR="00EE7664" w:rsidRPr="00396BD5">
        <w:rPr>
          <w:color w:val="000000"/>
          <w:lang w:val="sr-Cyrl-CS" w:eastAsia="en-GB"/>
        </w:rPr>
        <w:t xml:space="preserve"> у динарској противвредности</w:t>
      </w:r>
      <w:r w:rsidRPr="00396BD5">
        <w:rPr>
          <w:color w:val="000000"/>
          <w:lang w:val="sr-Cyrl-CS" w:eastAsia="en-GB"/>
        </w:rPr>
        <w:t xml:space="preserve"> и </w:t>
      </w:r>
      <w:r w:rsidR="00E95E46" w:rsidRPr="00396BD5">
        <w:rPr>
          <w:color w:val="000000"/>
          <w:lang w:val="sr-Cyrl-CS" w:eastAsia="en-GB"/>
        </w:rPr>
        <w:t xml:space="preserve">која </w:t>
      </w:r>
      <w:r w:rsidR="00B15CEF" w:rsidRPr="00396BD5">
        <w:rPr>
          <w:color w:val="000000"/>
          <w:lang w:val="sr-Cyrl-CS" w:eastAsia="en-GB"/>
        </w:rPr>
        <w:t xml:space="preserve">не подлеже </w:t>
      </w:r>
      <w:r w:rsidR="00E95E46" w:rsidRPr="00396BD5">
        <w:rPr>
          <w:color w:val="000000"/>
          <w:lang w:val="sr-Cyrl-CS" w:eastAsia="en-GB"/>
        </w:rPr>
        <w:t>плаћању извозних дажбина</w:t>
      </w:r>
      <w:r w:rsidRPr="00396BD5">
        <w:rPr>
          <w:color w:val="000000"/>
          <w:lang w:val="sr-Cyrl-CS" w:eastAsia="en-GB"/>
        </w:rPr>
        <w:t>.</w:t>
      </w:r>
      <w:r w:rsidR="00E95E46" w:rsidRPr="00396BD5">
        <w:rPr>
          <w:color w:val="000000"/>
          <w:lang w:val="sr-Cyrl-CS" w:eastAsia="en-GB"/>
        </w:rPr>
        <w:t>ˮ</w:t>
      </w:r>
      <w:r w:rsidR="00055D36" w:rsidRPr="00396BD5">
        <w:rPr>
          <w:color w:val="000000"/>
          <w:lang w:val="sr-Cyrl-CS" w:eastAsia="en-GB"/>
        </w:rPr>
        <w:t>.</w:t>
      </w:r>
    </w:p>
    <w:p w14:paraId="4305EE82" w14:textId="77777777" w:rsidR="00656EDC" w:rsidRPr="00396BD5" w:rsidRDefault="00656EDC" w:rsidP="00C060E7">
      <w:pPr>
        <w:jc w:val="both"/>
        <w:rPr>
          <w:lang w:val="sr-Cyrl-CS"/>
        </w:rPr>
      </w:pPr>
    </w:p>
    <w:p w14:paraId="52C793FF" w14:textId="77777777" w:rsidR="00B15CEF" w:rsidRPr="00396BD5" w:rsidRDefault="00B15CEF"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Члан 3.</w:t>
      </w:r>
    </w:p>
    <w:p w14:paraId="158466A4" w14:textId="7BFAECBD" w:rsidR="00E66A1B" w:rsidRPr="00396BD5" w:rsidRDefault="00632861" w:rsidP="00C060E7">
      <w:pPr>
        <w:tabs>
          <w:tab w:val="left" w:pos="3369"/>
        </w:tabs>
        <w:jc w:val="both"/>
        <w:rPr>
          <w:color w:val="000000"/>
          <w:lang w:val="sr-Cyrl-CS" w:eastAsia="en-GB"/>
        </w:rPr>
      </w:pPr>
      <w:r w:rsidRPr="00396BD5">
        <w:rPr>
          <w:color w:val="000000"/>
          <w:lang w:val="sr-Cyrl-CS" w:eastAsia="en-GB"/>
        </w:rPr>
        <w:t xml:space="preserve">            </w:t>
      </w:r>
      <w:r w:rsidR="00ED6133" w:rsidRPr="00396BD5">
        <w:rPr>
          <w:color w:val="000000"/>
          <w:lang w:val="sr-Cyrl-CS" w:eastAsia="en-GB"/>
        </w:rPr>
        <w:t xml:space="preserve">У члану 216. став 1. </w:t>
      </w:r>
      <w:r w:rsidR="002B733C" w:rsidRPr="00396BD5">
        <w:rPr>
          <w:color w:val="000000"/>
          <w:lang w:val="sr-Cyrl-CS" w:eastAsia="en-GB"/>
        </w:rPr>
        <w:t>речи:</w:t>
      </w:r>
      <w:r w:rsidR="00ED6133" w:rsidRPr="00396BD5">
        <w:rPr>
          <w:color w:val="000000"/>
          <w:lang w:val="sr-Cyrl-CS" w:eastAsia="en-GB"/>
        </w:rPr>
        <w:t xml:space="preserve"> „тачка 1)</w:t>
      </w:r>
      <w:r w:rsidRPr="00396BD5">
        <w:rPr>
          <w:color w:val="000000"/>
          <w:lang w:val="sr-Cyrl-CS" w:eastAsia="en-GB"/>
        </w:rPr>
        <w:t xml:space="preserve"> - 4)</w:t>
      </w:r>
      <w:r w:rsidR="00E66A1B" w:rsidRPr="00396BD5">
        <w:rPr>
          <w:color w:val="000000" w:themeColor="text1"/>
          <w:lang w:val="sr-Cyrl-CS"/>
        </w:rPr>
        <w:t>”</w:t>
      </w:r>
      <w:r w:rsidRPr="00396BD5">
        <w:rPr>
          <w:color w:val="000000"/>
          <w:lang w:val="sr-Cyrl-CS" w:eastAsia="en-GB"/>
        </w:rPr>
        <w:t xml:space="preserve"> </w:t>
      </w:r>
      <w:r w:rsidR="00055D36" w:rsidRPr="00396BD5">
        <w:rPr>
          <w:color w:val="000000"/>
          <w:lang w:val="sr-Cyrl-CS" w:eastAsia="en-GB"/>
        </w:rPr>
        <w:t xml:space="preserve">замењују </w:t>
      </w:r>
      <w:r w:rsidR="002B733C" w:rsidRPr="00396BD5">
        <w:rPr>
          <w:color w:val="000000"/>
          <w:lang w:val="sr-Cyrl-CS" w:eastAsia="en-GB"/>
        </w:rPr>
        <w:t>се речи</w:t>
      </w:r>
      <w:r w:rsidR="00055D36" w:rsidRPr="00396BD5">
        <w:rPr>
          <w:color w:val="000000"/>
          <w:lang w:val="sr-Cyrl-CS" w:eastAsia="en-GB"/>
        </w:rPr>
        <w:t>ма</w:t>
      </w:r>
      <w:r w:rsidR="002B733C" w:rsidRPr="00396BD5">
        <w:rPr>
          <w:color w:val="000000"/>
          <w:lang w:val="sr-Cyrl-CS" w:eastAsia="en-GB"/>
        </w:rPr>
        <w:t xml:space="preserve">: </w:t>
      </w:r>
      <w:r w:rsidR="00E66A1B" w:rsidRPr="00396BD5">
        <w:rPr>
          <w:color w:val="000000"/>
          <w:lang w:val="sr-Cyrl-CS" w:eastAsia="en-GB"/>
        </w:rPr>
        <w:t>„</w:t>
      </w:r>
      <w:r w:rsidR="002B733C" w:rsidRPr="00396BD5">
        <w:rPr>
          <w:color w:val="000000"/>
          <w:lang w:val="sr-Cyrl-CS" w:eastAsia="en-GB"/>
        </w:rPr>
        <w:t>тач</w:t>
      </w:r>
      <w:r w:rsidR="00055D36" w:rsidRPr="00396BD5">
        <w:rPr>
          <w:color w:val="000000"/>
          <w:lang w:val="sr-Cyrl-CS" w:eastAsia="en-GB"/>
        </w:rPr>
        <w:t>.</w:t>
      </w:r>
      <w:r w:rsidR="002B733C" w:rsidRPr="00396BD5">
        <w:rPr>
          <w:color w:val="000000"/>
          <w:lang w:val="sr-Cyrl-CS" w:eastAsia="en-GB"/>
        </w:rPr>
        <w:t xml:space="preserve"> </w:t>
      </w:r>
      <w:r w:rsidR="00055D36" w:rsidRPr="00396BD5">
        <w:rPr>
          <w:color w:val="000000"/>
          <w:lang w:val="sr-Cyrl-CS" w:eastAsia="en-GB"/>
        </w:rPr>
        <w:t>1</w:t>
      </w:r>
      <w:r w:rsidR="00C85774" w:rsidRPr="00396BD5">
        <w:rPr>
          <w:color w:val="000000"/>
          <w:lang w:val="sr-Cyrl-CS" w:eastAsia="en-GB"/>
        </w:rPr>
        <w:t>)</w:t>
      </w:r>
      <w:r w:rsidR="005C202D" w:rsidRPr="00396BD5">
        <w:rPr>
          <w:color w:val="000000"/>
          <w:lang w:val="sr-Cyrl-CS" w:eastAsia="en-GB"/>
        </w:rPr>
        <w:t xml:space="preserve"> </w:t>
      </w:r>
      <w:r w:rsidR="00055D36" w:rsidRPr="00396BD5">
        <w:rPr>
          <w:color w:val="000000"/>
          <w:lang w:val="sr-Cyrl-CS" w:eastAsia="en-GB"/>
        </w:rPr>
        <w:t>-</w:t>
      </w:r>
      <w:r w:rsidR="00C85774" w:rsidRPr="00396BD5">
        <w:rPr>
          <w:color w:val="000000"/>
          <w:lang w:val="sr-Cyrl-CS" w:eastAsia="en-GB"/>
        </w:rPr>
        <w:t xml:space="preserve"> </w:t>
      </w:r>
      <w:r w:rsidR="00055D36" w:rsidRPr="00396BD5">
        <w:rPr>
          <w:color w:val="000000"/>
          <w:lang w:val="sr-Cyrl-CS" w:eastAsia="en-GB"/>
        </w:rPr>
        <w:t>4</w:t>
      </w:r>
      <w:r w:rsidR="00C85774" w:rsidRPr="00396BD5">
        <w:rPr>
          <w:color w:val="000000"/>
          <w:lang w:val="sr-Cyrl-CS" w:eastAsia="en-GB"/>
        </w:rPr>
        <w:t>)</w:t>
      </w:r>
      <w:r w:rsidR="00055D36" w:rsidRPr="00396BD5">
        <w:rPr>
          <w:color w:val="000000"/>
          <w:lang w:val="sr-Cyrl-CS" w:eastAsia="en-GB"/>
        </w:rPr>
        <w:t xml:space="preserve"> и тачка </w:t>
      </w:r>
      <w:r w:rsidR="002B733C" w:rsidRPr="00396BD5">
        <w:rPr>
          <w:color w:val="000000"/>
          <w:lang w:val="sr-Cyrl-CS" w:eastAsia="en-GB"/>
        </w:rPr>
        <w:t>7)</w:t>
      </w:r>
      <w:r w:rsidR="00E66A1B" w:rsidRPr="00396BD5">
        <w:rPr>
          <w:color w:val="000000" w:themeColor="text1"/>
          <w:lang w:val="sr-Cyrl-CS"/>
        </w:rPr>
        <w:t>”.</w:t>
      </w:r>
    </w:p>
    <w:p w14:paraId="13625788" w14:textId="0EB66BFE" w:rsidR="00ED6133" w:rsidRPr="00396BD5" w:rsidRDefault="00E66A1B" w:rsidP="00E66A1B">
      <w:pPr>
        <w:spacing w:after="150" w:line="276" w:lineRule="auto"/>
        <w:ind w:firstLine="567"/>
        <w:jc w:val="both"/>
        <w:rPr>
          <w:color w:val="000000" w:themeColor="text1"/>
          <w:lang w:val="sr-Cyrl-CS" w:eastAsia="en-GB"/>
        </w:rPr>
      </w:pPr>
      <w:r w:rsidRPr="00396BD5">
        <w:rPr>
          <w:color w:val="000000"/>
          <w:lang w:val="sr-Cyrl-CS" w:eastAsia="en-GB"/>
        </w:rPr>
        <w:t xml:space="preserve">   </w:t>
      </w:r>
      <w:r w:rsidRPr="00396BD5">
        <w:rPr>
          <w:color w:val="000000" w:themeColor="text1"/>
          <w:lang w:val="sr-Cyrl-CS" w:eastAsia="en-GB"/>
        </w:rPr>
        <w:t>После става 4. додају се ст. 5. и 6</w:t>
      </w:r>
      <w:r w:rsidR="00417B00" w:rsidRPr="00396BD5">
        <w:rPr>
          <w:color w:val="000000" w:themeColor="text1"/>
          <w:lang w:val="sr-Cyrl-CS" w:eastAsia="en-GB"/>
        </w:rPr>
        <w:t>,</w:t>
      </w:r>
      <w:r w:rsidRPr="00396BD5">
        <w:rPr>
          <w:color w:val="000000" w:themeColor="text1"/>
          <w:lang w:val="sr-Cyrl-CS" w:eastAsia="en-GB"/>
        </w:rPr>
        <w:t xml:space="preserve"> који гласе:</w:t>
      </w:r>
    </w:p>
    <w:p w14:paraId="0759B363" w14:textId="4011C4AE" w:rsidR="00D732C1" w:rsidRPr="00396BD5" w:rsidRDefault="00D732C1" w:rsidP="00D732C1">
      <w:pPr>
        <w:ind w:firstLine="567"/>
        <w:jc w:val="both"/>
        <w:rPr>
          <w:color w:val="000000" w:themeColor="text1"/>
          <w:lang w:val="sr-Cyrl-CS" w:eastAsia="en-GB"/>
        </w:rPr>
      </w:pPr>
    </w:p>
    <w:p w14:paraId="04B316B7" w14:textId="2ED724F3" w:rsidR="00D732C1" w:rsidRPr="00396BD5" w:rsidRDefault="00D732C1" w:rsidP="004421AD">
      <w:pPr>
        <w:ind w:firstLine="567"/>
        <w:jc w:val="both"/>
        <w:rPr>
          <w:color w:val="000000" w:themeColor="text1"/>
          <w:lang w:val="sr-Cyrl-CS" w:eastAsia="en-GB"/>
        </w:rPr>
      </w:pPr>
    </w:p>
    <w:p w14:paraId="0EB144F0" w14:textId="77777777" w:rsidR="00D732C1" w:rsidRPr="00396BD5" w:rsidRDefault="00D732C1" w:rsidP="004421AD">
      <w:pPr>
        <w:ind w:firstLine="567"/>
        <w:jc w:val="both"/>
        <w:rPr>
          <w:color w:val="000000" w:themeColor="text1"/>
          <w:lang w:val="sr-Cyrl-CS" w:eastAsia="en-GB"/>
        </w:rPr>
      </w:pPr>
    </w:p>
    <w:p w14:paraId="3EC4A77E" w14:textId="2ED58D0E" w:rsidR="00ED6133" w:rsidRPr="00396BD5" w:rsidRDefault="00ED6133" w:rsidP="00C060E7">
      <w:pPr>
        <w:tabs>
          <w:tab w:val="left" w:pos="3369"/>
        </w:tabs>
        <w:jc w:val="both"/>
        <w:rPr>
          <w:color w:val="000000"/>
          <w:lang w:val="sr-Cyrl-CS" w:eastAsia="en-GB"/>
        </w:rPr>
      </w:pPr>
      <w:r w:rsidRPr="00396BD5">
        <w:rPr>
          <w:color w:val="000000"/>
          <w:lang w:val="sr-Cyrl-CS" w:eastAsia="en-GB"/>
        </w:rPr>
        <w:t xml:space="preserve">           „</w:t>
      </w:r>
      <w:r w:rsidR="00E95E46" w:rsidRPr="00396BD5">
        <w:rPr>
          <w:color w:val="000000"/>
          <w:lang w:val="sr-Cyrl-CS" w:eastAsia="en-GB"/>
        </w:rPr>
        <w:t>Роба у поштанској пошиљци</w:t>
      </w:r>
      <w:r w:rsidRPr="00396BD5">
        <w:rPr>
          <w:color w:val="000000"/>
          <w:lang w:val="sr-Cyrl-CS" w:eastAsia="en-GB"/>
        </w:rPr>
        <w:t xml:space="preserve"> чија вредност не прелази 1000 евра </w:t>
      </w:r>
      <w:r w:rsidR="00EE7664" w:rsidRPr="00396BD5">
        <w:rPr>
          <w:color w:val="000000"/>
          <w:lang w:val="sr-Cyrl-CS" w:eastAsia="en-GB"/>
        </w:rPr>
        <w:t xml:space="preserve">у динарској противвредности </w:t>
      </w:r>
      <w:r w:rsidR="00E95E46" w:rsidRPr="00396BD5">
        <w:rPr>
          <w:color w:val="000000"/>
          <w:lang w:val="sr-Cyrl-CS" w:eastAsia="en-GB"/>
        </w:rPr>
        <w:t>и која не подлеже плаћању извозних дажбина</w:t>
      </w:r>
      <w:r w:rsidRPr="00396BD5">
        <w:rPr>
          <w:color w:val="000000"/>
          <w:lang w:val="sr-Cyrl-CS" w:eastAsia="en-GB"/>
        </w:rPr>
        <w:t xml:space="preserve"> сматра се декларисаном за извоз њеним изласком из царинског подручја Републике Србије.</w:t>
      </w:r>
    </w:p>
    <w:p w14:paraId="195A5143" w14:textId="4C14DE77" w:rsidR="00ED6133" w:rsidRPr="00396BD5" w:rsidRDefault="00ED6133" w:rsidP="00C060E7">
      <w:pPr>
        <w:tabs>
          <w:tab w:val="left" w:pos="3369"/>
        </w:tabs>
        <w:jc w:val="both"/>
        <w:rPr>
          <w:color w:val="000000"/>
          <w:lang w:val="sr-Cyrl-CS" w:eastAsia="en-GB"/>
        </w:rPr>
      </w:pPr>
      <w:r w:rsidRPr="00396BD5">
        <w:rPr>
          <w:color w:val="000000"/>
          <w:lang w:val="sr-Cyrl-CS" w:eastAsia="en-GB"/>
        </w:rPr>
        <w:t xml:space="preserve">           </w:t>
      </w:r>
      <w:r w:rsidR="00E95E46" w:rsidRPr="00396BD5">
        <w:rPr>
          <w:color w:val="000000"/>
          <w:lang w:val="sr-Cyrl-CS" w:eastAsia="en-GB"/>
        </w:rPr>
        <w:t>Роба у експресној пошиљци</w:t>
      </w:r>
      <w:r w:rsidRPr="00396BD5">
        <w:rPr>
          <w:color w:val="000000"/>
          <w:lang w:val="sr-Cyrl-CS" w:eastAsia="en-GB"/>
        </w:rPr>
        <w:t xml:space="preserve"> чија вредност не прелази 1000 евра </w:t>
      </w:r>
      <w:r w:rsidR="00EE7664" w:rsidRPr="00396BD5">
        <w:rPr>
          <w:color w:val="000000"/>
          <w:lang w:val="sr-Cyrl-CS" w:eastAsia="en-GB"/>
        </w:rPr>
        <w:t xml:space="preserve">у динарској противвредности </w:t>
      </w:r>
      <w:r w:rsidRPr="00396BD5">
        <w:rPr>
          <w:color w:val="000000"/>
          <w:lang w:val="sr-Cyrl-CS" w:eastAsia="en-GB"/>
        </w:rPr>
        <w:t xml:space="preserve">и која </w:t>
      </w:r>
      <w:r w:rsidR="00E95E46" w:rsidRPr="00396BD5">
        <w:rPr>
          <w:color w:val="000000"/>
          <w:lang w:val="sr-Cyrl-CS" w:eastAsia="en-GB"/>
        </w:rPr>
        <w:t xml:space="preserve">не подлеже плаћању извозних дажбина </w:t>
      </w:r>
      <w:r w:rsidRPr="00396BD5">
        <w:rPr>
          <w:color w:val="000000"/>
          <w:lang w:val="sr-Cyrl-CS" w:eastAsia="en-GB"/>
        </w:rPr>
        <w:t xml:space="preserve">сматра се декларисаном за извоз њеним </w:t>
      </w:r>
      <w:r w:rsidR="00E95E46" w:rsidRPr="00396BD5">
        <w:rPr>
          <w:color w:val="000000"/>
          <w:lang w:val="sr-Cyrl-CS" w:eastAsia="en-GB"/>
        </w:rPr>
        <w:t>допремањем</w:t>
      </w:r>
      <w:r w:rsidRPr="00396BD5">
        <w:rPr>
          <w:color w:val="000000"/>
          <w:lang w:val="sr-Cyrl-CS" w:eastAsia="en-GB"/>
        </w:rPr>
        <w:t xml:space="preserve"> излазној царинарници, под услов</w:t>
      </w:r>
      <w:r w:rsidR="00694F36" w:rsidRPr="00396BD5">
        <w:rPr>
          <w:color w:val="000000"/>
          <w:lang w:val="sr-Cyrl-CS" w:eastAsia="en-GB"/>
        </w:rPr>
        <w:t xml:space="preserve">ом да </w:t>
      </w:r>
      <w:r w:rsidR="001518F8" w:rsidRPr="00396BD5">
        <w:rPr>
          <w:color w:val="000000"/>
          <w:lang w:val="sr-Cyrl-CS" w:eastAsia="en-GB"/>
        </w:rPr>
        <w:t>царински орган располаже</w:t>
      </w:r>
      <w:r w:rsidR="00E95E46" w:rsidRPr="00396BD5">
        <w:rPr>
          <w:color w:val="000000"/>
          <w:lang w:val="sr-Cyrl-CS" w:eastAsia="en-GB"/>
        </w:rPr>
        <w:t xml:space="preserve"> и прихвата податке</w:t>
      </w:r>
      <w:r w:rsidRPr="00396BD5">
        <w:rPr>
          <w:color w:val="000000"/>
          <w:lang w:val="sr-Cyrl-CS" w:eastAsia="en-GB"/>
        </w:rPr>
        <w:t xml:space="preserve"> у транспортном документу и/или </w:t>
      </w:r>
      <w:r w:rsidR="00694F36" w:rsidRPr="00396BD5">
        <w:rPr>
          <w:color w:val="000000"/>
          <w:lang w:val="sr-Cyrl-CS" w:eastAsia="en-GB"/>
        </w:rPr>
        <w:t>фактури</w:t>
      </w:r>
      <w:r w:rsidRPr="00396BD5">
        <w:rPr>
          <w:color w:val="000000"/>
          <w:lang w:val="sr-Cyrl-CS" w:eastAsia="en-GB"/>
        </w:rPr>
        <w:t>.</w:t>
      </w:r>
      <w:r w:rsidR="00832D34" w:rsidRPr="00396BD5">
        <w:rPr>
          <w:color w:val="000000"/>
          <w:lang w:val="sr-Cyrl-CS" w:eastAsia="en-GB"/>
        </w:rPr>
        <w:t>ˮ</w:t>
      </w:r>
      <w:r w:rsidR="00417B00" w:rsidRPr="00396BD5">
        <w:rPr>
          <w:color w:val="000000"/>
          <w:lang w:val="sr-Cyrl-CS" w:eastAsia="en-GB"/>
        </w:rPr>
        <w:t>.</w:t>
      </w:r>
    </w:p>
    <w:p w14:paraId="38EC2B91" w14:textId="39EDB1FE" w:rsidR="00656EDC" w:rsidRPr="00396BD5" w:rsidRDefault="00656EDC" w:rsidP="00C060E7">
      <w:pPr>
        <w:jc w:val="both"/>
        <w:rPr>
          <w:lang w:val="sr-Cyrl-CS"/>
        </w:rPr>
      </w:pPr>
    </w:p>
    <w:p w14:paraId="5750244E" w14:textId="4C3CD28D" w:rsidR="00656EDC" w:rsidRPr="00396BD5" w:rsidRDefault="00241D31" w:rsidP="00442851">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Члан 4.</w:t>
      </w:r>
    </w:p>
    <w:p w14:paraId="415D7C0B" w14:textId="7BC4B656" w:rsidR="0072564F" w:rsidRPr="00396BD5" w:rsidRDefault="00714D4C" w:rsidP="0072564F">
      <w:pPr>
        <w:ind w:firstLine="720"/>
        <w:jc w:val="both"/>
        <w:rPr>
          <w:lang w:val="sr-Cyrl-CS"/>
        </w:rPr>
      </w:pPr>
      <w:r w:rsidRPr="00396BD5">
        <w:rPr>
          <w:lang w:val="sr-Cyrl-CS"/>
        </w:rPr>
        <w:t xml:space="preserve"> </w:t>
      </w:r>
      <w:r w:rsidR="001E0CE3" w:rsidRPr="00396BD5">
        <w:rPr>
          <w:lang w:val="sr-Cyrl-CS"/>
        </w:rPr>
        <w:t xml:space="preserve"> </w:t>
      </w:r>
      <w:r w:rsidR="00785ED0" w:rsidRPr="00396BD5">
        <w:rPr>
          <w:lang w:val="sr-Cyrl-CS"/>
        </w:rPr>
        <w:t xml:space="preserve">У </w:t>
      </w:r>
      <w:r w:rsidR="001E0CE3" w:rsidRPr="00396BD5">
        <w:rPr>
          <w:lang w:val="sr-Cyrl-CS"/>
        </w:rPr>
        <w:t xml:space="preserve">Делу деветoм </w:t>
      </w:r>
      <w:r w:rsidR="00EE464B" w:rsidRPr="00396BD5">
        <w:rPr>
          <w:lang w:val="sr-Cyrl-CS"/>
        </w:rPr>
        <w:t>н</w:t>
      </w:r>
      <w:r w:rsidR="00055D36" w:rsidRPr="00396BD5">
        <w:rPr>
          <w:lang w:val="sr-Cyrl-CS"/>
        </w:rPr>
        <w:t xml:space="preserve">аслов Главе I </w:t>
      </w:r>
      <w:r w:rsidR="00C30D8A" w:rsidRPr="00396BD5">
        <w:rPr>
          <w:lang w:val="sr-Cyrl-CS"/>
        </w:rPr>
        <w:t>мења се и гласи:</w:t>
      </w:r>
    </w:p>
    <w:p w14:paraId="449401BF" w14:textId="77777777" w:rsidR="0072564F" w:rsidRPr="00396BD5" w:rsidRDefault="0072564F" w:rsidP="0072564F">
      <w:pPr>
        <w:ind w:firstLine="720"/>
        <w:jc w:val="both"/>
        <w:rPr>
          <w:lang w:val="sr-Cyrl-CS"/>
        </w:rPr>
      </w:pPr>
    </w:p>
    <w:p w14:paraId="23CF474B" w14:textId="2D1CB521" w:rsidR="00714D4C" w:rsidRPr="00396BD5" w:rsidRDefault="00714D4C" w:rsidP="0072564F">
      <w:pPr>
        <w:ind w:firstLine="720"/>
        <w:jc w:val="both"/>
        <w:rPr>
          <w:lang w:val="sr-Cyrl-CS"/>
        </w:rPr>
      </w:pPr>
      <w:r w:rsidRPr="00396BD5">
        <w:rPr>
          <w:lang w:val="sr-Cyrl-CS"/>
        </w:rPr>
        <w:t xml:space="preserve"> „</w:t>
      </w:r>
      <w:r w:rsidR="0072564F" w:rsidRPr="00396BD5">
        <w:rPr>
          <w:lang w:val="sr-Cyrl-CS"/>
        </w:rPr>
        <w:t>ЕКСПРЕСНЕ И ПОШТАНСКЕ ПОШИЉКЕ</w:t>
      </w:r>
      <w:r w:rsidR="0072564F" w:rsidRPr="00396BD5">
        <w:rPr>
          <w:color w:val="000000"/>
          <w:lang w:val="sr-Cyrl-CS" w:eastAsia="en-GB"/>
        </w:rPr>
        <w:t>ˮ</w:t>
      </w:r>
      <w:r w:rsidR="00785ED0" w:rsidRPr="00396BD5">
        <w:rPr>
          <w:color w:val="000000"/>
          <w:lang w:val="sr-Cyrl-CS" w:eastAsia="en-GB"/>
        </w:rPr>
        <w:t>.</w:t>
      </w:r>
      <w:r w:rsidRPr="00396BD5">
        <w:rPr>
          <w:lang w:val="sr-Cyrl-CS"/>
        </w:rPr>
        <w:t xml:space="preserve"> </w:t>
      </w:r>
    </w:p>
    <w:p w14:paraId="10E6B68A" w14:textId="76D6EC44" w:rsidR="00140A5E" w:rsidRPr="00396BD5" w:rsidRDefault="00140A5E" w:rsidP="00C060E7">
      <w:pPr>
        <w:ind w:firstLine="720"/>
        <w:jc w:val="both"/>
        <w:rPr>
          <w:lang w:val="sr-Cyrl-CS"/>
        </w:rPr>
      </w:pPr>
    </w:p>
    <w:p w14:paraId="5671B047" w14:textId="3BC89DFD" w:rsidR="00055D36" w:rsidRPr="00396BD5" w:rsidRDefault="00785ED0" w:rsidP="00C060E7">
      <w:pPr>
        <w:tabs>
          <w:tab w:val="left" w:pos="4590"/>
        </w:tabs>
        <w:jc w:val="center"/>
        <w:rPr>
          <w:lang w:val="sr-Cyrl-CS"/>
        </w:rPr>
      </w:pPr>
      <w:r w:rsidRPr="00396BD5">
        <w:rPr>
          <w:lang w:val="sr-Cyrl-CS"/>
        </w:rPr>
        <w:t>Члан 5.</w:t>
      </w:r>
    </w:p>
    <w:p w14:paraId="349AEA4C" w14:textId="5ED5D25A" w:rsidR="00041F68" w:rsidRPr="00396BD5" w:rsidRDefault="00CF71BD" w:rsidP="00C060E7">
      <w:pPr>
        <w:ind w:firstLine="720"/>
        <w:jc w:val="both"/>
        <w:rPr>
          <w:lang w:val="sr-Cyrl-CS"/>
        </w:rPr>
      </w:pPr>
      <w:r w:rsidRPr="00396BD5">
        <w:rPr>
          <w:lang w:val="sr-Cyrl-CS"/>
        </w:rPr>
        <w:t xml:space="preserve">Наслов </w:t>
      </w:r>
      <w:r w:rsidR="00714D4C" w:rsidRPr="00396BD5">
        <w:rPr>
          <w:lang w:val="sr-Cyrl-CS"/>
        </w:rPr>
        <w:t>изнад члана 420.</w:t>
      </w:r>
      <w:r w:rsidR="00417B00" w:rsidRPr="00396BD5">
        <w:rPr>
          <w:lang w:val="sr-Cyrl-CS"/>
        </w:rPr>
        <w:t xml:space="preserve"> и члан 420. мењају се и гласе</w:t>
      </w:r>
      <w:r w:rsidR="00055D36" w:rsidRPr="00396BD5">
        <w:rPr>
          <w:lang w:val="sr-Cyrl-CS"/>
        </w:rPr>
        <w:t>:</w:t>
      </w:r>
      <w:r w:rsidR="00714D4C" w:rsidRPr="00396BD5">
        <w:rPr>
          <w:lang w:val="sr-Cyrl-CS"/>
        </w:rPr>
        <w:t xml:space="preserve"> </w:t>
      </w:r>
    </w:p>
    <w:p w14:paraId="4A72BD95" w14:textId="77777777" w:rsidR="00041F68" w:rsidRPr="00396BD5" w:rsidRDefault="00041F68" w:rsidP="00C060E7">
      <w:pPr>
        <w:ind w:firstLine="720"/>
        <w:jc w:val="both"/>
        <w:rPr>
          <w:lang w:val="sr-Cyrl-CS"/>
        </w:rPr>
      </w:pPr>
    </w:p>
    <w:p w14:paraId="661E3D7F" w14:textId="06153CCC" w:rsidR="00E2380B" w:rsidRPr="00396BD5" w:rsidRDefault="00714D4C" w:rsidP="00C060E7">
      <w:pPr>
        <w:ind w:firstLine="720"/>
        <w:jc w:val="center"/>
        <w:rPr>
          <w:color w:val="000000"/>
          <w:lang w:val="sr-Cyrl-CS" w:eastAsia="en-GB"/>
        </w:rPr>
      </w:pPr>
      <w:r w:rsidRPr="00396BD5">
        <w:rPr>
          <w:lang w:val="sr-Cyrl-CS"/>
        </w:rPr>
        <w:t>„</w:t>
      </w:r>
      <w:r w:rsidR="00CF71BD" w:rsidRPr="00396BD5">
        <w:rPr>
          <w:lang w:val="sr-Cyrl-CS"/>
        </w:rPr>
        <w:t>Одобрење посебног поступка декларисања и</w:t>
      </w:r>
      <w:r w:rsidR="00041F68" w:rsidRPr="00396BD5">
        <w:rPr>
          <w:lang w:val="sr-Cyrl-CS"/>
        </w:rPr>
        <w:t xml:space="preserve"> </w:t>
      </w:r>
      <w:r w:rsidR="00E2380B" w:rsidRPr="00396BD5">
        <w:rPr>
          <w:lang w:val="sr-Cyrl-CS"/>
        </w:rPr>
        <w:t>најавни</w:t>
      </w:r>
      <w:r w:rsidR="00CF71BD" w:rsidRPr="00396BD5">
        <w:rPr>
          <w:lang w:val="sr-Cyrl-CS"/>
        </w:rPr>
        <w:t xml:space="preserve"> манифест</w:t>
      </w:r>
    </w:p>
    <w:p w14:paraId="38D0BE01" w14:textId="77777777" w:rsidR="00E2380B" w:rsidRPr="00396BD5" w:rsidRDefault="00E2380B" w:rsidP="00C060E7">
      <w:pPr>
        <w:ind w:firstLine="720"/>
        <w:jc w:val="center"/>
        <w:rPr>
          <w:color w:val="000000"/>
          <w:lang w:val="sr-Cyrl-CS" w:eastAsia="en-GB"/>
        </w:rPr>
      </w:pPr>
    </w:p>
    <w:p w14:paraId="5AFBD00E" w14:textId="20CE1D74" w:rsidR="00CB579B" w:rsidRPr="00396BD5" w:rsidRDefault="004F6F44" w:rsidP="00C060E7">
      <w:pPr>
        <w:jc w:val="center"/>
        <w:rPr>
          <w:lang w:val="sr-Cyrl-CS"/>
        </w:rPr>
      </w:pPr>
      <w:r w:rsidRPr="00396BD5">
        <w:rPr>
          <w:color w:val="000000"/>
          <w:lang w:val="sr-Cyrl-CS" w:eastAsia="en-GB"/>
        </w:rPr>
        <w:t xml:space="preserve">Члан </w:t>
      </w:r>
      <w:r w:rsidR="00E2380B" w:rsidRPr="00396BD5">
        <w:rPr>
          <w:color w:val="000000"/>
          <w:lang w:val="sr-Cyrl-CS" w:eastAsia="en-GB"/>
        </w:rPr>
        <w:t>420.</w:t>
      </w:r>
      <w:r w:rsidR="00714D4C" w:rsidRPr="00396BD5">
        <w:rPr>
          <w:lang w:val="sr-Cyrl-CS"/>
        </w:rPr>
        <w:t xml:space="preserve"> </w:t>
      </w:r>
    </w:p>
    <w:p w14:paraId="275E8633" w14:textId="5AFAA3A5" w:rsidR="00E2380B" w:rsidRPr="00396BD5" w:rsidRDefault="00E2380B" w:rsidP="00C060E7">
      <w:pPr>
        <w:pStyle w:val="basic-paragraph"/>
        <w:shd w:val="clear" w:color="auto" w:fill="FFFFFF"/>
        <w:spacing w:before="0" w:beforeAutospacing="0" w:after="0" w:afterAutospacing="0"/>
        <w:ind w:firstLine="480"/>
        <w:jc w:val="both"/>
        <w:rPr>
          <w:lang w:val="sr-Cyrl-CS"/>
        </w:rPr>
      </w:pPr>
      <w:r w:rsidRPr="00396BD5">
        <w:rPr>
          <w:lang w:val="sr-Cyrl-CS"/>
        </w:rPr>
        <w:t>Царински орган може, на захтев поштанског оператора или експресног оператора, да одобри посебан поступак за декларисање пошиљака.</w:t>
      </w:r>
    </w:p>
    <w:p w14:paraId="704F28A8" w14:textId="77777777" w:rsidR="00E2380B" w:rsidRPr="00396BD5" w:rsidRDefault="00E2380B" w:rsidP="00C060E7">
      <w:pPr>
        <w:jc w:val="both"/>
        <w:rPr>
          <w:lang w:val="sr-Cyrl-CS"/>
        </w:rPr>
      </w:pPr>
    </w:p>
    <w:p w14:paraId="27D79A39" w14:textId="25089978" w:rsidR="00E2380B" w:rsidRPr="00396BD5" w:rsidRDefault="00E2380B" w:rsidP="00C060E7">
      <w:pPr>
        <w:pStyle w:val="basic-paragraph"/>
        <w:shd w:val="clear" w:color="auto" w:fill="FFFFFF"/>
        <w:spacing w:before="0" w:beforeAutospacing="0" w:after="0" w:afterAutospacing="0"/>
        <w:ind w:firstLine="480"/>
        <w:jc w:val="both"/>
        <w:rPr>
          <w:lang w:val="sr-Cyrl-CS"/>
        </w:rPr>
      </w:pPr>
      <w:r w:rsidRPr="00396BD5">
        <w:rPr>
          <w:lang w:val="sr-Cyrl-CS"/>
        </w:rPr>
        <w:t xml:space="preserve">Oдoбрeњe цaринскoг oргaнa из стaвa </w:t>
      </w:r>
      <w:r w:rsidR="00B917CE" w:rsidRPr="00396BD5">
        <w:rPr>
          <w:lang w:val="sr-Cyrl-CS"/>
        </w:rPr>
        <w:t>1</w:t>
      </w:r>
      <w:r w:rsidRPr="00396BD5">
        <w:rPr>
          <w:lang w:val="sr-Cyrl-CS"/>
        </w:rPr>
        <w:t xml:space="preserve">. oвoг члaнa сaдржи услoвe кoje трeбa дa испуни поштански oпeрaтoр или експресни оператор у примeни пoступкa из стaва </w:t>
      </w:r>
      <w:r w:rsidR="000145D1" w:rsidRPr="00396BD5">
        <w:rPr>
          <w:lang w:val="sr-Cyrl-CS"/>
        </w:rPr>
        <w:t>1</w:t>
      </w:r>
      <w:r w:rsidRPr="00396BD5">
        <w:rPr>
          <w:lang w:val="sr-Cyrl-CS"/>
        </w:rPr>
        <w:t>. oвoг члaнa, рок за подношење допунске декларације или ослобођење од подношења допунске декларације и одобрење за одложено плаћање царинског дуга, ако је такво плаћање оправдано.</w:t>
      </w:r>
    </w:p>
    <w:p w14:paraId="13E15384" w14:textId="77777777" w:rsidR="00E2380B" w:rsidRPr="00396BD5" w:rsidRDefault="00E2380B" w:rsidP="00C060E7">
      <w:pPr>
        <w:rPr>
          <w:lang w:val="sr-Cyrl-CS"/>
        </w:rPr>
      </w:pPr>
    </w:p>
    <w:p w14:paraId="1D28D8EF" w14:textId="1CF0462E" w:rsidR="00261D48" w:rsidRPr="00396BD5" w:rsidRDefault="00E2380B" w:rsidP="00C060E7">
      <w:pPr>
        <w:ind w:firstLine="426"/>
        <w:jc w:val="both"/>
        <w:rPr>
          <w:lang w:val="sr-Cyrl-CS"/>
        </w:rPr>
      </w:pPr>
      <w:r w:rsidRPr="00396BD5">
        <w:rPr>
          <w:lang w:val="sr-Cyrl-CS"/>
        </w:rPr>
        <w:t>Поштански оператор или експресни оператор може да најави електронском разменом података царинском органу пре допреме пошиљака податке о истим по најавном манифесту.</w:t>
      </w:r>
      <w:r w:rsidR="00694F36" w:rsidRPr="00396BD5">
        <w:rPr>
          <w:color w:val="000000"/>
          <w:lang w:val="sr-Cyrl-CS" w:eastAsia="en-GB"/>
        </w:rPr>
        <w:t>ˮ</w:t>
      </w:r>
      <w:r w:rsidR="00965376" w:rsidRPr="00396BD5">
        <w:rPr>
          <w:color w:val="000000"/>
          <w:lang w:val="sr-Cyrl-CS" w:eastAsia="en-GB"/>
        </w:rPr>
        <w:t>.</w:t>
      </w:r>
    </w:p>
    <w:p w14:paraId="067C33D6" w14:textId="7A36A6E5" w:rsidR="00871071" w:rsidRPr="00396BD5" w:rsidRDefault="00871071" w:rsidP="00C060E7">
      <w:pPr>
        <w:jc w:val="both"/>
        <w:rPr>
          <w:lang w:val="sr-Cyrl-CS"/>
        </w:rPr>
      </w:pPr>
    </w:p>
    <w:p w14:paraId="57061C11" w14:textId="0A8B99C9" w:rsidR="00871071" w:rsidRPr="00396BD5" w:rsidRDefault="00871071"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 xml:space="preserve">Члан </w:t>
      </w:r>
      <w:r w:rsidR="00055D36" w:rsidRPr="00396BD5">
        <w:rPr>
          <w:rFonts w:eastAsiaTheme="minorHAnsi"/>
          <w:iCs/>
          <w:color w:val="000000" w:themeColor="text1"/>
          <w:lang w:val="sr-Cyrl-CS"/>
        </w:rPr>
        <w:t>6</w:t>
      </w:r>
      <w:r w:rsidRPr="00396BD5">
        <w:rPr>
          <w:rFonts w:eastAsiaTheme="minorHAnsi"/>
          <w:iCs/>
          <w:color w:val="000000" w:themeColor="text1"/>
          <w:lang w:val="sr-Cyrl-CS"/>
        </w:rPr>
        <w:t>.</w:t>
      </w:r>
    </w:p>
    <w:p w14:paraId="7FDAA30D" w14:textId="1B0CDAFF" w:rsidR="0012717B" w:rsidRPr="00396BD5" w:rsidRDefault="00B0542B" w:rsidP="00C060E7">
      <w:pPr>
        <w:jc w:val="both"/>
        <w:rPr>
          <w:lang w:val="sr-Cyrl-CS"/>
        </w:rPr>
      </w:pPr>
      <w:r w:rsidRPr="00396BD5">
        <w:rPr>
          <w:b/>
          <w:lang w:val="sr-Cyrl-CS"/>
        </w:rPr>
        <w:t xml:space="preserve">          </w:t>
      </w:r>
      <w:r w:rsidRPr="00396BD5">
        <w:rPr>
          <w:lang w:val="sr-Cyrl-CS"/>
        </w:rPr>
        <w:t>Ч</w:t>
      </w:r>
      <w:r w:rsidR="00B535F0" w:rsidRPr="00396BD5">
        <w:rPr>
          <w:lang w:val="sr-Cyrl-CS"/>
        </w:rPr>
        <w:t>лан 421. мења се и</w:t>
      </w:r>
      <w:r w:rsidR="00261D48" w:rsidRPr="00396BD5">
        <w:rPr>
          <w:lang w:val="sr-Cyrl-CS"/>
        </w:rPr>
        <w:t xml:space="preserve"> гласи: </w:t>
      </w:r>
    </w:p>
    <w:p w14:paraId="08FC65AF" w14:textId="0FDFB5B2" w:rsidR="0012717B" w:rsidRPr="00396BD5" w:rsidRDefault="001F57FB" w:rsidP="00C060E7">
      <w:pPr>
        <w:pStyle w:val="clan"/>
        <w:shd w:val="clear" w:color="auto" w:fill="FFFFFF"/>
        <w:spacing w:before="0" w:beforeAutospacing="0" w:after="0" w:afterAutospacing="0"/>
        <w:ind w:firstLine="480"/>
        <w:jc w:val="center"/>
        <w:rPr>
          <w:lang w:val="sr-Cyrl-CS"/>
        </w:rPr>
      </w:pPr>
      <w:r w:rsidRPr="00396BD5">
        <w:rPr>
          <w:lang w:val="sr-Cyrl-CS"/>
        </w:rPr>
        <w:t>„</w:t>
      </w:r>
      <w:r w:rsidR="0012717B" w:rsidRPr="00396BD5">
        <w:rPr>
          <w:lang w:val="sr-Cyrl-CS"/>
        </w:rPr>
        <w:t>Члан 421.</w:t>
      </w:r>
    </w:p>
    <w:p w14:paraId="55D5A1F2" w14:textId="01AA1F5D" w:rsidR="0012717B"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Допремљене пoшиљкe из члaнa 420. oвe урeдбe пријављују се царинском органу кoнсoлидoвaним (збирним) мaнифeстом допремљених пoшиљaкa који представља поједностављену декларацију и кojи сe мoжe пoднeти цaринскoм oргaну eлeктрoнскoм рaзмeнoм пoдaтaкa.</w:t>
      </w:r>
    </w:p>
    <w:p w14:paraId="7FB2A3AA" w14:textId="163E4C9D" w:rsidR="0012717B"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Ако је манифест из члана 420. став 3. ове уредбе поднет електронском разменом података, поштански оператор или експресни оператор о допреми пошиљака обавештава царински орган на начин утврђен одобрењем.</w:t>
      </w:r>
    </w:p>
    <w:p w14:paraId="2F828853" w14:textId="5B15AC27" w:rsidR="004421AD" w:rsidRPr="00396BD5" w:rsidRDefault="0012717B" w:rsidP="004421AD">
      <w:pPr>
        <w:pStyle w:val="basic-paragraph"/>
        <w:shd w:val="clear" w:color="auto" w:fill="FFFFFF"/>
        <w:spacing w:before="0" w:beforeAutospacing="0" w:after="0" w:afterAutospacing="0"/>
        <w:ind w:firstLine="480"/>
        <w:jc w:val="both"/>
        <w:rPr>
          <w:lang w:val="sr-Cyrl-CS"/>
        </w:rPr>
      </w:pPr>
      <w:r w:rsidRPr="00396BD5">
        <w:rPr>
          <w:lang w:val="sr-Cyrl-CS"/>
        </w:rPr>
        <w:t>У манифест из става 1. овог члана уносе се подаци о пошиљкама, по следећем редоследу:</w:t>
      </w:r>
    </w:p>
    <w:p w14:paraId="44F1E442" w14:textId="037AC145" w:rsidR="00D732C1" w:rsidRPr="00396BD5" w:rsidRDefault="0012717B" w:rsidP="004421AD">
      <w:pPr>
        <w:pStyle w:val="basic-paragraph"/>
        <w:numPr>
          <w:ilvl w:val="0"/>
          <w:numId w:val="7"/>
        </w:numPr>
        <w:shd w:val="clear" w:color="auto" w:fill="FFFFFF"/>
        <w:spacing w:before="0" w:beforeAutospacing="0" w:after="0" w:afterAutospacing="0"/>
        <w:ind w:left="0" w:firstLine="480"/>
        <w:jc w:val="both"/>
        <w:rPr>
          <w:lang w:val="sr-Cyrl-CS"/>
        </w:rPr>
      </w:pPr>
      <w:r w:rsidRPr="00396BD5">
        <w:rPr>
          <w:lang w:val="sr-Cyrl-CS"/>
        </w:rPr>
        <w:t>поштанске и експресне пошиљке из члана 2. став 1. тачка 22) подтачка (2) ове уредбе, на које се не плаћају увозне дажбине; роба у личном пртљагу путника из члана 2. став 1. тачка 21) подтачка (2) ове уредбе, која је пристигла одвојено од власника и која је ослобођена од плаћања увозних дажбина у складу са прописима; роба из члана 2. став 1. тачка 21) подтачка (1) ове уредбе која је ослобођена од плаћања увозних дажбина у складу са прописима;</w:t>
      </w:r>
    </w:p>
    <w:p w14:paraId="65168843" w14:textId="4420B44F" w:rsidR="004421AD" w:rsidRPr="00396BD5" w:rsidRDefault="004421AD" w:rsidP="004421AD">
      <w:pPr>
        <w:pStyle w:val="basic-paragraph"/>
        <w:shd w:val="clear" w:color="auto" w:fill="FFFFFF"/>
        <w:spacing w:before="0" w:beforeAutospacing="0" w:after="0" w:afterAutospacing="0"/>
        <w:jc w:val="both"/>
        <w:rPr>
          <w:lang w:val="sr-Cyrl-CS"/>
        </w:rPr>
      </w:pPr>
    </w:p>
    <w:p w14:paraId="35B221E0" w14:textId="77777777" w:rsidR="004421AD" w:rsidRPr="00396BD5" w:rsidRDefault="004421AD" w:rsidP="004421AD">
      <w:pPr>
        <w:pStyle w:val="basic-paragraph"/>
        <w:shd w:val="clear" w:color="auto" w:fill="FFFFFF"/>
        <w:spacing w:before="0" w:beforeAutospacing="0" w:after="0" w:afterAutospacing="0"/>
        <w:jc w:val="both"/>
        <w:rPr>
          <w:lang w:val="sr-Cyrl-CS"/>
        </w:rPr>
      </w:pPr>
    </w:p>
    <w:p w14:paraId="7F20315E" w14:textId="649F34BE" w:rsidR="0012717B"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2) поштанске и експресне пошиљке које садрже рекламни материјал и узорке који се бесплатно примају из иностранства, на које се не плаћају увозне дажбине; пошиљке мале вредности, некомерцијалне природе из члана 2. став 1. тачка 22) подтачка (1) ове уредбе, на које се не плаћају увозне дажбине;</w:t>
      </w:r>
    </w:p>
    <w:p w14:paraId="1112EB25" w14:textId="626C3B26" w:rsidR="0012717B"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3) поштанске и експресне пошиљке за које може настати царински дуг, а које не подлежу мерама трговинске политике;</w:t>
      </w:r>
    </w:p>
    <w:p w14:paraId="1DD3B7FF" w14:textId="64FEFE42" w:rsidR="0012717B"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4) поштанске и експресне пошиљке које садрже робу која подлеже мерама трговинске политике или робу која се привремено увози.</w:t>
      </w:r>
    </w:p>
    <w:p w14:paraId="6FBE7902" w14:textId="7067FD1F" w:rsidR="00872D7D" w:rsidRPr="00396BD5" w:rsidRDefault="0012717B" w:rsidP="00C060E7">
      <w:pPr>
        <w:pStyle w:val="basic-paragraph"/>
        <w:shd w:val="clear" w:color="auto" w:fill="FFFFFF"/>
        <w:spacing w:before="0" w:beforeAutospacing="0" w:after="0" w:afterAutospacing="0"/>
        <w:ind w:firstLine="480"/>
        <w:jc w:val="both"/>
        <w:rPr>
          <w:lang w:val="sr-Cyrl-CS"/>
        </w:rPr>
      </w:pPr>
      <w:r w:rsidRPr="00396BD5">
        <w:rPr>
          <w:lang w:val="sr-Cyrl-CS"/>
        </w:rPr>
        <w:t>Поступак царињења пошиљака из става 1. овог члана врши се по пријављеним групама пошиљака.</w:t>
      </w:r>
      <w:r w:rsidR="00080320" w:rsidRPr="00396BD5">
        <w:rPr>
          <w:lang w:val="sr-Cyrl-CS"/>
        </w:rPr>
        <w:t>”</w:t>
      </w:r>
      <w:r w:rsidR="00CA7588" w:rsidRPr="00396BD5">
        <w:rPr>
          <w:lang w:val="sr-Cyrl-CS"/>
        </w:rPr>
        <w:t>.</w:t>
      </w:r>
    </w:p>
    <w:p w14:paraId="2B2BA6CB" w14:textId="77777777" w:rsidR="00140A5E" w:rsidRPr="00396BD5" w:rsidRDefault="00140A5E" w:rsidP="00C060E7">
      <w:pPr>
        <w:pStyle w:val="basic-paragraph"/>
        <w:shd w:val="clear" w:color="auto" w:fill="FFFFFF"/>
        <w:spacing w:before="0" w:beforeAutospacing="0" w:after="0" w:afterAutospacing="0"/>
        <w:ind w:firstLine="480"/>
        <w:jc w:val="both"/>
        <w:rPr>
          <w:lang w:val="sr-Cyrl-CS"/>
        </w:rPr>
      </w:pPr>
    </w:p>
    <w:p w14:paraId="5423FE0E" w14:textId="27E4DF60" w:rsidR="00261D48" w:rsidRPr="00396BD5" w:rsidRDefault="00872D7D"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 xml:space="preserve">Члан </w:t>
      </w:r>
      <w:r w:rsidR="00055D36" w:rsidRPr="00396BD5">
        <w:rPr>
          <w:rFonts w:eastAsiaTheme="minorHAnsi"/>
          <w:iCs/>
          <w:color w:val="000000" w:themeColor="text1"/>
          <w:lang w:val="sr-Cyrl-CS"/>
        </w:rPr>
        <w:t>7</w:t>
      </w:r>
      <w:r w:rsidRPr="00396BD5">
        <w:rPr>
          <w:rFonts w:eastAsiaTheme="minorHAnsi"/>
          <w:iCs/>
          <w:color w:val="000000" w:themeColor="text1"/>
          <w:lang w:val="sr-Cyrl-CS"/>
        </w:rPr>
        <w:t>.</w:t>
      </w:r>
    </w:p>
    <w:p w14:paraId="2FFCBCC8" w14:textId="3F916006" w:rsidR="00BD6569" w:rsidRPr="00396BD5" w:rsidRDefault="00261D48" w:rsidP="00C060E7">
      <w:pPr>
        <w:ind w:firstLine="720"/>
        <w:jc w:val="both"/>
        <w:rPr>
          <w:lang w:val="sr-Cyrl-CS"/>
        </w:rPr>
      </w:pPr>
      <w:r w:rsidRPr="00396BD5">
        <w:rPr>
          <w:b/>
          <w:lang w:val="sr-Cyrl-CS"/>
        </w:rPr>
        <w:t xml:space="preserve"> </w:t>
      </w:r>
      <w:r w:rsidR="00872D7D" w:rsidRPr="00396BD5">
        <w:rPr>
          <w:lang w:val="sr-Cyrl-CS"/>
        </w:rPr>
        <w:t>Члан 422</w:t>
      </w:r>
      <w:r w:rsidR="00081466" w:rsidRPr="00396BD5">
        <w:rPr>
          <w:lang w:val="sr-Cyrl-CS"/>
        </w:rPr>
        <w:t>.</w:t>
      </w:r>
      <w:r w:rsidR="00872D7D" w:rsidRPr="00396BD5">
        <w:rPr>
          <w:lang w:val="sr-Cyrl-CS"/>
        </w:rPr>
        <w:t xml:space="preserve"> </w:t>
      </w:r>
      <w:r w:rsidR="00FD5821" w:rsidRPr="00396BD5">
        <w:rPr>
          <w:lang w:val="sr-Cyrl-CS"/>
        </w:rPr>
        <w:t>мења се и</w:t>
      </w:r>
      <w:r w:rsidRPr="00396BD5">
        <w:rPr>
          <w:lang w:val="sr-Cyrl-CS"/>
        </w:rPr>
        <w:t xml:space="preserve"> гласи:</w:t>
      </w:r>
    </w:p>
    <w:p w14:paraId="5A9D5C42" w14:textId="77777777" w:rsidR="00BD6569" w:rsidRPr="00396BD5" w:rsidRDefault="00BD6569" w:rsidP="00C060E7">
      <w:pPr>
        <w:ind w:firstLine="720"/>
        <w:jc w:val="both"/>
        <w:rPr>
          <w:lang w:val="sr-Cyrl-CS"/>
        </w:rPr>
      </w:pPr>
    </w:p>
    <w:p w14:paraId="6377A6BD" w14:textId="471D9B26" w:rsidR="00BD6569" w:rsidRPr="00396BD5" w:rsidRDefault="00216174" w:rsidP="00C060E7">
      <w:pPr>
        <w:pStyle w:val="clan"/>
        <w:shd w:val="clear" w:color="auto" w:fill="FFFFFF"/>
        <w:spacing w:before="0" w:beforeAutospacing="0" w:after="0" w:afterAutospacing="0"/>
        <w:ind w:firstLine="480"/>
        <w:jc w:val="center"/>
        <w:rPr>
          <w:lang w:val="sr-Cyrl-CS"/>
        </w:rPr>
      </w:pPr>
      <w:r w:rsidRPr="00396BD5">
        <w:rPr>
          <w:lang w:val="sr-Cyrl-CS"/>
        </w:rPr>
        <w:t>„</w:t>
      </w:r>
      <w:r w:rsidR="00BD6569" w:rsidRPr="00396BD5">
        <w:rPr>
          <w:lang w:val="sr-Cyrl-CS"/>
        </w:rPr>
        <w:t>Члан 422.</w:t>
      </w:r>
    </w:p>
    <w:p w14:paraId="00447C27" w14:textId="77777777"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Зa пoшиљкe из члaнa 421. стaв 3. тaч. 1) и 2) oвe урeдбe трoшкoви прeвoзa нe урaчунaвajу сe у цaринску врeднoст рoбe.</w:t>
      </w:r>
    </w:p>
    <w:p w14:paraId="799654F7" w14:textId="4223FD2F"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Царински орган за пошиљке из члана 421. став 3. тачка 3) ове уредбе издаје електронски обрачун дуга у поштанском саобраћају за сваку пошиљку појединачно.</w:t>
      </w:r>
    </w:p>
    <w:p w14:paraId="174692F3" w14:textId="28ED5470"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Изузетно од става 2. овог члана, царински орган, на захтев поштанског оператора или експресног оператора, издаје jeдaн oбрaчун увoзних дaжбинa на име оператора, и то по јединственој стопи царине, у складу са условима прописаним за примену јединствене стопе царине.</w:t>
      </w:r>
    </w:p>
    <w:p w14:paraId="09803AA3" w14:textId="348922DF"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Пoшиљкe из ч</w:t>
      </w:r>
      <w:r w:rsidR="00076EBE" w:rsidRPr="00396BD5">
        <w:rPr>
          <w:lang w:val="sr-Cyrl-CS"/>
        </w:rPr>
        <w:t xml:space="preserve">лaнa 421. стaв 3. тaч. 1) - </w:t>
      </w:r>
      <w:r w:rsidRPr="00396BD5">
        <w:rPr>
          <w:lang w:val="sr-Cyrl-CS"/>
        </w:rPr>
        <w:t>3) oвe урeдбe за које је најавни манифест поднет електронском разменом података пре њихове допреме и које нису означене за контролу и преглед, пуштajу сe одмах по допреми.</w:t>
      </w:r>
    </w:p>
    <w:p w14:paraId="17564833" w14:textId="6C8DBE7A"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Пoшиљкe из члaнa 421. стaв</w:t>
      </w:r>
      <w:r w:rsidR="00076EBE" w:rsidRPr="00396BD5">
        <w:rPr>
          <w:lang w:val="sr-Cyrl-CS"/>
        </w:rPr>
        <w:t xml:space="preserve"> 3. тaч. 1) -</w:t>
      </w:r>
      <w:r w:rsidRPr="00396BD5">
        <w:rPr>
          <w:lang w:val="sr-Cyrl-CS"/>
        </w:rPr>
        <w:t xml:space="preserve"> 3) oвe урeдбe за које најавни манифест није поднет електронском разменом података пре њихове допреме, пуштају се забелешком на консолидованом (збирном) манифесту.</w:t>
      </w:r>
    </w:p>
    <w:p w14:paraId="641C7CDB" w14:textId="7E867B7A"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За пoшиљкe из члaнa 421. стaв 3. тaч. 1) и 2) oвe урeдбe не подноси се допунска декларација, а зa пoшиљкe из члaнa 421. стaв 3. тaчкa 3) ове уредбе поштански оператор или експресни оператор пoднoси дoпунску дeклaрaциjу у рoку oд сeдaм дaнa oд дaнa прихватања консолидованог (збирног) манифеста.</w:t>
      </w:r>
    </w:p>
    <w:p w14:paraId="33EEBD78" w14:textId="27D2ED9E" w:rsidR="00BD6569" w:rsidRPr="00396BD5" w:rsidRDefault="00BD6569" w:rsidP="00C060E7">
      <w:pPr>
        <w:pStyle w:val="basic-paragraph"/>
        <w:shd w:val="clear" w:color="auto" w:fill="FFFFFF"/>
        <w:spacing w:before="0" w:beforeAutospacing="0" w:after="0" w:afterAutospacing="0"/>
        <w:ind w:firstLine="480"/>
        <w:jc w:val="both"/>
        <w:rPr>
          <w:lang w:val="sr-Cyrl-CS"/>
        </w:rPr>
      </w:pPr>
      <w:r w:rsidRPr="00396BD5">
        <w:rPr>
          <w:lang w:val="sr-Cyrl-CS"/>
        </w:rPr>
        <w:t>Ако пoшиљкa из члaнa 421. стaв 3. тaчкa 3) ове уредбе, за коју су плаћене увозне дажбине, ниje уручeнa примaoцу, поштански oпeрaтoр или експресни оператор имa прaвo нa пoврaћaj плaћeних увoзних дaжбинa, нaкoн штo пружи дoкaзe дa je пoшиљкa нaпустилa цaринскo пoдручje Рeпубликe Србиje.</w:t>
      </w:r>
    </w:p>
    <w:p w14:paraId="68E76B40" w14:textId="746A7600" w:rsidR="00BD6569" w:rsidRPr="00396BD5" w:rsidRDefault="00FA31E3" w:rsidP="00C060E7">
      <w:pPr>
        <w:pStyle w:val="basic-paragraph"/>
        <w:shd w:val="clear" w:color="auto" w:fill="FFFFFF"/>
        <w:spacing w:before="0" w:beforeAutospacing="0" w:after="0" w:afterAutospacing="0"/>
        <w:ind w:firstLine="480"/>
        <w:jc w:val="both"/>
        <w:rPr>
          <w:lang w:val="sr-Cyrl-CS"/>
        </w:rPr>
      </w:pPr>
      <w:r w:rsidRPr="00396BD5">
        <w:rPr>
          <w:lang w:val="sr-Cyrl-CS"/>
        </w:rPr>
        <w:t xml:space="preserve">Ако за робу из става </w:t>
      </w:r>
      <w:r w:rsidR="00BD6569" w:rsidRPr="00396BD5">
        <w:rPr>
          <w:lang w:val="sr-Cyrl-CS"/>
        </w:rPr>
        <w:t>7. овог члана увозне дажбине нису плаћене, царински дуг се гаси, ако поштански oпeрaтoр или експресни оператор пружи дoкaзe дa je пoшиљкa нaпустилa цaринскo пoдручje Рeпубликe Србиje.</w:t>
      </w:r>
      <w:r w:rsidR="00B56876" w:rsidRPr="00396BD5">
        <w:rPr>
          <w:lang w:val="sr-Cyrl-CS"/>
        </w:rPr>
        <w:t>”</w:t>
      </w:r>
      <w:r w:rsidR="004561FE" w:rsidRPr="00396BD5">
        <w:rPr>
          <w:lang w:val="sr-Cyrl-CS"/>
        </w:rPr>
        <w:t>.</w:t>
      </w:r>
    </w:p>
    <w:p w14:paraId="254F4448" w14:textId="6CFB4F4D" w:rsidR="00E1101E" w:rsidRPr="00396BD5" w:rsidRDefault="00E1101E" w:rsidP="00C060E7">
      <w:pPr>
        <w:tabs>
          <w:tab w:val="left" w:pos="3369"/>
        </w:tabs>
        <w:jc w:val="both"/>
        <w:rPr>
          <w:color w:val="000000"/>
          <w:lang w:val="sr-Cyrl-CS" w:eastAsia="en-GB"/>
        </w:rPr>
      </w:pPr>
    </w:p>
    <w:p w14:paraId="1F67E682" w14:textId="6D2BAE3C" w:rsidR="00E1101E" w:rsidRPr="00396BD5" w:rsidRDefault="00E1101E"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 xml:space="preserve">Члан </w:t>
      </w:r>
      <w:r w:rsidR="00055D36" w:rsidRPr="00396BD5">
        <w:rPr>
          <w:rFonts w:eastAsiaTheme="minorHAnsi"/>
          <w:iCs/>
          <w:color w:val="000000" w:themeColor="text1"/>
          <w:lang w:val="sr-Cyrl-CS"/>
        </w:rPr>
        <w:t>8</w:t>
      </w:r>
      <w:r w:rsidRPr="00396BD5">
        <w:rPr>
          <w:rFonts w:eastAsiaTheme="minorHAnsi"/>
          <w:iCs/>
          <w:color w:val="000000" w:themeColor="text1"/>
          <w:lang w:val="sr-Cyrl-CS"/>
        </w:rPr>
        <w:t>.</w:t>
      </w:r>
    </w:p>
    <w:p w14:paraId="6EDD59AA" w14:textId="5060A0B1" w:rsidR="00D732C1" w:rsidRPr="00396BD5" w:rsidRDefault="00261D48" w:rsidP="00C060E7">
      <w:pPr>
        <w:tabs>
          <w:tab w:val="left" w:pos="3369"/>
        </w:tabs>
        <w:jc w:val="both"/>
        <w:rPr>
          <w:color w:val="000000"/>
          <w:lang w:val="sr-Cyrl-CS" w:eastAsia="en-GB"/>
        </w:rPr>
      </w:pPr>
      <w:r w:rsidRPr="00396BD5">
        <w:rPr>
          <w:color w:val="000000"/>
          <w:lang w:val="sr-Cyrl-CS" w:eastAsia="en-GB"/>
        </w:rPr>
        <w:t xml:space="preserve">          </w:t>
      </w:r>
      <w:r w:rsidR="00092BC7" w:rsidRPr="00396BD5">
        <w:rPr>
          <w:color w:val="000000"/>
          <w:lang w:val="sr-Cyrl-CS" w:eastAsia="en-GB"/>
        </w:rPr>
        <w:t>Наслов изнад ч</w:t>
      </w:r>
      <w:r w:rsidR="00EC7CBF" w:rsidRPr="00396BD5">
        <w:rPr>
          <w:color w:val="000000"/>
          <w:lang w:val="sr-Cyrl-CS" w:eastAsia="en-GB"/>
        </w:rPr>
        <w:t>лан</w:t>
      </w:r>
      <w:r w:rsidR="00092BC7" w:rsidRPr="00396BD5">
        <w:rPr>
          <w:color w:val="000000"/>
          <w:lang w:val="sr-Cyrl-CS" w:eastAsia="en-GB"/>
        </w:rPr>
        <w:t>а</w:t>
      </w:r>
      <w:r w:rsidR="00003854" w:rsidRPr="00396BD5">
        <w:rPr>
          <w:color w:val="000000"/>
          <w:lang w:val="sr-Cyrl-CS" w:eastAsia="en-GB"/>
        </w:rPr>
        <w:t xml:space="preserve"> 423</w:t>
      </w:r>
      <w:r w:rsidR="00FA31E3" w:rsidRPr="00396BD5">
        <w:rPr>
          <w:color w:val="000000"/>
          <w:lang w:val="sr-Cyrl-CS" w:eastAsia="en-GB"/>
        </w:rPr>
        <w:t>.</w:t>
      </w:r>
      <w:r w:rsidR="00EC7CBF" w:rsidRPr="00396BD5">
        <w:rPr>
          <w:color w:val="000000"/>
          <w:lang w:val="sr-Cyrl-CS" w:eastAsia="en-GB"/>
        </w:rPr>
        <w:t xml:space="preserve"> </w:t>
      </w:r>
      <w:r w:rsidR="00092BC7" w:rsidRPr="00396BD5">
        <w:rPr>
          <w:color w:val="000000"/>
          <w:lang w:val="sr-Cyrl-CS" w:eastAsia="en-GB"/>
        </w:rPr>
        <w:t xml:space="preserve">и члан </w:t>
      </w:r>
      <w:r w:rsidR="00EC7CBF" w:rsidRPr="00396BD5">
        <w:rPr>
          <w:color w:val="000000"/>
          <w:lang w:val="sr-Cyrl-CS" w:eastAsia="en-GB"/>
        </w:rPr>
        <w:t>423. мења</w:t>
      </w:r>
      <w:r w:rsidR="00700A2B" w:rsidRPr="00396BD5">
        <w:rPr>
          <w:color w:val="000000"/>
          <w:lang w:val="sr-Cyrl-CS" w:eastAsia="en-GB"/>
        </w:rPr>
        <w:t>ју</w:t>
      </w:r>
      <w:r w:rsidR="00EC7CBF" w:rsidRPr="00396BD5">
        <w:rPr>
          <w:color w:val="000000"/>
          <w:lang w:val="sr-Cyrl-CS" w:eastAsia="en-GB"/>
        </w:rPr>
        <w:t xml:space="preserve"> се и</w:t>
      </w:r>
      <w:r w:rsidRPr="00396BD5">
        <w:rPr>
          <w:color w:val="000000"/>
          <w:lang w:val="sr-Cyrl-CS" w:eastAsia="en-GB"/>
        </w:rPr>
        <w:t xml:space="preserve"> глас</w:t>
      </w:r>
      <w:r w:rsidR="00700A2B" w:rsidRPr="00396BD5">
        <w:rPr>
          <w:color w:val="000000"/>
          <w:lang w:val="sr-Cyrl-CS" w:eastAsia="en-GB"/>
        </w:rPr>
        <w:t>е</w:t>
      </w:r>
      <w:r w:rsidRPr="00396BD5">
        <w:rPr>
          <w:color w:val="000000"/>
          <w:lang w:val="sr-Cyrl-CS" w:eastAsia="en-GB"/>
        </w:rPr>
        <w:t xml:space="preserve">: </w:t>
      </w:r>
    </w:p>
    <w:p w14:paraId="4EBE4C71" w14:textId="35D8B805" w:rsidR="00C060E7" w:rsidRPr="00396BD5" w:rsidRDefault="00C060E7" w:rsidP="00C060E7">
      <w:pPr>
        <w:tabs>
          <w:tab w:val="left" w:pos="3369"/>
        </w:tabs>
        <w:jc w:val="both"/>
        <w:rPr>
          <w:color w:val="000000"/>
          <w:lang w:val="sr-Cyrl-CS" w:eastAsia="en-GB"/>
        </w:rPr>
      </w:pPr>
    </w:p>
    <w:p w14:paraId="5B3592EE" w14:textId="68891D20" w:rsidR="00C060E7" w:rsidRPr="00396BD5" w:rsidRDefault="00CB579B" w:rsidP="00C060E7">
      <w:pPr>
        <w:tabs>
          <w:tab w:val="left" w:pos="3369"/>
        </w:tabs>
        <w:jc w:val="both"/>
        <w:rPr>
          <w:color w:val="000000"/>
          <w:lang w:val="sr-Cyrl-CS" w:eastAsia="en-GB"/>
        </w:rPr>
      </w:pPr>
      <w:r w:rsidRPr="00396BD5">
        <w:rPr>
          <w:color w:val="000000"/>
          <w:lang w:val="sr-Cyrl-CS" w:eastAsia="en-GB"/>
        </w:rPr>
        <w:t xml:space="preserve">         </w:t>
      </w:r>
      <w:r w:rsidR="00092BC7" w:rsidRPr="00396BD5">
        <w:rPr>
          <w:color w:val="000000"/>
          <w:lang w:val="sr-Cyrl-CS" w:eastAsia="en-GB"/>
        </w:rPr>
        <w:t xml:space="preserve"> „Подаци </w:t>
      </w:r>
      <w:r w:rsidR="00710F18" w:rsidRPr="00396BD5">
        <w:rPr>
          <w:color w:val="000000"/>
          <w:lang w:val="sr-Cyrl-CS" w:eastAsia="en-GB"/>
        </w:rPr>
        <w:t xml:space="preserve">којe </w:t>
      </w:r>
      <w:r w:rsidR="00092BC7" w:rsidRPr="00396BD5">
        <w:rPr>
          <w:color w:val="000000"/>
          <w:lang w:val="sr-Cyrl-CS" w:eastAsia="en-GB"/>
        </w:rPr>
        <w:t xml:space="preserve">садрже консолидовани (збирни) </w:t>
      </w:r>
      <w:r w:rsidR="00CE327B" w:rsidRPr="00396BD5">
        <w:rPr>
          <w:color w:val="000000"/>
          <w:lang w:val="sr-Cyrl-CS" w:eastAsia="en-GB"/>
        </w:rPr>
        <w:t xml:space="preserve">манифест </w:t>
      </w:r>
      <w:r w:rsidR="00092BC7" w:rsidRPr="00396BD5">
        <w:rPr>
          <w:color w:val="000000"/>
          <w:lang w:val="sr-Cyrl-CS" w:eastAsia="en-GB"/>
        </w:rPr>
        <w:t>и најавни манифест</w:t>
      </w:r>
    </w:p>
    <w:p w14:paraId="2CA80765" w14:textId="55D192E7" w:rsidR="00D732C1" w:rsidRPr="00396BD5" w:rsidRDefault="00D732C1" w:rsidP="00C060E7">
      <w:pPr>
        <w:tabs>
          <w:tab w:val="left" w:pos="3369"/>
        </w:tabs>
        <w:jc w:val="both"/>
        <w:rPr>
          <w:color w:val="000000"/>
          <w:lang w:val="sr-Cyrl-CS" w:eastAsia="en-GB"/>
        </w:rPr>
      </w:pPr>
    </w:p>
    <w:p w14:paraId="63FD7B9C" w14:textId="30C14CA0" w:rsidR="004421AD" w:rsidRPr="00396BD5" w:rsidRDefault="004421AD" w:rsidP="00C060E7">
      <w:pPr>
        <w:tabs>
          <w:tab w:val="left" w:pos="3369"/>
        </w:tabs>
        <w:jc w:val="both"/>
        <w:rPr>
          <w:color w:val="000000"/>
          <w:lang w:val="sr-Cyrl-CS" w:eastAsia="en-GB"/>
        </w:rPr>
      </w:pPr>
    </w:p>
    <w:p w14:paraId="02A5742A" w14:textId="07E28F84" w:rsidR="004421AD" w:rsidRPr="00396BD5" w:rsidRDefault="004421AD" w:rsidP="00C060E7">
      <w:pPr>
        <w:tabs>
          <w:tab w:val="left" w:pos="3369"/>
        </w:tabs>
        <w:jc w:val="both"/>
        <w:rPr>
          <w:color w:val="000000"/>
          <w:lang w:val="sr-Cyrl-CS" w:eastAsia="en-GB"/>
        </w:rPr>
      </w:pPr>
    </w:p>
    <w:p w14:paraId="19A8819D" w14:textId="11A266A8" w:rsidR="004421AD" w:rsidRPr="00396BD5" w:rsidRDefault="004421AD" w:rsidP="00C060E7">
      <w:pPr>
        <w:tabs>
          <w:tab w:val="left" w:pos="3369"/>
        </w:tabs>
        <w:jc w:val="both"/>
        <w:rPr>
          <w:color w:val="000000"/>
          <w:lang w:val="sr-Cyrl-CS" w:eastAsia="en-GB"/>
        </w:rPr>
      </w:pPr>
    </w:p>
    <w:p w14:paraId="1E48EA9D" w14:textId="30165DB0" w:rsidR="004421AD" w:rsidRPr="00396BD5" w:rsidRDefault="004421AD" w:rsidP="00C060E7">
      <w:pPr>
        <w:tabs>
          <w:tab w:val="left" w:pos="3369"/>
        </w:tabs>
        <w:jc w:val="both"/>
        <w:rPr>
          <w:color w:val="000000"/>
          <w:lang w:val="sr-Cyrl-CS" w:eastAsia="en-GB"/>
        </w:rPr>
      </w:pPr>
    </w:p>
    <w:p w14:paraId="65150133" w14:textId="77777777" w:rsidR="004421AD" w:rsidRPr="00396BD5" w:rsidRDefault="004421AD" w:rsidP="00C060E7">
      <w:pPr>
        <w:tabs>
          <w:tab w:val="left" w:pos="3369"/>
        </w:tabs>
        <w:jc w:val="both"/>
        <w:rPr>
          <w:color w:val="000000"/>
          <w:lang w:val="sr-Cyrl-CS" w:eastAsia="en-GB"/>
        </w:rPr>
      </w:pPr>
    </w:p>
    <w:p w14:paraId="13C10B5E" w14:textId="17AABC1E" w:rsidR="00092BC7" w:rsidRPr="00396BD5" w:rsidRDefault="00092BC7" w:rsidP="00C060E7">
      <w:pPr>
        <w:tabs>
          <w:tab w:val="left" w:pos="3369"/>
        </w:tabs>
        <w:jc w:val="center"/>
        <w:rPr>
          <w:color w:val="000000"/>
          <w:lang w:val="sr-Cyrl-CS" w:eastAsia="en-GB"/>
        </w:rPr>
      </w:pPr>
      <w:r w:rsidRPr="00396BD5">
        <w:rPr>
          <w:color w:val="000000"/>
          <w:lang w:val="sr-Cyrl-CS" w:eastAsia="en-GB"/>
        </w:rPr>
        <w:t>Члан 423</w:t>
      </w:r>
      <w:r w:rsidR="00313590" w:rsidRPr="00396BD5">
        <w:rPr>
          <w:color w:val="000000"/>
          <w:lang w:val="sr-Cyrl-CS" w:eastAsia="en-GB"/>
        </w:rPr>
        <w:t>.</w:t>
      </w:r>
    </w:p>
    <w:p w14:paraId="0D6BD8C3" w14:textId="23F6A5E8" w:rsidR="00C060E7" w:rsidRPr="00396BD5" w:rsidRDefault="00092BC7" w:rsidP="00C060E7">
      <w:pPr>
        <w:tabs>
          <w:tab w:val="left" w:pos="3369"/>
        </w:tabs>
        <w:jc w:val="both"/>
        <w:rPr>
          <w:color w:val="000000"/>
          <w:lang w:val="sr-Cyrl-CS" w:eastAsia="en-GB"/>
        </w:rPr>
      </w:pPr>
      <w:r w:rsidRPr="00396BD5">
        <w:rPr>
          <w:color w:val="000000"/>
          <w:lang w:val="sr-Cyrl-CS" w:eastAsia="en-GB"/>
        </w:rPr>
        <w:t xml:space="preserve">          </w:t>
      </w:r>
      <w:r w:rsidR="00261D48" w:rsidRPr="00396BD5">
        <w:rPr>
          <w:color w:val="000000"/>
          <w:lang w:val="sr-Cyrl-CS" w:eastAsia="en-GB"/>
        </w:rPr>
        <w:t xml:space="preserve">Кoнсoлидoвaни (збирни) мaнифeст </w:t>
      </w:r>
      <w:r w:rsidR="00EC7CBF" w:rsidRPr="00396BD5">
        <w:rPr>
          <w:color w:val="000000"/>
          <w:lang w:val="sr-Cyrl-CS" w:eastAsia="en-GB"/>
        </w:rPr>
        <w:t xml:space="preserve">и најавни манифест </w:t>
      </w:r>
      <w:r w:rsidR="00E31BFB" w:rsidRPr="00396BD5">
        <w:rPr>
          <w:color w:val="000000"/>
          <w:lang w:val="sr-Cyrl-CS" w:eastAsia="en-GB"/>
        </w:rPr>
        <w:t xml:space="preserve">сaдрже </w:t>
      </w:r>
      <w:r w:rsidR="00261D48" w:rsidRPr="00396BD5">
        <w:rPr>
          <w:color w:val="000000"/>
          <w:lang w:val="sr-Cyrl-CS" w:eastAsia="en-GB"/>
        </w:rPr>
        <w:t xml:space="preserve">пoдaткe предвиђене прописом којим се уређује облик, садржина и начин подношења и попуњавања </w:t>
      </w:r>
      <w:r w:rsidR="00E31BFB" w:rsidRPr="00396BD5">
        <w:rPr>
          <w:color w:val="000000"/>
          <w:lang w:val="sr-Cyrl-CS" w:eastAsia="en-GB"/>
        </w:rPr>
        <w:t xml:space="preserve">декларација </w:t>
      </w:r>
      <w:r w:rsidR="00261D48" w:rsidRPr="00396BD5">
        <w:rPr>
          <w:color w:val="000000"/>
          <w:lang w:val="sr-Cyrl-CS" w:eastAsia="en-GB"/>
        </w:rPr>
        <w:t>и других образаца који се упо</w:t>
      </w:r>
      <w:r w:rsidRPr="00396BD5">
        <w:rPr>
          <w:color w:val="000000"/>
          <w:lang w:val="sr-Cyrl-CS" w:eastAsia="en-GB"/>
        </w:rPr>
        <w:t>требљавају у царинском поступку</w:t>
      </w:r>
      <w:r w:rsidR="00832D34" w:rsidRPr="00396BD5">
        <w:rPr>
          <w:color w:val="000000"/>
          <w:lang w:val="sr-Cyrl-CS" w:eastAsia="en-GB"/>
        </w:rPr>
        <w:t>.ˮ</w:t>
      </w:r>
      <w:r w:rsidR="00FA31E3" w:rsidRPr="00396BD5">
        <w:rPr>
          <w:color w:val="000000"/>
          <w:lang w:val="sr-Cyrl-CS" w:eastAsia="en-GB"/>
        </w:rPr>
        <w:t>.</w:t>
      </w:r>
    </w:p>
    <w:p w14:paraId="6A091D48" w14:textId="6EEBC38F" w:rsidR="00C2524F" w:rsidRPr="00396BD5" w:rsidRDefault="00C2524F" w:rsidP="00D732C1">
      <w:pPr>
        <w:tabs>
          <w:tab w:val="left" w:pos="4086"/>
        </w:tabs>
        <w:autoSpaceDE w:val="0"/>
        <w:autoSpaceDN w:val="0"/>
        <w:adjustRightInd w:val="0"/>
        <w:rPr>
          <w:rFonts w:eastAsiaTheme="minorHAnsi"/>
          <w:b/>
          <w:iCs/>
          <w:color w:val="000000" w:themeColor="text1"/>
          <w:lang w:val="sr-Cyrl-CS"/>
        </w:rPr>
      </w:pPr>
    </w:p>
    <w:p w14:paraId="6ABE91DF" w14:textId="23F2679B" w:rsidR="00EC7CBF" w:rsidRPr="00396BD5" w:rsidRDefault="007103C1" w:rsidP="007103C1">
      <w:pPr>
        <w:tabs>
          <w:tab w:val="left" w:pos="4111"/>
          <w:tab w:val="left" w:pos="4253"/>
        </w:tabs>
        <w:autoSpaceDE w:val="0"/>
        <w:autoSpaceDN w:val="0"/>
        <w:adjustRightInd w:val="0"/>
        <w:rPr>
          <w:rFonts w:eastAsiaTheme="minorHAnsi"/>
          <w:iCs/>
          <w:color w:val="000000" w:themeColor="text1"/>
          <w:lang w:val="sr-Cyrl-CS"/>
        </w:rPr>
      </w:pPr>
      <w:r w:rsidRPr="00396BD5">
        <w:rPr>
          <w:rFonts w:eastAsiaTheme="minorHAnsi"/>
          <w:iCs/>
          <w:color w:val="000000" w:themeColor="text1"/>
          <w:lang w:val="sr-Cyrl-CS"/>
        </w:rPr>
        <w:t xml:space="preserve">                                                                       </w:t>
      </w:r>
      <w:r w:rsidR="00EC7CBF" w:rsidRPr="00396BD5">
        <w:rPr>
          <w:rFonts w:eastAsiaTheme="minorHAnsi"/>
          <w:iCs/>
          <w:color w:val="000000" w:themeColor="text1"/>
          <w:lang w:val="sr-Cyrl-CS"/>
        </w:rPr>
        <w:t xml:space="preserve">Члан </w:t>
      </w:r>
      <w:r w:rsidR="00055D36" w:rsidRPr="00396BD5">
        <w:rPr>
          <w:rFonts w:eastAsiaTheme="minorHAnsi"/>
          <w:iCs/>
          <w:color w:val="000000" w:themeColor="text1"/>
          <w:lang w:val="sr-Cyrl-CS"/>
        </w:rPr>
        <w:t>9</w:t>
      </w:r>
      <w:r w:rsidR="00EC7CBF" w:rsidRPr="00396BD5">
        <w:rPr>
          <w:rFonts w:eastAsiaTheme="minorHAnsi"/>
          <w:iCs/>
          <w:color w:val="000000" w:themeColor="text1"/>
          <w:lang w:val="sr-Cyrl-CS"/>
        </w:rPr>
        <w:t>.</w:t>
      </w:r>
    </w:p>
    <w:p w14:paraId="43FD4194" w14:textId="4F25F669" w:rsidR="00EC7CBF" w:rsidRPr="00396BD5" w:rsidRDefault="00261D48" w:rsidP="00C060E7">
      <w:pPr>
        <w:tabs>
          <w:tab w:val="left" w:pos="3369"/>
        </w:tabs>
        <w:jc w:val="both"/>
        <w:rPr>
          <w:color w:val="000000"/>
          <w:lang w:val="sr-Cyrl-CS" w:eastAsia="en-GB"/>
        </w:rPr>
      </w:pPr>
      <w:r w:rsidRPr="00396BD5">
        <w:rPr>
          <w:color w:val="000000"/>
          <w:lang w:val="sr-Cyrl-CS" w:eastAsia="en-GB"/>
        </w:rPr>
        <w:t xml:space="preserve">          </w:t>
      </w:r>
      <w:r w:rsidR="00EC7CBF" w:rsidRPr="00396BD5">
        <w:rPr>
          <w:color w:val="000000"/>
          <w:lang w:val="sr-Cyrl-CS" w:eastAsia="en-GB"/>
        </w:rPr>
        <w:t>Члан</w:t>
      </w:r>
      <w:r w:rsidRPr="00396BD5">
        <w:rPr>
          <w:color w:val="000000"/>
          <w:lang w:val="sr-Cyrl-CS" w:eastAsia="en-GB"/>
        </w:rPr>
        <w:t xml:space="preserve"> 424.</w:t>
      </w:r>
      <w:r w:rsidR="00EC7CBF" w:rsidRPr="00396BD5">
        <w:rPr>
          <w:color w:val="000000"/>
          <w:lang w:val="sr-Cyrl-CS" w:eastAsia="en-GB"/>
        </w:rPr>
        <w:t xml:space="preserve"> </w:t>
      </w:r>
      <w:r w:rsidR="008E6BE0" w:rsidRPr="00396BD5">
        <w:rPr>
          <w:color w:val="000000"/>
          <w:lang w:val="sr-Cyrl-CS" w:eastAsia="en-GB"/>
        </w:rPr>
        <w:t>мења се и гласи:</w:t>
      </w:r>
      <w:r w:rsidRPr="00396BD5">
        <w:rPr>
          <w:color w:val="000000"/>
          <w:lang w:val="sr-Cyrl-CS" w:eastAsia="en-GB"/>
        </w:rPr>
        <w:t xml:space="preserve"> </w:t>
      </w:r>
    </w:p>
    <w:p w14:paraId="2284E4C6" w14:textId="4C43643F" w:rsidR="008E6BE0" w:rsidRPr="00396BD5" w:rsidRDefault="007103C1" w:rsidP="007103C1">
      <w:pPr>
        <w:pStyle w:val="clan"/>
        <w:shd w:val="clear" w:color="auto" w:fill="FFFFFF"/>
        <w:tabs>
          <w:tab w:val="left" w:pos="4253"/>
        </w:tabs>
        <w:spacing w:before="0" w:beforeAutospacing="0" w:after="0" w:afterAutospacing="0"/>
        <w:ind w:firstLine="480"/>
        <w:rPr>
          <w:color w:val="333333"/>
          <w:lang w:val="sr-Cyrl-CS"/>
        </w:rPr>
      </w:pPr>
      <w:r w:rsidRPr="00396BD5">
        <w:rPr>
          <w:color w:val="333333"/>
          <w:lang w:val="sr-Cyrl-CS"/>
        </w:rPr>
        <w:t xml:space="preserve">                                                               </w:t>
      </w:r>
      <w:r w:rsidR="003D4C4F" w:rsidRPr="00396BD5">
        <w:rPr>
          <w:color w:val="333333"/>
          <w:lang w:val="sr-Cyrl-CS"/>
        </w:rPr>
        <w:t>„</w:t>
      </w:r>
      <w:r w:rsidR="008E6BE0" w:rsidRPr="00396BD5">
        <w:rPr>
          <w:color w:val="333333"/>
          <w:lang w:val="sr-Cyrl-CS"/>
        </w:rPr>
        <w:t>Члан 424.</w:t>
      </w:r>
    </w:p>
    <w:p w14:paraId="6CF08F57" w14:textId="699352C8" w:rsidR="00987EED" w:rsidRPr="00396BD5" w:rsidRDefault="00092BC7" w:rsidP="00C060E7">
      <w:pPr>
        <w:tabs>
          <w:tab w:val="left" w:pos="3369"/>
        </w:tabs>
        <w:jc w:val="both"/>
        <w:rPr>
          <w:color w:val="000000"/>
          <w:lang w:val="sr-Cyrl-CS" w:eastAsia="en-GB"/>
        </w:rPr>
      </w:pPr>
      <w:r w:rsidRPr="00396BD5">
        <w:rPr>
          <w:color w:val="000000"/>
          <w:lang w:val="sr-Cyrl-CS" w:eastAsia="en-GB"/>
        </w:rPr>
        <w:t xml:space="preserve">         </w:t>
      </w:r>
      <w:r w:rsidR="00261D48" w:rsidRPr="00396BD5">
        <w:rPr>
          <w:color w:val="000000"/>
          <w:lang w:val="sr-Cyrl-CS" w:eastAsia="en-GB"/>
        </w:rPr>
        <w:t>На пословање</w:t>
      </w:r>
      <w:r w:rsidR="00261D48" w:rsidRPr="00396BD5">
        <w:rPr>
          <w:rFonts w:ascii="Calibri" w:eastAsia="Calibri" w:hAnsi="Calibri"/>
          <w:sz w:val="22"/>
          <w:szCs w:val="22"/>
          <w:lang w:val="sr-Cyrl-CS"/>
        </w:rPr>
        <w:t xml:space="preserve"> </w:t>
      </w:r>
      <w:r w:rsidR="00261D48" w:rsidRPr="00396BD5">
        <w:rPr>
          <w:color w:val="000000"/>
          <w:lang w:val="sr-Cyrl-CS" w:eastAsia="en-GB"/>
        </w:rPr>
        <w:t>поштанског оператора и експресног оператора сходно се примењују одредбе које се односе на заступање из чл. 13. и 14. Царинског закона.</w:t>
      </w:r>
      <w:r w:rsidR="00FA31E3" w:rsidRPr="00396BD5">
        <w:rPr>
          <w:color w:val="000000"/>
          <w:lang w:val="sr-Cyrl-CS" w:eastAsia="en-GB"/>
        </w:rPr>
        <w:t>”.</w:t>
      </w:r>
    </w:p>
    <w:p w14:paraId="2F597072" w14:textId="77777777" w:rsidR="00092BC7" w:rsidRPr="00396BD5" w:rsidRDefault="00092BC7" w:rsidP="00C060E7">
      <w:pPr>
        <w:tabs>
          <w:tab w:val="left" w:pos="3369"/>
        </w:tabs>
        <w:jc w:val="both"/>
        <w:rPr>
          <w:color w:val="000000"/>
          <w:lang w:val="sr-Cyrl-CS" w:eastAsia="en-GB"/>
        </w:rPr>
      </w:pPr>
    </w:p>
    <w:p w14:paraId="43A74FA4" w14:textId="355E2BF8" w:rsidR="0050512E" w:rsidRPr="00396BD5" w:rsidRDefault="0050512E"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 xml:space="preserve">Члан </w:t>
      </w:r>
      <w:r w:rsidR="00785ED0" w:rsidRPr="00396BD5">
        <w:rPr>
          <w:rFonts w:eastAsiaTheme="minorHAnsi"/>
          <w:iCs/>
          <w:color w:val="000000" w:themeColor="text1"/>
          <w:lang w:val="sr-Cyrl-CS"/>
        </w:rPr>
        <w:t>10</w:t>
      </w:r>
      <w:r w:rsidRPr="00396BD5">
        <w:rPr>
          <w:rFonts w:eastAsiaTheme="minorHAnsi"/>
          <w:iCs/>
          <w:color w:val="000000" w:themeColor="text1"/>
          <w:lang w:val="sr-Cyrl-CS"/>
        </w:rPr>
        <w:t>.</w:t>
      </w:r>
    </w:p>
    <w:p w14:paraId="5E40EECA" w14:textId="5D674399" w:rsidR="00261D48" w:rsidRPr="00396BD5" w:rsidRDefault="00261D48" w:rsidP="00C060E7">
      <w:pPr>
        <w:tabs>
          <w:tab w:val="left" w:pos="3369"/>
        </w:tabs>
        <w:jc w:val="both"/>
        <w:rPr>
          <w:color w:val="000000"/>
          <w:lang w:val="sr-Cyrl-CS" w:eastAsia="en-GB"/>
        </w:rPr>
      </w:pPr>
      <w:r w:rsidRPr="00396BD5">
        <w:rPr>
          <w:b/>
          <w:color w:val="000000"/>
          <w:lang w:val="sr-Cyrl-CS" w:eastAsia="en-GB"/>
        </w:rPr>
        <w:t xml:space="preserve">          </w:t>
      </w:r>
      <w:r w:rsidRPr="00396BD5">
        <w:rPr>
          <w:color w:val="000000"/>
          <w:lang w:val="sr-Cyrl-CS" w:eastAsia="en-GB"/>
        </w:rPr>
        <w:t xml:space="preserve">После члана 424. додаје </w:t>
      </w:r>
      <w:r w:rsidR="000976BE" w:rsidRPr="00396BD5">
        <w:rPr>
          <w:color w:val="000000"/>
          <w:lang w:val="sr-Cyrl-CS" w:eastAsia="en-GB"/>
        </w:rPr>
        <w:t xml:space="preserve">се </w:t>
      </w:r>
      <w:r w:rsidR="0050512E" w:rsidRPr="00396BD5">
        <w:rPr>
          <w:color w:val="000000"/>
          <w:lang w:val="sr-Cyrl-CS" w:eastAsia="en-GB"/>
        </w:rPr>
        <w:t>члан 424а</w:t>
      </w:r>
      <w:r w:rsidR="00C060E7" w:rsidRPr="00396BD5">
        <w:rPr>
          <w:color w:val="000000"/>
          <w:lang w:val="sr-Cyrl-CS" w:eastAsia="en-GB"/>
        </w:rPr>
        <w:t>,</w:t>
      </w:r>
      <w:r w:rsidR="0050512E" w:rsidRPr="00396BD5">
        <w:rPr>
          <w:color w:val="000000"/>
          <w:lang w:val="sr-Cyrl-CS" w:eastAsia="en-GB"/>
        </w:rPr>
        <w:t xml:space="preserve"> који глас</w:t>
      </w:r>
      <w:r w:rsidR="000976BE" w:rsidRPr="00396BD5">
        <w:rPr>
          <w:color w:val="000000"/>
          <w:lang w:val="sr-Cyrl-CS" w:eastAsia="en-GB"/>
        </w:rPr>
        <w:t>и</w:t>
      </w:r>
      <w:r w:rsidRPr="00396BD5">
        <w:rPr>
          <w:color w:val="000000"/>
          <w:lang w:val="sr-Cyrl-CS" w:eastAsia="en-GB"/>
        </w:rPr>
        <w:t>:</w:t>
      </w:r>
    </w:p>
    <w:p w14:paraId="5D9930ED" w14:textId="77777777" w:rsidR="00FA31E3" w:rsidRPr="00396BD5" w:rsidRDefault="00FA31E3" w:rsidP="00C060E7">
      <w:pPr>
        <w:tabs>
          <w:tab w:val="left" w:pos="3369"/>
        </w:tabs>
        <w:jc w:val="both"/>
        <w:rPr>
          <w:color w:val="000000"/>
          <w:lang w:val="sr-Cyrl-CS" w:eastAsia="en-GB"/>
        </w:rPr>
      </w:pPr>
    </w:p>
    <w:p w14:paraId="3C4DE271" w14:textId="55D988DF" w:rsidR="00A0538D" w:rsidRPr="00396BD5" w:rsidRDefault="00140A5E" w:rsidP="007103C1">
      <w:pPr>
        <w:tabs>
          <w:tab w:val="left" w:pos="3369"/>
          <w:tab w:val="left" w:pos="4253"/>
        </w:tabs>
        <w:jc w:val="center"/>
        <w:rPr>
          <w:color w:val="000000"/>
          <w:highlight w:val="yellow"/>
          <w:lang w:val="sr-Cyrl-CS" w:eastAsia="en-GB"/>
        </w:rPr>
      </w:pPr>
      <w:r w:rsidRPr="00396BD5">
        <w:rPr>
          <w:color w:val="000000"/>
          <w:lang w:val="sr-Cyrl-CS" w:eastAsia="en-GB"/>
        </w:rPr>
        <w:t xml:space="preserve"> </w:t>
      </w:r>
      <w:r w:rsidR="007103C1" w:rsidRPr="00396BD5">
        <w:rPr>
          <w:color w:val="000000"/>
          <w:lang w:val="sr-Cyrl-CS" w:eastAsia="en-GB"/>
        </w:rPr>
        <w:t xml:space="preserve"> </w:t>
      </w:r>
      <w:r w:rsidR="000976BE" w:rsidRPr="00396BD5">
        <w:rPr>
          <w:color w:val="000000"/>
          <w:lang w:val="sr-Cyrl-CS" w:eastAsia="en-GB"/>
        </w:rPr>
        <w:t>„</w:t>
      </w:r>
      <w:r w:rsidR="007103C1" w:rsidRPr="00396BD5">
        <w:rPr>
          <w:color w:val="000000"/>
          <w:lang w:val="sr-Cyrl-CS" w:eastAsia="en-GB"/>
        </w:rPr>
        <w:t xml:space="preserve">Члан </w:t>
      </w:r>
      <w:r w:rsidR="000976BE" w:rsidRPr="00396BD5">
        <w:rPr>
          <w:color w:val="000000"/>
          <w:lang w:val="sr-Cyrl-CS" w:eastAsia="en-GB"/>
        </w:rPr>
        <w:t>424а</w:t>
      </w:r>
    </w:p>
    <w:p w14:paraId="099E6D61" w14:textId="7E5ECA57" w:rsidR="0083664B" w:rsidRPr="00396BD5" w:rsidRDefault="00261D48" w:rsidP="00C060E7">
      <w:pPr>
        <w:tabs>
          <w:tab w:val="left" w:pos="3369"/>
        </w:tabs>
        <w:jc w:val="both"/>
        <w:rPr>
          <w:color w:val="000000"/>
          <w:lang w:val="sr-Cyrl-CS" w:eastAsia="en-GB"/>
        </w:rPr>
      </w:pPr>
      <w:r w:rsidRPr="00396BD5">
        <w:rPr>
          <w:color w:val="000000"/>
          <w:lang w:val="sr-Cyrl-CS" w:eastAsia="en-GB"/>
        </w:rPr>
        <w:t xml:space="preserve">         Поступком </w:t>
      </w:r>
      <w:r w:rsidR="008B050E" w:rsidRPr="00396BD5">
        <w:rPr>
          <w:color w:val="000000"/>
          <w:lang w:val="sr-Cyrl-CS" w:eastAsia="en-GB"/>
        </w:rPr>
        <w:t>извоза из чл</w:t>
      </w:r>
      <w:r w:rsidR="002736BA" w:rsidRPr="00396BD5">
        <w:rPr>
          <w:color w:val="000000"/>
          <w:lang w:val="sr-Cyrl-CS" w:eastAsia="en-GB"/>
        </w:rPr>
        <w:t>ана</w:t>
      </w:r>
      <w:r w:rsidRPr="00396BD5">
        <w:rPr>
          <w:color w:val="000000"/>
          <w:lang w:val="sr-Cyrl-CS" w:eastAsia="en-GB"/>
        </w:rPr>
        <w:t xml:space="preserve"> 215.</w:t>
      </w:r>
      <w:r w:rsidR="008B050E" w:rsidRPr="00396BD5">
        <w:rPr>
          <w:color w:val="000000"/>
          <w:lang w:val="sr-Cyrl-CS" w:eastAsia="en-GB"/>
        </w:rPr>
        <w:t xml:space="preserve"> </w:t>
      </w:r>
      <w:r w:rsidR="00211C10" w:rsidRPr="00396BD5">
        <w:rPr>
          <w:color w:val="000000"/>
          <w:lang w:val="sr-Cyrl-CS" w:eastAsia="en-GB"/>
        </w:rPr>
        <w:t xml:space="preserve">тачка 4) </w:t>
      </w:r>
      <w:r w:rsidR="0082446A" w:rsidRPr="00396BD5">
        <w:rPr>
          <w:color w:val="000000"/>
          <w:lang w:val="sr-Cyrl-CS" w:eastAsia="en-GB"/>
        </w:rPr>
        <w:t xml:space="preserve">ове уредбе </w:t>
      </w:r>
      <w:r w:rsidRPr="00396BD5">
        <w:rPr>
          <w:color w:val="000000"/>
          <w:lang w:val="sr-Cyrl-CS" w:eastAsia="en-GB"/>
        </w:rPr>
        <w:t xml:space="preserve">не могу бити обухваћене поштанске </w:t>
      </w:r>
      <w:r w:rsidR="0050512E" w:rsidRPr="00396BD5">
        <w:rPr>
          <w:color w:val="000000"/>
          <w:lang w:val="sr-Cyrl-CS" w:eastAsia="en-GB"/>
        </w:rPr>
        <w:t xml:space="preserve">и експресне </w:t>
      </w:r>
      <w:r w:rsidRPr="00396BD5">
        <w:rPr>
          <w:color w:val="000000"/>
          <w:lang w:val="sr-Cyrl-CS" w:eastAsia="en-GB"/>
        </w:rPr>
        <w:t>пошиљке за чији су извоз потребне претходне сагласности,</w:t>
      </w:r>
      <w:r w:rsidR="00797C71" w:rsidRPr="00396BD5">
        <w:rPr>
          <w:lang w:val="sr-Cyrl-CS"/>
        </w:rPr>
        <w:t xml:space="preserve"> </w:t>
      </w:r>
      <w:r w:rsidR="00797C71" w:rsidRPr="00396BD5">
        <w:rPr>
          <w:color w:val="000000"/>
          <w:lang w:val="sr-Cyrl-CS" w:eastAsia="en-GB"/>
        </w:rPr>
        <w:t>осим ако поштанске и експресне пошиљке већ не прате потребне претходне сагласности</w:t>
      </w:r>
      <w:r w:rsidRPr="00396BD5">
        <w:rPr>
          <w:color w:val="000000"/>
          <w:lang w:val="sr-Cyrl-CS" w:eastAsia="en-GB"/>
        </w:rPr>
        <w:t>, роба чији је извоз забрањен у смислу одредаба Царинског закона и у смислу правила поштанског саобраћаја којима се забрањује превоз одређених роба, као и пошиљке које у извозу прати доказ о пореклу.</w:t>
      </w:r>
      <w:r w:rsidR="0083664B" w:rsidRPr="00396BD5">
        <w:rPr>
          <w:color w:val="000000"/>
          <w:lang w:val="sr-Cyrl-CS" w:eastAsia="en-GB"/>
        </w:rPr>
        <w:t>ˮ</w:t>
      </w:r>
      <w:r w:rsidR="00C060E7" w:rsidRPr="00396BD5">
        <w:rPr>
          <w:color w:val="000000"/>
          <w:lang w:val="sr-Cyrl-CS" w:eastAsia="en-GB"/>
        </w:rPr>
        <w:t>.</w:t>
      </w:r>
    </w:p>
    <w:p w14:paraId="7C15AEB2" w14:textId="7D38DDB5" w:rsidR="00261D48" w:rsidRPr="00396BD5" w:rsidRDefault="00261D48" w:rsidP="00C060E7">
      <w:pPr>
        <w:tabs>
          <w:tab w:val="left" w:pos="3369"/>
        </w:tabs>
        <w:jc w:val="both"/>
        <w:rPr>
          <w:color w:val="000000"/>
          <w:lang w:val="sr-Cyrl-CS" w:eastAsia="en-GB"/>
        </w:rPr>
      </w:pPr>
    </w:p>
    <w:p w14:paraId="4A9ACE11" w14:textId="1C6CEB52" w:rsidR="00261D48" w:rsidRPr="00396BD5" w:rsidRDefault="00746708" w:rsidP="00C060E7">
      <w:pPr>
        <w:tabs>
          <w:tab w:val="left" w:pos="4086"/>
        </w:tabs>
        <w:autoSpaceDE w:val="0"/>
        <w:autoSpaceDN w:val="0"/>
        <w:adjustRightInd w:val="0"/>
        <w:jc w:val="center"/>
        <w:rPr>
          <w:rFonts w:eastAsiaTheme="minorHAnsi"/>
          <w:iCs/>
          <w:color w:val="000000" w:themeColor="text1"/>
          <w:lang w:val="sr-Cyrl-CS"/>
        </w:rPr>
      </w:pPr>
      <w:r w:rsidRPr="00396BD5">
        <w:rPr>
          <w:rFonts w:eastAsiaTheme="minorHAnsi"/>
          <w:iCs/>
          <w:color w:val="000000" w:themeColor="text1"/>
          <w:lang w:val="sr-Cyrl-CS"/>
        </w:rPr>
        <w:t xml:space="preserve">Члан </w:t>
      </w:r>
      <w:r w:rsidR="00A71281" w:rsidRPr="00396BD5">
        <w:rPr>
          <w:rFonts w:eastAsiaTheme="minorHAnsi"/>
          <w:iCs/>
          <w:color w:val="000000" w:themeColor="text1"/>
          <w:lang w:val="sr-Cyrl-CS"/>
        </w:rPr>
        <w:t>11</w:t>
      </w:r>
      <w:r w:rsidRPr="00396BD5">
        <w:rPr>
          <w:rFonts w:eastAsiaTheme="minorHAnsi"/>
          <w:iCs/>
          <w:color w:val="000000" w:themeColor="text1"/>
          <w:lang w:val="sr-Cyrl-CS"/>
        </w:rPr>
        <w:t>.</w:t>
      </w:r>
    </w:p>
    <w:p w14:paraId="2FE031C0" w14:textId="369916E7" w:rsidR="001E173B" w:rsidRPr="00396BD5" w:rsidRDefault="00746708" w:rsidP="00C060E7">
      <w:pPr>
        <w:jc w:val="both"/>
        <w:rPr>
          <w:lang w:val="sr-Cyrl-CS"/>
        </w:rPr>
      </w:pPr>
      <w:r w:rsidRPr="00396BD5">
        <w:rPr>
          <w:lang w:val="sr-Cyrl-CS"/>
        </w:rPr>
        <w:t xml:space="preserve">     Ова уредба ступа на снагу осмог дана од дана објављивања у „Службеном гласнику Републике Србије”.</w:t>
      </w:r>
    </w:p>
    <w:p w14:paraId="2A1062A7" w14:textId="51A56620" w:rsidR="00746708" w:rsidRPr="00396BD5" w:rsidRDefault="00746708" w:rsidP="00C060E7">
      <w:pPr>
        <w:rPr>
          <w:lang w:val="sr-Cyrl-CS"/>
        </w:rPr>
      </w:pPr>
    </w:p>
    <w:p w14:paraId="514BC213" w14:textId="626134AF" w:rsidR="00746708" w:rsidRPr="00396BD5" w:rsidRDefault="00746708" w:rsidP="00C060E7">
      <w:pPr>
        <w:rPr>
          <w:lang w:val="sr-Cyrl-CS"/>
        </w:rPr>
      </w:pPr>
    </w:p>
    <w:p w14:paraId="100374EF" w14:textId="3ABC62C7" w:rsidR="00746708" w:rsidRPr="00396BD5" w:rsidRDefault="00746708" w:rsidP="00C060E7">
      <w:pPr>
        <w:jc w:val="both"/>
        <w:rPr>
          <w:lang w:val="sr-Cyrl-CS"/>
        </w:rPr>
      </w:pPr>
      <w:r w:rsidRPr="00396BD5">
        <w:rPr>
          <w:lang w:val="sr-Cyrl-CS"/>
        </w:rPr>
        <w:t>Број:</w:t>
      </w:r>
      <w:r w:rsidR="00396BD5">
        <w:rPr>
          <w:lang w:val="sr-Cyrl-CS"/>
        </w:rPr>
        <w:t>110-11744/2024</w:t>
      </w:r>
    </w:p>
    <w:p w14:paraId="6FA99CFC" w14:textId="2D706BB1" w:rsidR="00746708" w:rsidRPr="00396BD5" w:rsidRDefault="00746708" w:rsidP="00595C4B">
      <w:pPr>
        <w:tabs>
          <w:tab w:val="left" w:pos="709"/>
        </w:tabs>
        <w:jc w:val="both"/>
        <w:rPr>
          <w:lang w:val="sr-Cyrl-CS"/>
        </w:rPr>
      </w:pPr>
      <w:r w:rsidRPr="00396BD5">
        <w:rPr>
          <w:lang w:val="sr-Cyrl-CS"/>
        </w:rPr>
        <w:t>У Београду</w:t>
      </w:r>
      <w:r w:rsidR="00595C4B" w:rsidRPr="00396BD5">
        <w:rPr>
          <w:lang w:val="sr-Cyrl-CS"/>
        </w:rPr>
        <w:t>,</w:t>
      </w:r>
      <w:r w:rsidR="00396BD5">
        <w:rPr>
          <w:lang w:val="sr-Cyrl-CS"/>
        </w:rPr>
        <w:t xml:space="preserve"> 5. децембра 2024. године</w:t>
      </w:r>
    </w:p>
    <w:p w14:paraId="0FA6AB72" w14:textId="77777777" w:rsidR="00C060E7" w:rsidRPr="00396BD5" w:rsidRDefault="00C060E7" w:rsidP="00C060E7">
      <w:pPr>
        <w:jc w:val="both"/>
        <w:rPr>
          <w:lang w:val="sr-Cyrl-CS"/>
        </w:rPr>
      </w:pPr>
    </w:p>
    <w:p w14:paraId="58F8572C" w14:textId="65B54F7E" w:rsidR="00746708" w:rsidRPr="00396BD5" w:rsidRDefault="00746708" w:rsidP="00256066">
      <w:pPr>
        <w:jc w:val="center"/>
        <w:rPr>
          <w:rFonts w:eastAsiaTheme="minorHAnsi"/>
          <w:color w:val="000000" w:themeColor="text1"/>
          <w:lang w:val="sr-Cyrl-CS"/>
        </w:rPr>
      </w:pPr>
      <w:r w:rsidRPr="00396BD5">
        <w:rPr>
          <w:rFonts w:eastAsiaTheme="minorHAnsi"/>
          <w:color w:val="000000" w:themeColor="text1"/>
          <w:lang w:val="sr-Cyrl-CS"/>
        </w:rPr>
        <w:t>В</w:t>
      </w:r>
      <w:r w:rsidR="00140A5E" w:rsidRPr="00396BD5">
        <w:rPr>
          <w:rFonts w:eastAsiaTheme="minorHAnsi"/>
          <w:color w:val="000000" w:themeColor="text1"/>
          <w:lang w:val="sr-Cyrl-CS"/>
        </w:rPr>
        <w:t xml:space="preserve"> </w:t>
      </w:r>
      <w:r w:rsidRPr="00396BD5">
        <w:rPr>
          <w:rFonts w:eastAsiaTheme="minorHAnsi"/>
          <w:color w:val="000000" w:themeColor="text1"/>
          <w:lang w:val="sr-Cyrl-CS"/>
        </w:rPr>
        <w:t>Л</w:t>
      </w:r>
      <w:r w:rsidR="00140A5E" w:rsidRPr="00396BD5">
        <w:rPr>
          <w:rFonts w:eastAsiaTheme="minorHAnsi"/>
          <w:color w:val="000000" w:themeColor="text1"/>
          <w:lang w:val="sr-Cyrl-CS"/>
        </w:rPr>
        <w:t xml:space="preserve"> </w:t>
      </w:r>
      <w:r w:rsidRPr="00396BD5">
        <w:rPr>
          <w:rFonts w:eastAsiaTheme="minorHAnsi"/>
          <w:color w:val="000000" w:themeColor="text1"/>
          <w:lang w:val="sr-Cyrl-CS"/>
        </w:rPr>
        <w:t>А</w:t>
      </w:r>
      <w:r w:rsidR="00140A5E" w:rsidRPr="00396BD5">
        <w:rPr>
          <w:rFonts w:eastAsiaTheme="minorHAnsi"/>
          <w:color w:val="000000" w:themeColor="text1"/>
          <w:lang w:val="sr-Cyrl-CS"/>
        </w:rPr>
        <w:t xml:space="preserve"> </w:t>
      </w:r>
      <w:r w:rsidRPr="00396BD5">
        <w:rPr>
          <w:rFonts w:eastAsiaTheme="minorHAnsi"/>
          <w:color w:val="000000" w:themeColor="text1"/>
          <w:lang w:val="sr-Cyrl-CS"/>
        </w:rPr>
        <w:t>Д</w:t>
      </w:r>
      <w:r w:rsidR="00140A5E" w:rsidRPr="00396BD5">
        <w:rPr>
          <w:rFonts w:eastAsiaTheme="minorHAnsi"/>
          <w:color w:val="000000" w:themeColor="text1"/>
          <w:lang w:val="sr-Cyrl-CS"/>
        </w:rPr>
        <w:t xml:space="preserve"> </w:t>
      </w:r>
      <w:r w:rsidRPr="00396BD5">
        <w:rPr>
          <w:rFonts w:eastAsiaTheme="minorHAnsi"/>
          <w:color w:val="000000" w:themeColor="text1"/>
          <w:lang w:val="sr-Cyrl-CS"/>
        </w:rPr>
        <w:t>А</w:t>
      </w:r>
    </w:p>
    <w:p w14:paraId="77B77F9E" w14:textId="77777777" w:rsidR="00C060E7" w:rsidRPr="00396BD5" w:rsidRDefault="00C060E7" w:rsidP="00C060E7">
      <w:pPr>
        <w:ind w:firstLine="567"/>
        <w:jc w:val="center"/>
        <w:rPr>
          <w:rFonts w:eastAsiaTheme="minorHAnsi"/>
          <w:color w:val="000000" w:themeColor="text1"/>
          <w:lang w:val="sr-Cyrl-CS"/>
        </w:rPr>
      </w:pPr>
    </w:p>
    <w:p w14:paraId="2CC6101F" w14:textId="77777777" w:rsidR="00140A5E" w:rsidRPr="00396BD5" w:rsidRDefault="00140A5E" w:rsidP="00C060E7">
      <w:pPr>
        <w:ind w:left="5040" w:firstLine="720"/>
        <w:jc w:val="center"/>
        <w:rPr>
          <w:rFonts w:eastAsiaTheme="minorHAnsi"/>
          <w:color w:val="000000" w:themeColor="text1"/>
          <w:lang w:val="sr-Cyrl-CS"/>
        </w:rPr>
      </w:pPr>
    </w:p>
    <w:p w14:paraId="4A3514EA" w14:textId="4CE02224" w:rsidR="00746708" w:rsidRDefault="00256066" w:rsidP="00256066">
      <w:pPr>
        <w:ind w:left="5040"/>
        <w:rPr>
          <w:rFonts w:eastAsiaTheme="minorHAnsi"/>
          <w:color w:val="000000" w:themeColor="text1"/>
          <w:lang w:val="sr-Cyrl-CS"/>
        </w:rPr>
      </w:pPr>
      <w:r w:rsidRPr="00396BD5">
        <w:rPr>
          <w:rFonts w:eastAsiaTheme="minorHAnsi"/>
          <w:color w:val="000000" w:themeColor="text1"/>
          <w:lang w:val="sr-Cyrl-CS"/>
        </w:rPr>
        <w:t xml:space="preserve">           ПРВИ ПОТ</w:t>
      </w:r>
      <w:r w:rsidR="00746708" w:rsidRPr="00396BD5">
        <w:rPr>
          <w:rFonts w:eastAsiaTheme="minorHAnsi"/>
          <w:color w:val="000000" w:themeColor="text1"/>
          <w:lang w:val="sr-Cyrl-CS"/>
        </w:rPr>
        <w:t>ПРЕДСЕДНИК</w:t>
      </w:r>
      <w:r w:rsidRPr="00396BD5">
        <w:rPr>
          <w:rFonts w:eastAsiaTheme="minorHAnsi"/>
          <w:color w:val="000000" w:themeColor="text1"/>
          <w:lang w:val="sr-Cyrl-CS"/>
        </w:rPr>
        <w:t xml:space="preserve"> ВЛАДЕ</w:t>
      </w:r>
    </w:p>
    <w:p w14:paraId="4D8AABCC" w14:textId="5BEDA074" w:rsidR="00396BD5" w:rsidRDefault="00396BD5" w:rsidP="00256066">
      <w:pPr>
        <w:ind w:left="5040"/>
        <w:rPr>
          <w:rFonts w:eastAsiaTheme="minorHAnsi"/>
          <w:color w:val="000000" w:themeColor="text1"/>
          <w:lang w:val="sr-Cyrl-CS"/>
        </w:rPr>
      </w:pPr>
    </w:p>
    <w:p w14:paraId="463158D5" w14:textId="6E29C349" w:rsidR="00396BD5" w:rsidRDefault="00396BD5" w:rsidP="00256066">
      <w:pPr>
        <w:ind w:left="5040"/>
        <w:rPr>
          <w:rFonts w:eastAsiaTheme="minorHAnsi"/>
          <w:color w:val="000000" w:themeColor="text1"/>
          <w:lang w:val="sr-Cyrl-CS"/>
        </w:rPr>
      </w:pPr>
    </w:p>
    <w:p w14:paraId="5335B48A" w14:textId="078D9466" w:rsidR="00396BD5" w:rsidRPr="00396BD5" w:rsidRDefault="00396BD5" w:rsidP="00256066">
      <w:pPr>
        <w:ind w:left="5040"/>
        <w:rPr>
          <w:rFonts w:eastAsiaTheme="minorHAnsi"/>
          <w:color w:val="000000" w:themeColor="text1"/>
          <w:lang w:val="sr-Cyrl-CS"/>
        </w:rPr>
      </w:pPr>
      <w:r>
        <w:rPr>
          <w:rFonts w:eastAsiaTheme="minorHAnsi"/>
          <w:color w:val="000000" w:themeColor="text1"/>
          <w:lang w:val="sr-Cyrl-CS"/>
        </w:rPr>
        <w:tab/>
      </w:r>
      <w:r>
        <w:rPr>
          <w:rFonts w:eastAsiaTheme="minorHAnsi"/>
          <w:color w:val="000000" w:themeColor="text1"/>
          <w:lang w:val="sr-Cyrl-CS"/>
        </w:rPr>
        <w:tab/>
        <w:t>Синиша Мали,с.р.</w:t>
      </w:r>
    </w:p>
    <w:p w14:paraId="71703E5B" w14:textId="77777777" w:rsidR="00746708" w:rsidRPr="00396BD5" w:rsidRDefault="00746708" w:rsidP="00746708">
      <w:pPr>
        <w:spacing w:after="150" w:line="276" w:lineRule="auto"/>
        <w:jc w:val="both"/>
        <w:rPr>
          <w:rFonts w:eastAsiaTheme="minorHAnsi"/>
          <w:color w:val="000000" w:themeColor="text1"/>
          <w:lang w:val="sr-Cyrl-CS"/>
        </w:rPr>
      </w:pPr>
    </w:p>
    <w:p w14:paraId="7A1511BB" w14:textId="77777777" w:rsidR="00746708" w:rsidRPr="00396BD5" w:rsidRDefault="00746708" w:rsidP="00746708">
      <w:pPr>
        <w:spacing w:after="150" w:line="276" w:lineRule="auto"/>
        <w:jc w:val="both"/>
        <w:rPr>
          <w:rFonts w:eastAsiaTheme="minorHAnsi"/>
          <w:color w:val="000000" w:themeColor="text1"/>
          <w:lang w:val="sr-Cyrl-CS"/>
        </w:rPr>
      </w:pPr>
    </w:p>
    <w:p w14:paraId="462EF8FD" w14:textId="77777777" w:rsidR="00746708" w:rsidRPr="00396BD5" w:rsidRDefault="00746708" w:rsidP="00A619D2">
      <w:pPr>
        <w:rPr>
          <w:lang w:val="sr-Cyrl-CS"/>
        </w:rPr>
      </w:pPr>
    </w:p>
    <w:sectPr w:rsidR="00746708" w:rsidRPr="00396BD5" w:rsidSect="00140A5E">
      <w:footerReference w:type="default" r:id="rId8"/>
      <w:pgSz w:w="12240" w:h="15840"/>
      <w:pgMar w:top="426" w:right="1418" w:bottom="1134" w:left="141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74229" w14:textId="77777777" w:rsidR="00802E52" w:rsidRDefault="00802E52" w:rsidP="00140A5E">
      <w:r>
        <w:separator/>
      </w:r>
    </w:p>
  </w:endnote>
  <w:endnote w:type="continuationSeparator" w:id="0">
    <w:p w14:paraId="09E3A1FC" w14:textId="77777777" w:rsidR="00802E52" w:rsidRDefault="00802E52" w:rsidP="0014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2148806"/>
      <w:docPartObj>
        <w:docPartGallery w:val="Page Numbers (Bottom of Page)"/>
        <w:docPartUnique/>
      </w:docPartObj>
    </w:sdtPr>
    <w:sdtEndPr>
      <w:rPr>
        <w:noProof/>
      </w:rPr>
    </w:sdtEndPr>
    <w:sdtContent>
      <w:p w14:paraId="3536791F" w14:textId="7E98AFF5" w:rsidR="00140A5E" w:rsidRDefault="00140A5E">
        <w:pPr>
          <w:pStyle w:val="Footer"/>
          <w:jc w:val="right"/>
        </w:pPr>
        <w:r>
          <w:fldChar w:fldCharType="begin"/>
        </w:r>
        <w:r>
          <w:instrText xml:space="preserve"> PAGE   \* MERGEFORMAT </w:instrText>
        </w:r>
        <w:r>
          <w:fldChar w:fldCharType="separate"/>
        </w:r>
        <w:r w:rsidR="007914E5">
          <w:rPr>
            <w:noProof/>
          </w:rPr>
          <w:t>4</w:t>
        </w:r>
        <w:r>
          <w:rPr>
            <w:noProof/>
          </w:rPr>
          <w:fldChar w:fldCharType="end"/>
        </w:r>
      </w:p>
    </w:sdtContent>
  </w:sdt>
  <w:p w14:paraId="29B983E3" w14:textId="77777777" w:rsidR="00140A5E" w:rsidRDefault="00140A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3D223F" w14:textId="77777777" w:rsidR="00802E52" w:rsidRDefault="00802E52" w:rsidP="00140A5E">
      <w:r>
        <w:separator/>
      </w:r>
    </w:p>
  </w:footnote>
  <w:footnote w:type="continuationSeparator" w:id="0">
    <w:p w14:paraId="564BC5C2" w14:textId="77777777" w:rsidR="00802E52" w:rsidRDefault="00802E52" w:rsidP="00140A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13A24"/>
    <w:multiLevelType w:val="hybridMultilevel"/>
    <w:tmpl w:val="3E3005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9F5439"/>
    <w:multiLevelType w:val="hybridMultilevel"/>
    <w:tmpl w:val="2FC2A4F2"/>
    <w:lvl w:ilvl="0" w:tplc="4E6A9272">
      <w:start w:val="1"/>
      <w:numFmt w:val="decimal"/>
      <w:lvlText w:val="%1."/>
      <w:lvlJc w:val="left"/>
      <w:pPr>
        <w:ind w:left="1140" w:hanging="360"/>
      </w:pPr>
      <w:rPr>
        <w:rFonts w:hint="default"/>
        <w:strike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 w15:restartNumberingAfterBreak="0">
    <w:nsid w:val="17543978"/>
    <w:multiLevelType w:val="hybridMultilevel"/>
    <w:tmpl w:val="A46C6E94"/>
    <w:lvl w:ilvl="0" w:tplc="3660736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 w15:restartNumberingAfterBreak="0">
    <w:nsid w:val="1CE23F1C"/>
    <w:multiLevelType w:val="multilevel"/>
    <w:tmpl w:val="B658C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60651C"/>
    <w:multiLevelType w:val="hybridMultilevel"/>
    <w:tmpl w:val="07A6A8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E76523"/>
    <w:multiLevelType w:val="multilevel"/>
    <w:tmpl w:val="613EFD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1672026414">
    <w:abstractNumId w:val="0"/>
  </w:num>
  <w:num w:numId="2" w16cid:durableId="628051696">
    <w:abstractNumId w:val="3"/>
  </w:num>
  <w:num w:numId="3" w16cid:durableId="1324238417">
    <w:abstractNumId w:val="5"/>
    <w:lvlOverride w:ilvl="0">
      <w:lvl w:ilvl="0">
        <w:numFmt w:val="decimal"/>
        <w:lvlText w:val="%1."/>
        <w:lvlJc w:val="left"/>
      </w:lvl>
    </w:lvlOverride>
  </w:num>
  <w:num w:numId="4" w16cid:durableId="1284581291">
    <w:abstractNumId w:val="1"/>
  </w:num>
  <w:num w:numId="5" w16cid:durableId="1959995119">
    <w:abstractNumId w:val="6"/>
  </w:num>
  <w:num w:numId="6" w16cid:durableId="1010060611">
    <w:abstractNumId w:val="4"/>
  </w:num>
  <w:num w:numId="7" w16cid:durableId="1330324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9ED"/>
    <w:rsid w:val="00003854"/>
    <w:rsid w:val="000145D1"/>
    <w:rsid w:val="00015717"/>
    <w:rsid w:val="00024228"/>
    <w:rsid w:val="000250F3"/>
    <w:rsid w:val="000324B3"/>
    <w:rsid w:val="00041F68"/>
    <w:rsid w:val="00052B86"/>
    <w:rsid w:val="00055D36"/>
    <w:rsid w:val="000602FB"/>
    <w:rsid w:val="00065B5E"/>
    <w:rsid w:val="00076EBE"/>
    <w:rsid w:val="00080320"/>
    <w:rsid w:val="00080619"/>
    <w:rsid w:val="00081466"/>
    <w:rsid w:val="00090E71"/>
    <w:rsid w:val="00092BC7"/>
    <w:rsid w:val="000976BE"/>
    <w:rsid w:val="000A1C9E"/>
    <w:rsid w:val="000B44E4"/>
    <w:rsid w:val="000B484E"/>
    <w:rsid w:val="000E2A68"/>
    <w:rsid w:val="00112423"/>
    <w:rsid w:val="00114190"/>
    <w:rsid w:val="001164B5"/>
    <w:rsid w:val="0012717B"/>
    <w:rsid w:val="001304DB"/>
    <w:rsid w:val="0013355B"/>
    <w:rsid w:val="00140A5E"/>
    <w:rsid w:val="001518F8"/>
    <w:rsid w:val="00157093"/>
    <w:rsid w:val="00162613"/>
    <w:rsid w:val="001737D4"/>
    <w:rsid w:val="001845B5"/>
    <w:rsid w:val="001A5D55"/>
    <w:rsid w:val="001C0927"/>
    <w:rsid w:val="001C13AE"/>
    <w:rsid w:val="001E0CE3"/>
    <w:rsid w:val="001E173B"/>
    <w:rsid w:val="001E5090"/>
    <w:rsid w:val="001E5F70"/>
    <w:rsid w:val="001F3035"/>
    <w:rsid w:val="001F4DE1"/>
    <w:rsid w:val="001F57FB"/>
    <w:rsid w:val="0020242E"/>
    <w:rsid w:val="00204E37"/>
    <w:rsid w:val="00211C10"/>
    <w:rsid w:val="00216174"/>
    <w:rsid w:val="002254C7"/>
    <w:rsid w:val="002273F5"/>
    <w:rsid w:val="00230A11"/>
    <w:rsid w:val="00241D31"/>
    <w:rsid w:val="0025545B"/>
    <w:rsid w:val="00256066"/>
    <w:rsid w:val="00261D48"/>
    <w:rsid w:val="00271FB9"/>
    <w:rsid w:val="002736BA"/>
    <w:rsid w:val="00280075"/>
    <w:rsid w:val="00282201"/>
    <w:rsid w:val="0028354A"/>
    <w:rsid w:val="002933E8"/>
    <w:rsid w:val="002B733C"/>
    <w:rsid w:val="002D0514"/>
    <w:rsid w:val="002D2B30"/>
    <w:rsid w:val="002E3D0C"/>
    <w:rsid w:val="002F375A"/>
    <w:rsid w:val="002F6E16"/>
    <w:rsid w:val="00311E65"/>
    <w:rsid w:val="003124D8"/>
    <w:rsid w:val="00313590"/>
    <w:rsid w:val="00317FE3"/>
    <w:rsid w:val="00323351"/>
    <w:rsid w:val="003533BC"/>
    <w:rsid w:val="00387E92"/>
    <w:rsid w:val="00396BD5"/>
    <w:rsid w:val="003A4EF8"/>
    <w:rsid w:val="003B0DC8"/>
    <w:rsid w:val="003C4D9F"/>
    <w:rsid w:val="003C6BA0"/>
    <w:rsid w:val="003D4C4F"/>
    <w:rsid w:val="003E43B3"/>
    <w:rsid w:val="003F023A"/>
    <w:rsid w:val="003F09F2"/>
    <w:rsid w:val="003F49AA"/>
    <w:rsid w:val="00400DD1"/>
    <w:rsid w:val="004045F9"/>
    <w:rsid w:val="00417B00"/>
    <w:rsid w:val="00420F83"/>
    <w:rsid w:val="004421AD"/>
    <w:rsid w:val="00442851"/>
    <w:rsid w:val="00447871"/>
    <w:rsid w:val="00453F9B"/>
    <w:rsid w:val="004561FE"/>
    <w:rsid w:val="004763D0"/>
    <w:rsid w:val="004918AD"/>
    <w:rsid w:val="004A2868"/>
    <w:rsid w:val="004B2E41"/>
    <w:rsid w:val="004D345B"/>
    <w:rsid w:val="004E0964"/>
    <w:rsid w:val="004F6F44"/>
    <w:rsid w:val="0050512E"/>
    <w:rsid w:val="0051691A"/>
    <w:rsid w:val="00521891"/>
    <w:rsid w:val="00533F9E"/>
    <w:rsid w:val="00564AF1"/>
    <w:rsid w:val="00581207"/>
    <w:rsid w:val="00595C4B"/>
    <w:rsid w:val="005A3DC4"/>
    <w:rsid w:val="005B7761"/>
    <w:rsid w:val="005C202D"/>
    <w:rsid w:val="005C2A9E"/>
    <w:rsid w:val="00601851"/>
    <w:rsid w:val="0062765C"/>
    <w:rsid w:val="00632861"/>
    <w:rsid w:val="00635CCF"/>
    <w:rsid w:val="00645403"/>
    <w:rsid w:val="00656A42"/>
    <w:rsid w:val="00656EDC"/>
    <w:rsid w:val="006657ED"/>
    <w:rsid w:val="0067771A"/>
    <w:rsid w:val="00694F36"/>
    <w:rsid w:val="006A32A4"/>
    <w:rsid w:val="006B4D55"/>
    <w:rsid w:val="006D5105"/>
    <w:rsid w:val="006E5308"/>
    <w:rsid w:val="006F7A7D"/>
    <w:rsid w:val="00700A2B"/>
    <w:rsid w:val="007103C1"/>
    <w:rsid w:val="00710F18"/>
    <w:rsid w:val="00714D4C"/>
    <w:rsid w:val="007159D2"/>
    <w:rsid w:val="0072564F"/>
    <w:rsid w:val="00725819"/>
    <w:rsid w:val="007329DA"/>
    <w:rsid w:val="00735845"/>
    <w:rsid w:val="0073621C"/>
    <w:rsid w:val="00746708"/>
    <w:rsid w:val="007709BA"/>
    <w:rsid w:val="00776807"/>
    <w:rsid w:val="00785ED0"/>
    <w:rsid w:val="007914E5"/>
    <w:rsid w:val="00795AEA"/>
    <w:rsid w:val="00797C71"/>
    <w:rsid w:val="007A2A49"/>
    <w:rsid w:val="007C3B0F"/>
    <w:rsid w:val="007C6A49"/>
    <w:rsid w:val="007C6F14"/>
    <w:rsid w:val="00802E52"/>
    <w:rsid w:val="0082446A"/>
    <w:rsid w:val="00831D48"/>
    <w:rsid w:val="0083271C"/>
    <w:rsid w:val="00832D34"/>
    <w:rsid w:val="00835C0B"/>
    <w:rsid w:val="0083664B"/>
    <w:rsid w:val="00851AA3"/>
    <w:rsid w:val="00866040"/>
    <w:rsid w:val="008704A3"/>
    <w:rsid w:val="00871071"/>
    <w:rsid w:val="00872D7D"/>
    <w:rsid w:val="008A6600"/>
    <w:rsid w:val="008B050E"/>
    <w:rsid w:val="008B6F14"/>
    <w:rsid w:val="008C29ED"/>
    <w:rsid w:val="008D1C1E"/>
    <w:rsid w:val="008E6BE0"/>
    <w:rsid w:val="008F5FD1"/>
    <w:rsid w:val="008F782C"/>
    <w:rsid w:val="008F7CDF"/>
    <w:rsid w:val="009001AC"/>
    <w:rsid w:val="009011C4"/>
    <w:rsid w:val="00901839"/>
    <w:rsid w:val="00901F5C"/>
    <w:rsid w:val="0090528A"/>
    <w:rsid w:val="00915E1E"/>
    <w:rsid w:val="009174FA"/>
    <w:rsid w:val="00922FE0"/>
    <w:rsid w:val="0093758B"/>
    <w:rsid w:val="00943F93"/>
    <w:rsid w:val="00953C90"/>
    <w:rsid w:val="00965376"/>
    <w:rsid w:val="0097186C"/>
    <w:rsid w:val="0097660B"/>
    <w:rsid w:val="00987EED"/>
    <w:rsid w:val="00993B2C"/>
    <w:rsid w:val="009B2240"/>
    <w:rsid w:val="009B6836"/>
    <w:rsid w:val="009B72DE"/>
    <w:rsid w:val="009C13B1"/>
    <w:rsid w:val="009C24B8"/>
    <w:rsid w:val="009C7E45"/>
    <w:rsid w:val="009E74D7"/>
    <w:rsid w:val="009F4332"/>
    <w:rsid w:val="00A020C4"/>
    <w:rsid w:val="00A02ABA"/>
    <w:rsid w:val="00A03706"/>
    <w:rsid w:val="00A0538D"/>
    <w:rsid w:val="00A419E8"/>
    <w:rsid w:val="00A42309"/>
    <w:rsid w:val="00A619D2"/>
    <w:rsid w:val="00A65768"/>
    <w:rsid w:val="00A71281"/>
    <w:rsid w:val="00A72E3A"/>
    <w:rsid w:val="00A826ED"/>
    <w:rsid w:val="00A84393"/>
    <w:rsid w:val="00A84D66"/>
    <w:rsid w:val="00A979C2"/>
    <w:rsid w:val="00AB42DF"/>
    <w:rsid w:val="00AB7741"/>
    <w:rsid w:val="00AC509C"/>
    <w:rsid w:val="00AE02DD"/>
    <w:rsid w:val="00AE0880"/>
    <w:rsid w:val="00AE38F0"/>
    <w:rsid w:val="00AF0F17"/>
    <w:rsid w:val="00AF2EBF"/>
    <w:rsid w:val="00AF614C"/>
    <w:rsid w:val="00B0373B"/>
    <w:rsid w:val="00B044D0"/>
    <w:rsid w:val="00B045F9"/>
    <w:rsid w:val="00B0542B"/>
    <w:rsid w:val="00B15CEF"/>
    <w:rsid w:val="00B21C49"/>
    <w:rsid w:val="00B242F6"/>
    <w:rsid w:val="00B2639C"/>
    <w:rsid w:val="00B36454"/>
    <w:rsid w:val="00B500B8"/>
    <w:rsid w:val="00B535F0"/>
    <w:rsid w:val="00B56876"/>
    <w:rsid w:val="00B72991"/>
    <w:rsid w:val="00B777D3"/>
    <w:rsid w:val="00B912ED"/>
    <w:rsid w:val="00B917CE"/>
    <w:rsid w:val="00BA315F"/>
    <w:rsid w:val="00BB5D6D"/>
    <w:rsid w:val="00BC43D8"/>
    <w:rsid w:val="00BC663B"/>
    <w:rsid w:val="00BC7162"/>
    <w:rsid w:val="00BC74B5"/>
    <w:rsid w:val="00BD222E"/>
    <w:rsid w:val="00BD6569"/>
    <w:rsid w:val="00BE583D"/>
    <w:rsid w:val="00C060E7"/>
    <w:rsid w:val="00C21BD1"/>
    <w:rsid w:val="00C22414"/>
    <w:rsid w:val="00C2524F"/>
    <w:rsid w:val="00C26056"/>
    <w:rsid w:val="00C30D8A"/>
    <w:rsid w:val="00C31321"/>
    <w:rsid w:val="00C46520"/>
    <w:rsid w:val="00C661BC"/>
    <w:rsid w:val="00C678AA"/>
    <w:rsid w:val="00C83D43"/>
    <w:rsid w:val="00C85774"/>
    <w:rsid w:val="00C91103"/>
    <w:rsid w:val="00CA7588"/>
    <w:rsid w:val="00CB116C"/>
    <w:rsid w:val="00CB4965"/>
    <w:rsid w:val="00CB579B"/>
    <w:rsid w:val="00CC7B5B"/>
    <w:rsid w:val="00CD4397"/>
    <w:rsid w:val="00CE327B"/>
    <w:rsid w:val="00CE45A9"/>
    <w:rsid w:val="00CF71BD"/>
    <w:rsid w:val="00D1038C"/>
    <w:rsid w:val="00D10ADC"/>
    <w:rsid w:val="00D10B4B"/>
    <w:rsid w:val="00D15FED"/>
    <w:rsid w:val="00D35A6B"/>
    <w:rsid w:val="00D62471"/>
    <w:rsid w:val="00D732C1"/>
    <w:rsid w:val="00D7417D"/>
    <w:rsid w:val="00D74BD7"/>
    <w:rsid w:val="00D753A1"/>
    <w:rsid w:val="00D7730D"/>
    <w:rsid w:val="00D80849"/>
    <w:rsid w:val="00D83CA2"/>
    <w:rsid w:val="00D97181"/>
    <w:rsid w:val="00DB0C23"/>
    <w:rsid w:val="00DD7C08"/>
    <w:rsid w:val="00DF0295"/>
    <w:rsid w:val="00E066A1"/>
    <w:rsid w:val="00E1101E"/>
    <w:rsid w:val="00E14487"/>
    <w:rsid w:val="00E16C24"/>
    <w:rsid w:val="00E1792F"/>
    <w:rsid w:val="00E21DBD"/>
    <w:rsid w:val="00E23539"/>
    <w:rsid w:val="00E2380B"/>
    <w:rsid w:val="00E31BFB"/>
    <w:rsid w:val="00E41ED1"/>
    <w:rsid w:val="00E61FBF"/>
    <w:rsid w:val="00E66A1B"/>
    <w:rsid w:val="00E70D5D"/>
    <w:rsid w:val="00E7546C"/>
    <w:rsid w:val="00E81326"/>
    <w:rsid w:val="00E90514"/>
    <w:rsid w:val="00E95E46"/>
    <w:rsid w:val="00EA477D"/>
    <w:rsid w:val="00EC1C0D"/>
    <w:rsid w:val="00EC7CBF"/>
    <w:rsid w:val="00ED1C72"/>
    <w:rsid w:val="00ED6133"/>
    <w:rsid w:val="00EE0B36"/>
    <w:rsid w:val="00EE464B"/>
    <w:rsid w:val="00EE7664"/>
    <w:rsid w:val="00F307DC"/>
    <w:rsid w:val="00F33BCB"/>
    <w:rsid w:val="00F45015"/>
    <w:rsid w:val="00F542F2"/>
    <w:rsid w:val="00F6636C"/>
    <w:rsid w:val="00F80546"/>
    <w:rsid w:val="00F8236D"/>
    <w:rsid w:val="00FA1C31"/>
    <w:rsid w:val="00FA31E3"/>
    <w:rsid w:val="00FB2E23"/>
    <w:rsid w:val="00FD2E5D"/>
    <w:rsid w:val="00FD41A1"/>
    <w:rsid w:val="00FD4920"/>
    <w:rsid w:val="00FD5821"/>
    <w:rsid w:val="00FE0E4B"/>
    <w:rsid w:val="00FF51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928D2"/>
  <w15:chartTrackingRefBased/>
  <w15:docId w15:val="{2B7A4D6A-6329-44F4-9923-474FE3E68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38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7771A"/>
    <w:pPr>
      <w:keepNext/>
      <w:jc w:val="center"/>
      <w:outlineLvl w:val="0"/>
    </w:pPr>
    <w:rPr>
      <w:b/>
      <w:bCs/>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45F9"/>
    <w:pPr>
      <w:spacing w:before="100" w:beforeAutospacing="1" w:after="100" w:afterAutospacing="1"/>
    </w:pPr>
    <w:rPr>
      <w:lang w:val="en-GB" w:eastAsia="en-GB"/>
    </w:rPr>
  </w:style>
  <w:style w:type="character" w:styleId="Strong">
    <w:name w:val="Strong"/>
    <w:basedOn w:val="DefaultParagraphFont"/>
    <w:uiPriority w:val="22"/>
    <w:qFormat/>
    <w:rsid w:val="002933E8"/>
    <w:rPr>
      <w:b/>
      <w:bCs/>
    </w:rPr>
  </w:style>
  <w:style w:type="character" w:styleId="Emphasis">
    <w:name w:val="Emphasis"/>
    <w:basedOn w:val="DefaultParagraphFont"/>
    <w:uiPriority w:val="20"/>
    <w:qFormat/>
    <w:rsid w:val="002933E8"/>
    <w:rPr>
      <w:i/>
      <w:iCs/>
    </w:rPr>
  </w:style>
  <w:style w:type="paragraph" w:styleId="BalloonText">
    <w:name w:val="Balloon Text"/>
    <w:basedOn w:val="Normal"/>
    <w:link w:val="BalloonTextChar"/>
    <w:uiPriority w:val="99"/>
    <w:semiHidden/>
    <w:unhideWhenUsed/>
    <w:rsid w:val="002933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33E8"/>
    <w:rPr>
      <w:rFonts w:ascii="Segoe UI" w:eastAsia="Times New Roman" w:hAnsi="Segoe UI" w:cs="Segoe UI"/>
      <w:sz w:val="18"/>
      <w:szCs w:val="18"/>
      <w:lang w:val="en-US"/>
    </w:rPr>
  </w:style>
  <w:style w:type="paragraph" w:styleId="ListParagraph">
    <w:name w:val="List Paragraph"/>
    <w:basedOn w:val="Normal"/>
    <w:uiPriority w:val="34"/>
    <w:qFormat/>
    <w:rsid w:val="002933E8"/>
    <w:pPr>
      <w:ind w:left="720"/>
    </w:pPr>
    <w:rPr>
      <w:rFonts w:ascii="Calibri" w:eastAsiaTheme="minorHAnsi" w:hAnsi="Calibri" w:cs="Calibri"/>
      <w:sz w:val="22"/>
      <w:szCs w:val="22"/>
      <w:lang w:val="en-GB" w:eastAsia="en-GB"/>
    </w:rPr>
  </w:style>
  <w:style w:type="character" w:customStyle="1" w:styleId="Heading1Char">
    <w:name w:val="Heading 1 Char"/>
    <w:basedOn w:val="DefaultParagraphFont"/>
    <w:link w:val="Heading1"/>
    <w:rsid w:val="0067771A"/>
    <w:rPr>
      <w:rFonts w:ascii="Times New Roman" w:eastAsia="Times New Roman" w:hAnsi="Times New Roman" w:cs="Times New Roman"/>
      <w:b/>
      <w:bCs/>
      <w:sz w:val="24"/>
      <w:szCs w:val="24"/>
      <w:lang w:val="sr-Cyrl-CS"/>
    </w:rPr>
  </w:style>
  <w:style w:type="paragraph" w:customStyle="1" w:styleId="wyq030---glava">
    <w:name w:val="wyq030---glava"/>
    <w:basedOn w:val="Normal"/>
    <w:rsid w:val="0067771A"/>
    <w:pPr>
      <w:spacing w:before="100" w:beforeAutospacing="1" w:after="100" w:afterAutospacing="1"/>
    </w:pPr>
    <w:rPr>
      <w:lang w:val="en-GB" w:eastAsia="en-GB"/>
    </w:rPr>
  </w:style>
  <w:style w:type="paragraph" w:customStyle="1" w:styleId="normalprored">
    <w:name w:val="normalprored"/>
    <w:basedOn w:val="Normal"/>
    <w:rsid w:val="0067771A"/>
    <w:pPr>
      <w:spacing w:before="100" w:beforeAutospacing="1" w:after="100" w:afterAutospacing="1"/>
    </w:pPr>
    <w:rPr>
      <w:lang w:val="en-GB" w:eastAsia="en-GB"/>
    </w:rPr>
  </w:style>
  <w:style w:type="paragraph" w:customStyle="1" w:styleId="wyq060---pododeljak">
    <w:name w:val="wyq060---pododeljak"/>
    <w:basedOn w:val="Normal"/>
    <w:rsid w:val="0067771A"/>
    <w:pPr>
      <w:spacing w:before="100" w:beforeAutospacing="1" w:after="100" w:afterAutospacing="1"/>
    </w:pPr>
    <w:rPr>
      <w:lang w:val="en-GB" w:eastAsia="en-GB"/>
    </w:rPr>
  </w:style>
  <w:style w:type="paragraph" w:customStyle="1" w:styleId="wyq100---naslov-grupe-clanova-kurziv">
    <w:name w:val="wyq100---naslov-grupe-clanova-kurziv"/>
    <w:basedOn w:val="Normal"/>
    <w:rsid w:val="0067771A"/>
    <w:pPr>
      <w:spacing w:before="100" w:beforeAutospacing="1" w:after="100" w:afterAutospacing="1"/>
    </w:pPr>
    <w:rPr>
      <w:lang w:val="en-GB" w:eastAsia="en-GB"/>
    </w:rPr>
  </w:style>
  <w:style w:type="paragraph" w:customStyle="1" w:styleId="clan">
    <w:name w:val="clan"/>
    <w:basedOn w:val="Normal"/>
    <w:rsid w:val="0067771A"/>
    <w:pPr>
      <w:spacing w:before="100" w:beforeAutospacing="1" w:after="100" w:afterAutospacing="1"/>
    </w:pPr>
    <w:rPr>
      <w:lang w:val="en-GB" w:eastAsia="en-GB"/>
    </w:rPr>
  </w:style>
  <w:style w:type="paragraph" w:customStyle="1" w:styleId="Normal1">
    <w:name w:val="Normal1"/>
    <w:basedOn w:val="Normal"/>
    <w:rsid w:val="0067771A"/>
    <w:pPr>
      <w:spacing w:before="100" w:beforeAutospacing="1" w:after="100" w:afterAutospacing="1"/>
    </w:pPr>
    <w:rPr>
      <w:lang w:val="en-GB" w:eastAsia="en-GB"/>
    </w:rPr>
  </w:style>
  <w:style w:type="paragraph" w:customStyle="1" w:styleId="Normal10">
    <w:name w:val="Normal1"/>
    <w:basedOn w:val="Normal"/>
    <w:rsid w:val="0067771A"/>
    <w:pPr>
      <w:spacing w:before="100" w:beforeAutospacing="1" w:after="100" w:afterAutospacing="1"/>
    </w:pPr>
    <w:rPr>
      <w:lang w:val="en-GB" w:eastAsia="en-GB"/>
    </w:rPr>
  </w:style>
  <w:style w:type="paragraph" w:customStyle="1" w:styleId="Normal2">
    <w:name w:val="Normal2"/>
    <w:basedOn w:val="Normal"/>
    <w:rsid w:val="005C2A9E"/>
    <w:pPr>
      <w:spacing w:before="100" w:beforeAutospacing="1" w:after="100" w:afterAutospacing="1"/>
    </w:pPr>
    <w:rPr>
      <w:lang w:val="en-GB" w:eastAsia="en-GB"/>
    </w:rPr>
  </w:style>
  <w:style w:type="paragraph" w:customStyle="1" w:styleId="Normal20">
    <w:name w:val="Normal2"/>
    <w:basedOn w:val="Normal"/>
    <w:rsid w:val="005C2A9E"/>
    <w:pPr>
      <w:spacing w:before="100" w:beforeAutospacing="1" w:after="100" w:afterAutospacing="1"/>
    </w:pPr>
    <w:rPr>
      <w:lang w:val="en-GB" w:eastAsia="en-GB"/>
    </w:rPr>
  </w:style>
  <w:style w:type="character" w:styleId="Hyperlink">
    <w:name w:val="Hyperlink"/>
    <w:basedOn w:val="DefaultParagraphFont"/>
    <w:uiPriority w:val="99"/>
    <w:semiHidden/>
    <w:unhideWhenUsed/>
    <w:rsid w:val="003533BC"/>
    <w:rPr>
      <w:color w:val="0000FF"/>
      <w:u w:val="single"/>
    </w:rPr>
  </w:style>
  <w:style w:type="paragraph" w:styleId="HTMLPreformatted">
    <w:name w:val="HTML Preformatted"/>
    <w:basedOn w:val="Normal"/>
    <w:link w:val="HTMLPreformattedChar"/>
    <w:uiPriority w:val="99"/>
    <w:semiHidden/>
    <w:unhideWhenUsed/>
    <w:rsid w:val="003533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3533BC"/>
    <w:rPr>
      <w:rFonts w:ascii="Courier New" w:hAnsi="Courier New" w:cs="Courier New"/>
      <w:sz w:val="20"/>
      <w:szCs w:val="20"/>
      <w:lang w:eastAsia="en-GB"/>
    </w:rPr>
  </w:style>
  <w:style w:type="paragraph" w:customStyle="1" w:styleId="Char">
    <w:name w:val="Char"/>
    <w:basedOn w:val="Normal"/>
    <w:rsid w:val="00065B5E"/>
    <w:pPr>
      <w:spacing w:after="160" w:line="240" w:lineRule="exact"/>
    </w:pPr>
    <w:rPr>
      <w:rFonts w:ascii="Tahoma" w:hAnsi="Tahoma"/>
      <w:sz w:val="20"/>
      <w:szCs w:val="20"/>
    </w:rPr>
  </w:style>
  <w:style w:type="paragraph" w:styleId="BodyTextIndent2">
    <w:name w:val="Body Text Indent 2"/>
    <w:basedOn w:val="Normal"/>
    <w:link w:val="BodyTextIndent2Char"/>
    <w:semiHidden/>
    <w:unhideWhenUsed/>
    <w:rsid w:val="00A02ABA"/>
    <w:pPr>
      <w:spacing w:after="120" w:line="480" w:lineRule="auto"/>
      <w:ind w:left="283"/>
    </w:pPr>
  </w:style>
  <w:style w:type="character" w:customStyle="1" w:styleId="BodyTextIndent2Char">
    <w:name w:val="Body Text Indent 2 Char"/>
    <w:basedOn w:val="DefaultParagraphFont"/>
    <w:link w:val="BodyTextIndent2"/>
    <w:semiHidden/>
    <w:rsid w:val="00A02ABA"/>
    <w:rPr>
      <w:rFonts w:ascii="Times New Roman" w:eastAsia="Times New Roman" w:hAnsi="Times New Roman" w:cs="Times New Roman"/>
      <w:sz w:val="24"/>
      <w:szCs w:val="24"/>
      <w:lang w:val="en-US"/>
    </w:rPr>
  </w:style>
  <w:style w:type="paragraph" w:customStyle="1" w:styleId="Default">
    <w:name w:val="Default"/>
    <w:rsid w:val="003C4D9F"/>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Number">
    <w:name w:val="List Number"/>
    <w:basedOn w:val="Normal"/>
    <w:uiPriority w:val="99"/>
    <w:rsid w:val="00D7730D"/>
    <w:pPr>
      <w:spacing w:before="120" w:after="120"/>
      <w:jc w:val="both"/>
    </w:pPr>
    <w:rPr>
      <w:snapToGrid w:val="0"/>
      <w:szCs w:val="20"/>
      <w:lang w:val="en-GB"/>
    </w:rPr>
  </w:style>
  <w:style w:type="paragraph" w:customStyle="1" w:styleId="italik">
    <w:name w:val="italik"/>
    <w:basedOn w:val="Normal"/>
    <w:rsid w:val="00282201"/>
    <w:pPr>
      <w:spacing w:before="100" w:beforeAutospacing="1" w:after="100" w:afterAutospacing="1"/>
    </w:pPr>
    <w:rPr>
      <w:lang w:val="en-GB" w:eastAsia="en-GB"/>
    </w:rPr>
  </w:style>
  <w:style w:type="paragraph" w:customStyle="1" w:styleId="basic-paragraph">
    <w:name w:val="basic-paragraph"/>
    <w:basedOn w:val="Normal"/>
    <w:rsid w:val="00282201"/>
    <w:pPr>
      <w:spacing w:before="100" w:beforeAutospacing="1" w:after="100" w:afterAutospacing="1"/>
    </w:pPr>
    <w:rPr>
      <w:lang w:val="en-GB" w:eastAsia="en-GB"/>
    </w:rPr>
  </w:style>
  <w:style w:type="paragraph" w:customStyle="1" w:styleId="bold">
    <w:name w:val="bold"/>
    <w:basedOn w:val="Normal"/>
    <w:rsid w:val="00A65768"/>
    <w:pPr>
      <w:spacing w:before="100" w:beforeAutospacing="1" w:after="100" w:afterAutospacing="1"/>
    </w:pPr>
    <w:rPr>
      <w:lang w:val="en-GB" w:eastAsia="en-GB"/>
    </w:rPr>
  </w:style>
  <w:style w:type="paragraph" w:styleId="CommentText">
    <w:name w:val="annotation text"/>
    <w:basedOn w:val="Normal"/>
    <w:link w:val="CommentTextChar"/>
    <w:uiPriority w:val="99"/>
    <w:semiHidden/>
    <w:unhideWhenUsed/>
    <w:rsid w:val="00261D48"/>
    <w:rPr>
      <w:sz w:val="20"/>
      <w:szCs w:val="20"/>
    </w:rPr>
  </w:style>
  <w:style w:type="character" w:customStyle="1" w:styleId="CommentTextChar">
    <w:name w:val="Comment Text Char"/>
    <w:basedOn w:val="DefaultParagraphFont"/>
    <w:link w:val="CommentText"/>
    <w:uiPriority w:val="99"/>
    <w:semiHidden/>
    <w:rsid w:val="00261D48"/>
    <w:rPr>
      <w:rFonts w:ascii="Times New Roman" w:eastAsia="Times New Roman" w:hAnsi="Times New Roman" w:cs="Times New Roman"/>
      <w:sz w:val="20"/>
      <w:szCs w:val="20"/>
      <w:lang w:val="en-US"/>
    </w:rPr>
  </w:style>
  <w:style w:type="character" w:styleId="CommentReference">
    <w:name w:val="annotation reference"/>
    <w:uiPriority w:val="99"/>
    <w:unhideWhenUsed/>
    <w:rsid w:val="00261D48"/>
    <w:rPr>
      <w:sz w:val="16"/>
      <w:szCs w:val="16"/>
    </w:rPr>
  </w:style>
  <w:style w:type="paragraph" w:styleId="CommentSubject">
    <w:name w:val="annotation subject"/>
    <w:basedOn w:val="CommentText"/>
    <w:next w:val="CommentText"/>
    <w:link w:val="CommentSubjectChar"/>
    <w:uiPriority w:val="99"/>
    <w:semiHidden/>
    <w:unhideWhenUsed/>
    <w:rsid w:val="003C6BA0"/>
    <w:rPr>
      <w:b/>
      <w:bCs/>
    </w:rPr>
  </w:style>
  <w:style w:type="character" w:customStyle="1" w:styleId="CommentSubjectChar">
    <w:name w:val="Comment Subject Char"/>
    <w:basedOn w:val="CommentTextChar"/>
    <w:link w:val="CommentSubject"/>
    <w:uiPriority w:val="99"/>
    <w:semiHidden/>
    <w:rsid w:val="003C6BA0"/>
    <w:rPr>
      <w:rFonts w:ascii="Times New Roman" w:eastAsia="Times New Roman" w:hAnsi="Times New Roman" w:cs="Times New Roman"/>
      <w:b/>
      <w:bCs/>
      <w:sz w:val="20"/>
      <w:szCs w:val="20"/>
      <w:lang w:val="en-US"/>
    </w:rPr>
  </w:style>
  <w:style w:type="paragraph" w:customStyle="1" w:styleId="wyq120---podnaslov-clana">
    <w:name w:val="wyq120---podnaslov-clana"/>
    <w:basedOn w:val="Normal"/>
    <w:rsid w:val="00521891"/>
    <w:pPr>
      <w:suppressAutoHyphens/>
      <w:autoSpaceDN w:val="0"/>
      <w:spacing w:before="240" w:after="240"/>
      <w:jc w:val="center"/>
      <w:textAlignment w:val="baseline"/>
    </w:pPr>
    <w:rPr>
      <w:rFonts w:ascii="Arial" w:eastAsia="Calibri" w:hAnsi="Arial" w:cs="Arial"/>
      <w:i/>
      <w:iCs/>
      <w:kern w:val="3"/>
    </w:rPr>
  </w:style>
  <w:style w:type="paragraph" w:styleId="Revision">
    <w:name w:val="Revision"/>
    <w:hidden/>
    <w:uiPriority w:val="99"/>
    <w:semiHidden/>
    <w:rsid w:val="006D5105"/>
    <w:pPr>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140A5E"/>
    <w:pPr>
      <w:tabs>
        <w:tab w:val="center" w:pos="4680"/>
        <w:tab w:val="right" w:pos="9360"/>
      </w:tabs>
    </w:pPr>
  </w:style>
  <w:style w:type="character" w:customStyle="1" w:styleId="HeaderChar">
    <w:name w:val="Header Char"/>
    <w:basedOn w:val="DefaultParagraphFont"/>
    <w:link w:val="Header"/>
    <w:uiPriority w:val="99"/>
    <w:rsid w:val="00140A5E"/>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40A5E"/>
    <w:pPr>
      <w:tabs>
        <w:tab w:val="center" w:pos="4680"/>
        <w:tab w:val="right" w:pos="9360"/>
      </w:tabs>
    </w:pPr>
  </w:style>
  <w:style w:type="character" w:customStyle="1" w:styleId="FooterChar">
    <w:name w:val="Footer Char"/>
    <w:basedOn w:val="DefaultParagraphFont"/>
    <w:link w:val="Footer"/>
    <w:uiPriority w:val="99"/>
    <w:rsid w:val="00140A5E"/>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85955">
      <w:bodyDiv w:val="1"/>
      <w:marLeft w:val="0"/>
      <w:marRight w:val="0"/>
      <w:marTop w:val="0"/>
      <w:marBottom w:val="0"/>
      <w:divBdr>
        <w:top w:val="none" w:sz="0" w:space="0" w:color="auto"/>
        <w:left w:val="none" w:sz="0" w:space="0" w:color="auto"/>
        <w:bottom w:val="none" w:sz="0" w:space="0" w:color="auto"/>
        <w:right w:val="none" w:sz="0" w:space="0" w:color="auto"/>
      </w:divBdr>
    </w:div>
    <w:div w:id="62603516">
      <w:bodyDiv w:val="1"/>
      <w:marLeft w:val="0"/>
      <w:marRight w:val="0"/>
      <w:marTop w:val="0"/>
      <w:marBottom w:val="0"/>
      <w:divBdr>
        <w:top w:val="none" w:sz="0" w:space="0" w:color="auto"/>
        <w:left w:val="none" w:sz="0" w:space="0" w:color="auto"/>
        <w:bottom w:val="none" w:sz="0" w:space="0" w:color="auto"/>
        <w:right w:val="none" w:sz="0" w:space="0" w:color="auto"/>
      </w:divBdr>
    </w:div>
    <w:div w:id="88042221">
      <w:bodyDiv w:val="1"/>
      <w:marLeft w:val="0"/>
      <w:marRight w:val="0"/>
      <w:marTop w:val="0"/>
      <w:marBottom w:val="0"/>
      <w:divBdr>
        <w:top w:val="none" w:sz="0" w:space="0" w:color="auto"/>
        <w:left w:val="none" w:sz="0" w:space="0" w:color="auto"/>
        <w:bottom w:val="none" w:sz="0" w:space="0" w:color="auto"/>
        <w:right w:val="none" w:sz="0" w:space="0" w:color="auto"/>
      </w:divBdr>
    </w:div>
    <w:div w:id="207113885">
      <w:bodyDiv w:val="1"/>
      <w:marLeft w:val="0"/>
      <w:marRight w:val="0"/>
      <w:marTop w:val="0"/>
      <w:marBottom w:val="0"/>
      <w:divBdr>
        <w:top w:val="none" w:sz="0" w:space="0" w:color="auto"/>
        <w:left w:val="none" w:sz="0" w:space="0" w:color="auto"/>
        <w:bottom w:val="none" w:sz="0" w:space="0" w:color="auto"/>
        <w:right w:val="none" w:sz="0" w:space="0" w:color="auto"/>
      </w:divBdr>
    </w:div>
    <w:div w:id="234777704">
      <w:bodyDiv w:val="1"/>
      <w:marLeft w:val="0"/>
      <w:marRight w:val="0"/>
      <w:marTop w:val="0"/>
      <w:marBottom w:val="0"/>
      <w:divBdr>
        <w:top w:val="none" w:sz="0" w:space="0" w:color="auto"/>
        <w:left w:val="none" w:sz="0" w:space="0" w:color="auto"/>
        <w:bottom w:val="none" w:sz="0" w:space="0" w:color="auto"/>
        <w:right w:val="none" w:sz="0" w:space="0" w:color="auto"/>
      </w:divBdr>
    </w:div>
    <w:div w:id="264506991">
      <w:bodyDiv w:val="1"/>
      <w:marLeft w:val="0"/>
      <w:marRight w:val="0"/>
      <w:marTop w:val="0"/>
      <w:marBottom w:val="0"/>
      <w:divBdr>
        <w:top w:val="none" w:sz="0" w:space="0" w:color="auto"/>
        <w:left w:val="none" w:sz="0" w:space="0" w:color="auto"/>
        <w:bottom w:val="none" w:sz="0" w:space="0" w:color="auto"/>
        <w:right w:val="none" w:sz="0" w:space="0" w:color="auto"/>
      </w:divBdr>
    </w:div>
    <w:div w:id="1031225591">
      <w:bodyDiv w:val="1"/>
      <w:marLeft w:val="0"/>
      <w:marRight w:val="0"/>
      <w:marTop w:val="0"/>
      <w:marBottom w:val="0"/>
      <w:divBdr>
        <w:top w:val="none" w:sz="0" w:space="0" w:color="auto"/>
        <w:left w:val="none" w:sz="0" w:space="0" w:color="auto"/>
        <w:bottom w:val="none" w:sz="0" w:space="0" w:color="auto"/>
        <w:right w:val="none" w:sz="0" w:space="0" w:color="auto"/>
      </w:divBdr>
    </w:div>
    <w:div w:id="1034039915">
      <w:bodyDiv w:val="1"/>
      <w:marLeft w:val="0"/>
      <w:marRight w:val="0"/>
      <w:marTop w:val="0"/>
      <w:marBottom w:val="0"/>
      <w:divBdr>
        <w:top w:val="none" w:sz="0" w:space="0" w:color="auto"/>
        <w:left w:val="none" w:sz="0" w:space="0" w:color="auto"/>
        <w:bottom w:val="none" w:sz="0" w:space="0" w:color="auto"/>
        <w:right w:val="none" w:sz="0" w:space="0" w:color="auto"/>
      </w:divBdr>
    </w:div>
    <w:div w:id="1220827510">
      <w:bodyDiv w:val="1"/>
      <w:marLeft w:val="0"/>
      <w:marRight w:val="0"/>
      <w:marTop w:val="0"/>
      <w:marBottom w:val="0"/>
      <w:divBdr>
        <w:top w:val="none" w:sz="0" w:space="0" w:color="auto"/>
        <w:left w:val="none" w:sz="0" w:space="0" w:color="auto"/>
        <w:bottom w:val="none" w:sz="0" w:space="0" w:color="auto"/>
        <w:right w:val="none" w:sz="0" w:space="0" w:color="auto"/>
      </w:divBdr>
    </w:div>
    <w:div w:id="1300569104">
      <w:bodyDiv w:val="1"/>
      <w:marLeft w:val="0"/>
      <w:marRight w:val="0"/>
      <w:marTop w:val="0"/>
      <w:marBottom w:val="0"/>
      <w:divBdr>
        <w:top w:val="none" w:sz="0" w:space="0" w:color="auto"/>
        <w:left w:val="none" w:sz="0" w:space="0" w:color="auto"/>
        <w:bottom w:val="none" w:sz="0" w:space="0" w:color="auto"/>
        <w:right w:val="none" w:sz="0" w:space="0" w:color="auto"/>
      </w:divBdr>
    </w:div>
    <w:div w:id="1585533787">
      <w:bodyDiv w:val="1"/>
      <w:marLeft w:val="0"/>
      <w:marRight w:val="0"/>
      <w:marTop w:val="0"/>
      <w:marBottom w:val="0"/>
      <w:divBdr>
        <w:top w:val="none" w:sz="0" w:space="0" w:color="auto"/>
        <w:left w:val="none" w:sz="0" w:space="0" w:color="auto"/>
        <w:bottom w:val="none" w:sz="0" w:space="0" w:color="auto"/>
        <w:right w:val="none" w:sz="0" w:space="0" w:color="auto"/>
      </w:divBdr>
    </w:div>
    <w:div w:id="1680040072">
      <w:bodyDiv w:val="1"/>
      <w:marLeft w:val="0"/>
      <w:marRight w:val="0"/>
      <w:marTop w:val="0"/>
      <w:marBottom w:val="0"/>
      <w:divBdr>
        <w:top w:val="none" w:sz="0" w:space="0" w:color="auto"/>
        <w:left w:val="none" w:sz="0" w:space="0" w:color="auto"/>
        <w:bottom w:val="none" w:sz="0" w:space="0" w:color="auto"/>
        <w:right w:val="none" w:sz="0" w:space="0" w:color="auto"/>
      </w:divBdr>
    </w:div>
    <w:div w:id="1693266652">
      <w:bodyDiv w:val="1"/>
      <w:marLeft w:val="0"/>
      <w:marRight w:val="0"/>
      <w:marTop w:val="0"/>
      <w:marBottom w:val="0"/>
      <w:divBdr>
        <w:top w:val="none" w:sz="0" w:space="0" w:color="auto"/>
        <w:left w:val="none" w:sz="0" w:space="0" w:color="auto"/>
        <w:bottom w:val="none" w:sz="0" w:space="0" w:color="auto"/>
        <w:right w:val="none" w:sz="0" w:space="0" w:color="auto"/>
      </w:divBdr>
    </w:div>
    <w:div w:id="1805585686">
      <w:bodyDiv w:val="1"/>
      <w:marLeft w:val="0"/>
      <w:marRight w:val="0"/>
      <w:marTop w:val="0"/>
      <w:marBottom w:val="0"/>
      <w:divBdr>
        <w:top w:val="none" w:sz="0" w:space="0" w:color="auto"/>
        <w:left w:val="none" w:sz="0" w:space="0" w:color="auto"/>
        <w:bottom w:val="none" w:sz="0" w:space="0" w:color="auto"/>
        <w:right w:val="none" w:sz="0" w:space="0" w:color="auto"/>
      </w:divBdr>
    </w:div>
    <w:div w:id="1820727655">
      <w:bodyDiv w:val="1"/>
      <w:marLeft w:val="0"/>
      <w:marRight w:val="0"/>
      <w:marTop w:val="0"/>
      <w:marBottom w:val="0"/>
      <w:divBdr>
        <w:top w:val="none" w:sz="0" w:space="0" w:color="auto"/>
        <w:left w:val="none" w:sz="0" w:space="0" w:color="auto"/>
        <w:bottom w:val="none" w:sz="0" w:space="0" w:color="auto"/>
        <w:right w:val="none" w:sz="0" w:space="0" w:color="auto"/>
      </w:divBdr>
    </w:div>
    <w:div w:id="1857765002">
      <w:bodyDiv w:val="1"/>
      <w:marLeft w:val="0"/>
      <w:marRight w:val="0"/>
      <w:marTop w:val="0"/>
      <w:marBottom w:val="0"/>
      <w:divBdr>
        <w:top w:val="none" w:sz="0" w:space="0" w:color="auto"/>
        <w:left w:val="none" w:sz="0" w:space="0" w:color="auto"/>
        <w:bottom w:val="none" w:sz="0" w:space="0" w:color="auto"/>
        <w:right w:val="none" w:sz="0" w:space="0" w:color="auto"/>
      </w:divBdr>
    </w:div>
    <w:div w:id="2089763959">
      <w:bodyDiv w:val="1"/>
      <w:marLeft w:val="0"/>
      <w:marRight w:val="0"/>
      <w:marTop w:val="0"/>
      <w:marBottom w:val="0"/>
      <w:divBdr>
        <w:top w:val="none" w:sz="0" w:space="0" w:color="auto"/>
        <w:left w:val="none" w:sz="0" w:space="0" w:color="auto"/>
        <w:bottom w:val="none" w:sz="0" w:space="0" w:color="auto"/>
        <w:right w:val="none" w:sz="0" w:space="0" w:color="auto"/>
      </w:divBdr>
    </w:div>
    <w:div w:id="2113546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B96C9-B3FC-4BF9-ABD5-17D9CF3FC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Simic</dc:creator>
  <cp:keywords/>
  <dc:description/>
  <cp:lastModifiedBy>Ivana Vojinović</cp:lastModifiedBy>
  <cp:revision>2</cp:revision>
  <cp:lastPrinted>2024-12-04T09:23:00Z</cp:lastPrinted>
  <dcterms:created xsi:type="dcterms:W3CDTF">2024-12-05T14:29:00Z</dcterms:created>
  <dcterms:modified xsi:type="dcterms:W3CDTF">2024-12-05T14:29:00Z</dcterms:modified>
</cp:coreProperties>
</file>