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51A35" w14:textId="77777777" w:rsidR="00723609" w:rsidRPr="00704720" w:rsidRDefault="008B10A4" w:rsidP="00F86B56">
      <w:pPr>
        <w:pStyle w:val="Quote"/>
        <w:rPr>
          <w:lang w:val="sr-Cyrl-RS"/>
        </w:rPr>
      </w:pPr>
      <w:r>
        <w:rPr>
          <w:lang w:val="sr-Cyrl-RS"/>
        </w:rPr>
        <w:t xml:space="preserve">                                                      </w:t>
      </w:r>
    </w:p>
    <w:p w14:paraId="400B3800" w14:textId="77777777" w:rsidR="00743388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СПОРАЗУ</w:t>
      </w:r>
      <w:r w:rsidRPr="00F073E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09701C30" w14:textId="77777777" w:rsidR="00CE6675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073E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ИЗМЕЂУ </w:t>
      </w:r>
    </w:p>
    <w:p w14:paraId="2CF61C27" w14:textId="77777777" w:rsidR="00743388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ВЛАДЕ </w:t>
      </w:r>
      <w:r w:rsidRPr="00F073E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РЕПУБЛИКЕ СРБИЈЕ </w:t>
      </w:r>
    </w:p>
    <w:p w14:paraId="78A2DF47" w14:textId="77777777" w:rsidR="00723609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073E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И </w:t>
      </w:r>
    </w:p>
    <w:p w14:paraId="1B5CA234" w14:textId="77777777" w:rsidR="00723609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ВЛАДЕ РЕПУБЛИКЕ КОРЕЈЕ</w:t>
      </w:r>
    </w:p>
    <w:p w14:paraId="4BC75EA9" w14:textId="77777777" w:rsidR="00723609" w:rsidRPr="00F073E6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F073E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ПОДСТИЦАЊУ И ЗАШТИТИ УЛАГАЊА</w:t>
      </w:r>
    </w:p>
    <w:p w14:paraId="3A8754F5" w14:textId="77777777" w:rsidR="00723609" w:rsidRDefault="00723609" w:rsidP="00A4164C">
      <w:pPr>
        <w:tabs>
          <w:tab w:val="left" w:pos="40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D3137E" w14:textId="77777777" w:rsidR="00723609" w:rsidRDefault="00723609" w:rsidP="00A4164C">
      <w:pPr>
        <w:tabs>
          <w:tab w:val="left" w:pos="40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09FB677" w14:textId="77777777" w:rsidR="00A4164C" w:rsidRDefault="00A4164C" w:rsidP="00A4164C">
      <w:pPr>
        <w:tabs>
          <w:tab w:val="left" w:pos="40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27F06F" w14:textId="77777777" w:rsidR="00723609" w:rsidRPr="00723609" w:rsidRDefault="00723609" w:rsidP="00A4164C">
      <w:pPr>
        <w:tabs>
          <w:tab w:val="left" w:pos="40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Влада Републике Србије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 Влада Републике Кореје (у даљем тексту: Стране уговорнице),</w:t>
      </w:r>
    </w:p>
    <w:p w14:paraId="193FC02C" w14:textId="77777777" w:rsidR="00723609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BC1666" w14:textId="77777777" w:rsidR="00723609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79C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>жељи да створе повољне услове за већа</w:t>
      </w:r>
      <w:r w:rsidRPr="00FB2DF5">
        <w:rPr>
          <w:rFonts w:ascii="Times New Roman" w:hAnsi="Times New Roman" w:cs="Times New Roman"/>
          <w:sz w:val="24"/>
          <w:szCs w:val="24"/>
          <w:lang w:val="sr-Cyrl-CS"/>
        </w:rPr>
        <w:t xml:space="preserve"> улагања од стране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улагача </w:t>
      </w:r>
      <w:r w:rsidR="006547EA">
        <w:rPr>
          <w:rFonts w:ascii="Times New Roman" w:hAnsi="Times New Roman" w:cs="Times New Roman"/>
          <w:sz w:val="24"/>
          <w:szCs w:val="24"/>
          <w:lang w:val="sr-Cyrl-RS"/>
        </w:rPr>
        <w:t xml:space="preserve">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једне Стране уговорнице на територији </w:t>
      </w:r>
      <w:r w:rsidR="006547EA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уговорнице, заснован</w:t>
      </w:r>
      <w:r w:rsidR="00080906">
        <w:rPr>
          <w:rFonts w:ascii="Times New Roman" w:hAnsi="Times New Roman" w:cs="Times New Roman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принципима равноправности и узајамне користи,</w:t>
      </w:r>
    </w:p>
    <w:p w14:paraId="73B42CA8" w14:textId="77777777" w:rsidR="00723609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220E8F" w14:textId="77777777" w:rsidR="00723609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Препознајући да ће </w:t>
      </w:r>
      <w:r w:rsidR="006547EA">
        <w:rPr>
          <w:rFonts w:ascii="Times New Roman" w:hAnsi="Times New Roman" w:cs="Times New Roman"/>
          <w:sz w:val="24"/>
          <w:szCs w:val="24"/>
          <w:lang w:val="sr-Cyrl-CS"/>
        </w:rPr>
        <w:t>подстицање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заштита улагања на основу овог споразума допринети унапређењу </w:t>
      </w:r>
      <w:r w:rsidR="00E8406A">
        <w:rPr>
          <w:rFonts w:ascii="Times New Roman" w:hAnsi="Times New Roman" w:cs="Times New Roman"/>
          <w:sz w:val="24"/>
          <w:szCs w:val="24"/>
          <w:lang w:val="sr-Cyrl-RS"/>
        </w:rPr>
        <w:t xml:space="preserve">индивидуалних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пословних иницијатива</w:t>
      </w:r>
      <w:r w:rsidR="0051632D">
        <w:rPr>
          <w:rFonts w:ascii="Times New Roman" w:hAnsi="Times New Roman" w:cs="Times New Roman"/>
          <w:sz w:val="24"/>
          <w:szCs w:val="24"/>
          <w:lang w:val="sr-Cyrl-CS"/>
        </w:rPr>
        <w:t xml:space="preserve"> и побољшати просперитет у обе државе,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47EA"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14:paraId="4F956295" w14:textId="77777777" w:rsidR="00723609" w:rsidRPr="00FB2DF5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F3D7C7" w14:textId="77777777" w:rsidR="00723609" w:rsidRPr="00FB2DF5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жељи да се ови циљеви</w:t>
      </w:r>
      <w:r w:rsidR="0051632D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начин који је у складу са заштитом здравља, безбедности и животне средине и подстицање заштите потрошача и међународно признатих права радника</w:t>
      </w:r>
      <w:r w:rsidRPr="00FB2DF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547EA">
        <w:rPr>
          <w:rFonts w:ascii="Times New Roman" w:hAnsi="Times New Roman" w:cs="Times New Roman"/>
          <w:sz w:val="24"/>
          <w:szCs w:val="24"/>
          <w:lang w:val="sr-Cyrl-CS"/>
        </w:rPr>
        <w:t>узимајући у обзир потребу да се обезбеди</w:t>
      </w:r>
      <w:r w:rsidR="006547EA" w:rsidRPr="006547EA">
        <w:rPr>
          <w:rFonts w:ascii="Times New Roman" w:hAnsi="Times New Roman" w:cs="Times New Roman"/>
          <w:sz w:val="24"/>
          <w:szCs w:val="24"/>
          <w:lang w:val="sr-Cyrl-CS"/>
        </w:rPr>
        <w:t xml:space="preserve"> постизање легитимних владиних циљева за подстицање одрживог развоја</w:t>
      </w:r>
      <w:r w:rsidR="006547E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5A9CB7B" w14:textId="77777777" w:rsidR="00723609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EFED86" w14:textId="77777777" w:rsidR="00723609" w:rsidRDefault="0072360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Споразумеле су се о следећем:</w:t>
      </w:r>
    </w:p>
    <w:p w14:paraId="6877FE3A" w14:textId="77777777" w:rsidR="00902DA0" w:rsidRDefault="00902DA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60DB06" w14:textId="77777777" w:rsidR="00902DA0" w:rsidRDefault="00902DA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BF5ADB" w14:textId="77777777" w:rsidR="00902DA0" w:rsidRDefault="00902DA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0D700D" w14:textId="77777777" w:rsidR="00902DA0" w:rsidRDefault="00902DA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90A387" w14:textId="77777777" w:rsidR="00902DA0" w:rsidRDefault="00902DA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DE2ED0" w14:textId="77777777" w:rsidR="00902DA0" w:rsidRDefault="00902DA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B6A0F4" w14:textId="77777777" w:rsidR="009D5884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Дефиниције</w:t>
      </w:r>
    </w:p>
    <w:p w14:paraId="18497DBF" w14:textId="77777777" w:rsidR="000F3082" w:rsidRPr="00B3163B" w:rsidRDefault="000F3082" w:rsidP="000F30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1.</w:t>
      </w:r>
    </w:p>
    <w:p w14:paraId="5669B857" w14:textId="77777777" w:rsidR="00082E52" w:rsidRDefault="00082E52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</w:p>
    <w:p w14:paraId="30D1C509" w14:textId="77777777" w:rsidR="00082E52" w:rsidRDefault="00082E52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смислу овог споразума:</w:t>
      </w:r>
    </w:p>
    <w:p w14:paraId="7A80C587" w14:textId="77777777" w:rsidR="00082E52" w:rsidRPr="001C13C6" w:rsidRDefault="00082E52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926D563" w14:textId="77777777" w:rsidR="00082E52" w:rsidRPr="00082E52" w:rsidRDefault="00082E52" w:rsidP="00A4164C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E77AA">
        <w:rPr>
          <w:rFonts w:ascii="Times New Roman" w:hAnsi="Times New Roman" w:cs="Times New Roman"/>
          <w:sz w:val="24"/>
          <w:szCs w:val="24"/>
          <w:lang w:val="sr-Cyrl-CS"/>
        </w:rPr>
        <w:t>„улагање</w:t>
      </w:r>
      <w:r w:rsidRPr="006E77AA">
        <w:rPr>
          <w:rFonts w:ascii="Times New Roman" w:hAnsi="Times New Roman" w:cs="Times New Roman"/>
          <w:bCs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значи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сваку врсту имовине</w:t>
      </w:r>
      <w:r w:rsidR="00AC6F3C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једне Стране уговорнице</w:t>
      </w:r>
      <w:r w:rsidR="00D70B7D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6F3C">
        <w:rPr>
          <w:rFonts w:ascii="Times New Roman" w:hAnsi="Times New Roman" w:cs="Times New Roman"/>
          <w:sz w:val="24"/>
          <w:szCs w:val="24"/>
          <w:lang w:val="sr-Cyrl-CS"/>
        </w:rPr>
        <w:t xml:space="preserve">у власништву или под контролом улагача 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друге Стране уговорнице, </w:t>
      </w:r>
      <w:r w:rsidR="00D70B7D">
        <w:rPr>
          <w:rFonts w:ascii="Times New Roman" w:hAnsi="Times New Roman" w:cs="Times New Roman"/>
          <w:sz w:val="24"/>
          <w:szCs w:val="24"/>
          <w:lang w:val="sr-Cyrl-CS"/>
        </w:rPr>
        <w:t xml:space="preserve">под условом да је улагање извршено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="00D70B7D">
        <w:rPr>
          <w:rFonts w:ascii="Times New Roman" w:hAnsi="Times New Roman" w:cs="Times New Roman"/>
          <w:sz w:val="24"/>
          <w:szCs w:val="24"/>
          <w:lang w:val="sr-Cyrl-CS"/>
        </w:rPr>
        <w:t xml:space="preserve">њеним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законима и прописима и обухвата посебно, мада не и искључиво следеће облике:</w:t>
      </w:r>
    </w:p>
    <w:p w14:paraId="21D50EDC" w14:textId="77777777" w:rsidR="00082E52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082E52"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="00082E5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2D85">
        <w:rPr>
          <w:rFonts w:ascii="Times New Roman" w:hAnsi="Times New Roman" w:cs="Times New Roman"/>
          <w:sz w:val="24"/>
          <w:szCs w:val="24"/>
          <w:lang w:val="sr-Cyrl-CS"/>
        </w:rPr>
        <w:t>привредно друштв</w:t>
      </w:r>
      <w:r w:rsidR="00D70B7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042D85">
        <w:rPr>
          <w:rFonts w:ascii="Times New Roman" w:hAnsi="Times New Roman" w:cs="Times New Roman"/>
          <w:sz w:val="24"/>
          <w:szCs w:val="24"/>
          <w:lang w:val="sr-Cyrl-CS"/>
        </w:rPr>
        <w:t xml:space="preserve"> (правно</w:t>
      </w:r>
      <w:r w:rsidR="00082E52">
        <w:rPr>
          <w:rFonts w:ascii="Times New Roman" w:hAnsi="Times New Roman" w:cs="Times New Roman"/>
          <w:sz w:val="24"/>
          <w:szCs w:val="24"/>
          <w:lang w:val="sr-Cyrl-CS"/>
        </w:rPr>
        <w:t xml:space="preserve"> лиц</w:t>
      </w:r>
      <w:r w:rsidR="00042D8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82E52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</w:t>
      </w:r>
      <w:r w:rsidR="00042D85">
        <w:rPr>
          <w:rFonts w:ascii="Times New Roman" w:hAnsi="Times New Roman" w:cs="Times New Roman"/>
          <w:sz w:val="24"/>
          <w:szCs w:val="24"/>
          <w:lang w:val="sr-Cyrl-CS"/>
        </w:rPr>
        <w:t>и субјект основан и орг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>анизован у складу са националн</w:t>
      </w:r>
      <w:r w:rsidR="00042D85">
        <w:rPr>
          <w:rFonts w:ascii="Times New Roman" w:hAnsi="Times New Roman" w:cs="Times New Roman"/>
          <w:sz w:val="24"/>
          <w:szCs w:val="24"/>
          <w:lang w:val="sr-Cyrl-CS"/>
        </w:rPr>
        <w:t xml:space="preserve">им прописима 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042D85">
        <w:rPr>
          <w:rFonts w:ascii="Times New Roman" w:hAnsi="Times New Roman" w:cs="Times New Roman"/>
          <w:sz w:val="24"/>
          <w:szCs w:val="24"/>
          <w:lang w:val="sr-Cyrl-CS"/>
        </w:rPr>
        <w:t>Стран</w:t>
      </w:r>
      <w:r w:rsidR="00D70B7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42D85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уговорниц</w:t>
      </w:r>
      <w:r w:rsidR="00D70B7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42D85">
        <w:rPr>
          <w:rFonts w:ascii="Times New Roman" w:hAnsi="Times New Roman" w:cs="Times New Roman"/>
          <w:sz w:val="24"/>
          <w:szCs w:val="24"/>
          <w:lang w:val="sr-Cyrl-CS"/>
        </w:rPr>
        <w:t xml:space="preserve">, без обзира да ли је основано ради остваривања профита или не, као и без обзира да ли је у приватном или државном власништву или је контролисано од стране државе, и обухвата корпорације, трустове, 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>партнерство, предузетништво, огранак, заједнички подухват, удружењ</w:t>
      </w:r>
      <w:r w:rsidR="00410C2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 xml:space="preserve"> или организациј</w:t>
      </w:r>
      <w:r w:rsidR="00410C2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05A7C3E0" w14:textId="77777777" w:rsidR="00D048DB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>б)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ab/>
        <w:t>удео, акције и друг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 xml:space="preserve"> обли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>ке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 xml:space="preserve"> учешћа у привредно</w:t>
      </w:r>
      <w:r w:rsidR="00EC602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 xml:space="preserve"> друштв</w:t>
      </w:r>
      <w:r w:rsidR="00EC602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0121376" w14:textId="77777777" w:rsidR="00D048DB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(ц</w:t>
      </w:r>
      <w:r w:rsidR="00D048D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E56A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C6020">
        <w:rPr>
          <w:rFonts w:ascii="Times New Roman" w:hAnsi="Times New Roman" w:cs="Times New Roman"/>
          <w:sz w:val="24"/>
          <w:szCs w:val="24"/>
          <w:lang w:val="sr-Cyrl-CS"/>
        </w:rPr>
        <w:t>обвезнице, менице и друге дужничке хартије од вредности и зајмов</w:t>
      </w:r>
      <w:r w:rsidR="00080906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EC602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0815A5B" w14:textId="77777777" w:rsidR="00EC6020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(д</w:t>
      </w:r>
      <w:r w:rsidR="00EC602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C602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фјучерс</w:t>
      </w:r>
      <w:r w:rsidR="00080906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, опције и друг</w:t>
      </w:r>
      <w:r w:rsidR="00080906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 дериват</w:t>
      </w:r>
      <w:r w:rsidR="00080906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D740949" w14:textId="77777777" w:rsidR="00EC2496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(е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ab/>
        <w:t>кључ у руке, изградња, управљање, производња, концесије, подела прихода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>, јавно-приватно партнерство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 и друг</w:t>
      </w:r>
      <w:r w:rsidR="00080906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 сличн</w:t>
      </w:r>
      <w:r w:rsidR="00080906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 уговор</w:t>
      </w:r>
      <w:r w:rsidR="00080906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закључен</w:t>
      </w:r>
      <w:r w:rsidR="00080906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692A6C">
        <w:rPr>
          <w:rFonts w:ascii="Times New Roman" w:hAnsi="Times New Roman" w:cs="Times New Roman"/>
          <w:sz w:val="24"/>
          <w:szCs w:val="24"/>
          <w:lang w:val="sr-Cyrl-CS"/>
        </w:rPr>
        <w:t>националним законодавством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 xml:space="preserve"> државе Стране уговорнице на чијој територији се врши улагање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7950027" w14:textId="77777777" w:rsidR="00150FF5" w:rsidRDefault="00734C05" w:rsidP="00A4164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(ф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ab/>
        <w:t>новчана потраживања повезана са улагањем по основу уговора о</w:t>
      </w:r>
      <w:r w:rsidR="00D70B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>кредиту</w:t>
      </w:r>
      <w:r w:rsidR="00D70B7D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A338858" w14:textId="77777777" w:rsidR="00EC2496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(г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ab/>
        <w:t>права интелектуалне својине;</w:t>
      </w:r>
    </w:p>
    <w:p w14:paraId="2602904E" w14:textId="77777777" w:rsidR="00EC2496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(х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ab/>
        <w:t>лиценце, одобрења, дозволе и слична права додељена у складу са националним законодавством;</w:t>
      </w:r>
    </w:p>
    <w:p w14:paraId="4B66CF63" w14:textId="77777777" w:rsidR="00EC2496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(и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>друг</w:t>
      </w:r>
      <w:r w:rsidR="00080906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материјалн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 и нематеријалн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>, покретн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 и непокретн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 имовин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>повезана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 стварна права, као што су закуп, хипотека, јемство и залога</w:t>
      </w:r>
      <w:r w:rsidR="0032178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2178E" w:rsidRPr="0032178E">
        <w:rPr>
          <w:rFonts w:ascii="Times New Roman" w:hAnsi="Times New Roman" w:cs="Times New Roman"/>
          <w:sz w:val="24"/>
          <w:szCs w:val="24"/>
          <w:lang w:val="sr-Cyrl-CS"/>
        </w:rPr>
        <w:t>За већу сигурност, удео на тржишту, приступ тржишту, очекивани доби</w:t>
      </w:r>
      <w:r w:rsidR="0032178E">
        <w:rPr>
          <w:rFonts w:ascii="Times New Roman" w:hAnsi="Times New Roman" w:cs="Times New Roman"/>
          <w:sz w:val="24"/>
          <w:szCs w:val="24"/>
          <w:lang w:val="sr-Cyrl-CS"/>
        </w:rPr>
        <w:t>так</w:t>
      </w:r>
      <w:r w:rsidR="0032178E" w:rsidRPr="0032178E">
        <w:rPr>
          <w:rFonts w:ascii="Times New Roman" w:hAnsi="Times New Roman" w:cs="Times New Roman"/>
          <w:sz w:val="24"/>
          <w:szCs w:val="24"/>
          <w:lang w:val="sr-Cyrl-CS"/>
        </w:rPr>
        <w:t xml:space="preserve"> и могућност за остваривање профита нису сам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2178E" w:rsidRPr="0032178E">
        <w:rPr>
          <w:rFonts w:ascii="Times New Roman" w:hAnsi="Times New Roman" w:cs="Times New Roman"/>
          <w:sz w:val="24"/>
          <w:szCs w:val="24"/>
          <w:lang w:val="sr-Cyrl-CS"/>
        </w:rPr>
        <w:t xml:space="preserve"> по себи </w:t>
      </w:r>
      <w:r w:rsidR="0032178E">
        <w:rPr>
          <w:rFonts w:ascii="Times New Roman" w:hAnsi="Times New Roman" w:cs="Times New Roman"/>
          <w:sz w:val="24"/>
          <w:szCs w:val="24"/>
          <w:lang w:val="sr-Cyrl-CS"/>
        </w:rPr>
        <w:t>улагање</w:t>
      </w:r>
      <w:r w:rsidR="00EC2496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422ED4A5" w14:textId="77777777" w:rsidR="00B55885" w:rsidRDefault="00C67653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смислу овог споразума, </w:t>
      </w:r>
      <w:r w:rsidR="00B55885">
        <w:rPr>
          <w:rFonts w:ascii="Times New Roman" w:hAnsi="Times New Roman" w:cs="Times New Roman"/>
          <w:sz w:val="24"/>
          <w:szCs w:val="24"/>
          <w:lang w:val="sr-Cyrl-CS"/>
        </w:rPr>
        <w:t xml:space="preserve">израз „улагање” не значи: </w:t>
      </w:r>
    </w:p>
    <w:p w14:paraId="19A082F4" w14:textId="77777777" w:rsidR="0032178E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E36436"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="00E3643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36436" w:rsidRPr="006E77AA">
        <w:rPr>
          <w:rFonts w:ascii="Times New Roman" w:hAnsi="Times New Roman" w:cs="Times New Roman"/>
          <w:sz w:val="24"/>
          <w:szCs w:val="24"/>
          <w:lang w:val="sr-Cyrl-CS"/>
        </w:rPr>
        <w:t xml:space="preserve">новчано потраживање које проистиче искључиво 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C67653">
        <w:rPr>
          <w:rFonts w:ascii="Times New Roman" w:hAnsi="Times New Roman" w:cs="Times New Roman"/>
          <w:sz w:val="24"/>
          <w:szCs w:val="24"/>
          <w:lang w:val="sr-Cyrl-CS"/>
        </w:rPr>
        <w:t>комерцијалн</w:t>
      </w:r>
      <w:r w:rsidR="003B4B2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67653">
        <w:rPr>
          <w:rFonts w:ascii="Times New Roman" w:hAnsi="Times New Roman" w:cs="Times New Roman"/>
          <w:sz w:val="24"/>
          <w:szCs w:val="24"/>
          <w:lang w:val="sr-Cyrl-CS"/>
        </w:rPr>
        <w:t xml:space="preserve"> продај</w:t>
      </w:r>
      <w:r w:rsidR="003B4B2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67653">
        <w:rPr>
          <w:rFonts w:ascii="Times New Roman" w:hAnsi="Times New Roman" w:cs="Times New Roman"/>
          <w:sz w:val="24"/>
          <w:szCs w:val="24"/>
          <w:lang w:val="sr-Cyrl-CS"/>
        </w:rPr>
        <w:t xml:space="preserve"> робе и услуга, осим ако је реч о зајму који има карактеристике улагања</w:t>
      </w:r>
      <w:r w:rsidR="0032178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DCC8948" w14:textId="77777777" w:rsidR="009972FB" w:rsidRDefault="009972FB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BB634C" w14:textId="77777777" w:rsidR="0032178E" w:rsidRDefault="00734C05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</w:t>
      </w:r>
      <w:r w:rsidR="0032178E">
        <w:rPr>
          <w:rFonts w:ascii="Times New Roman" w:hAnsi="Times New Roman" w:cs="Times New Roman"/>
          <w:sz w:val="24"/>
          <w:szCs w:val="24"/>
          <w:lang w:val="sr-Cyrl-CS"/>
        </w:rPr>
        <w:t>б)</w:t>
      </w:r>
      <w:r w:rsidR="0032178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6765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178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32178E" w:rsidRPr="0032178E">
        <w:rPr>
          <w:rFonts w:ascii="Times New Roman" w:hAnsi="Times New Roman" w:cs="Times New Roman"/>
          <w:sz w:val="24"/>
          <w:szCs w:val="24"/>
          <w:lang w:val="sr-Cyrl-CS"/>
        </w:rPr>
        <w:t>алог или пресуда доне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="0032178E" w:rsidRPr="0032178E">
        <w:rPr>
          <w:rFonts w:ascii="Times New Roman" w:hAnsi="Times New Roman" w:cs="Times New Roman"/>
          <w:sz w:val="24"/>
          <w:szCs w:val="24"/>
          <w:lang w:val="sr-Cyrl-CS"/>
        </w:rPr>
        <w:t xml:space="preserve"> у судско</w:t>
      </w:r>
      <w:r w:rsidR="0032178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2178E" w:rsidRPr="0032178E">
        <w:rPr>
          <w:rFonts w:ascii="Times New Roman" w:hAnsi="Times New Roman" w:cs="Times New Roman"/>
          <w:sz w:val="24"/>
          <w:szCs w:val="24"/>
          <w:lang w:val="sr-Cyrl-CS"/>
        </w:rPr>
        <w:t xml:space="preserve"> или управном поступ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="0032178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1DD5A23" w14:textId="77777777" w:rsidR="00E8406A" w:rsidRDefault="00E8406A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D7D067" w14:textId="77777777" w:rsidR="00C67653" w:rsidRDefault="00C67653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 би се </w:t>
      </w:r>
      <w:r w:rsidR="00410C26">
        <w:rPr>
          <w:rFonts w:ascii="Times New Roman" w:hAnsi="Times New Roman" w:cs="Times New Roman"/>
          <w:sz w:val="24"/>
          <w:szCs w:val="24"/>
          <w:lang w:val="sr-Cyrl-CS"/>
        </w:rPr>
        <w:t>сматрал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улагање</w:t>
      </w:r>
      <w:r w:rsidR="00410C26"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>, имовина мора имати карактеристике улагања, као што је ангажовање капитала или других средстава, очекивање остваривања добити или користи или преузимање ризика</w:t>
      </w:r>
      <w:r w:rsidR="00D600EF">
        <w:rPr>
          <w:rFonts w:ascii="Times New Roman" w:hAnsi="Times New Roman" w:cs="Times New Roman"/>
          <w:sz w:val="24"/>
          <w:szCs w:val="24"/>
        </w:rPr>
        <w:t>.</w:t>
      </w:r>
    </w:p>
    <w:p w14:paraId="5962B12B" w14:textId="77777777" w:rsidR="00E8406A" w:rsidRPr="00D600EF" w:rsidRDefault="00E8406A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A33AFD7" w14:textId="77777777" w:rsidR="00150FF5" w:rsidRPr="00150FF5" w:rsidRDefault="00ED7A2E" w:rsidP="00A416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50FF5" w:rsidRPr="00150FF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50FF5" w:rsidRPr="00150FF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Израз „улагач” значи свако физичко и правно лице </w:t>
      </w:r>
      <w:r w:rsidR="00E8406A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150FF5" w:rsidRPr="00150FF5">
        <w:rPr>
          <w:rFonts w:ascii="Times New Roman" w:hAnsi="Times New Roman" w:cs="Times New Roman"/>
          <w:sz w:val="24"/>
          <w:szCs w:val="24"/>
          <w:lang w:val="sr-Cyrl-CS"/>
        </w:rPr>
        <w:t xml:space="preserve">једне Стране уговорнице које улаже на територији </w:t>
      </w:r>
      <w:r w:rsidR="00150FF5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150FF5" w:rsidRPr="00150FF5"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уговорнице:</w:t>
      </w:r>
    </w:p>
    <w:p w14:paraId="6BED9030" w14:textId="77777777" w:rsidR="00150FF5" w:rsidRPr="00150FF5" w:rsidRDefault="00150FF5" w:rsidP="00A416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физичко лице је лице које има држављанство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>једне Стране уговорнице, у ск</w:t>
      </w:r>
      <w:r>
        <w:rPr>
          <w:rFonts w:ascii="Times New Roman" w:hAnsi="Times New Roman" w:cs="Times New Roman"/>
          <w:sz w:val="24"/>
          <w:szCs w:val="24"/>
          <w:lang w:val="sr-Cyrl-CS"/>
        </w:rPr>
        <w:t>ладу са њеним национал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 xml:space="preserve">ним законодавством. Физичко лице које има двојно држављанство, сматраће се држављанином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 xml:space="preserve">оне Стране уговорнице чије </w:t>
      </w:r>
      <w:r w:rsidR="002366D0"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>је држављанство доминантно и ефективно; и</w:t>
      </w:r>
    </w:p>
    <w:p w14:paraId="13C16D6A" w14:textId="77777777" w:rsidR="00ED7A2E" w:rsidRDefault="00150FF5" w:rsidP="00A416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0FF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>б)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правно лице је </w:t>
      </w:r>
      <w:r w:rsidR="008063AB">
        <w:rPr>
          <w:rFonts w:ascii="Times New Roman" w:hAnsi="Times New Roman" w:cs="Times New Roman"/>
          <w:sz w:val="24"/>
          <w:szCs w:val="24"/>
          <w:lang w:val="sr-Cyrl-CS"/>
        </w:rPr>
        <w:t>било кој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063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лице</w:t>
      </w:r>
      <w:r w:rsidR="008063A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063AB" w:rsidRPr="008063AB">
        <w:rPr>
          <w:rFonts w:ascii="Times New Roman" w:hAnsi="Times New Roman" w:cs="Times New Roman"/>
          <w:sz w:val="24"/>
          <w:szCs w:val="24"/>
          <w:lang w:val="sr-Cyrl-CS"/>
        </w:rPr>
        <w:t>основан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063AB" w:rsidRPr="008063AB">
        <w:rPr>
          <w:rFonts w:ascii="Times New Roman" w:hAnsi="Times New Roman" w:cs="Times New Roman"/>
          <w:sz w:val="24"/>
          <w:szCs w:val="24"/>
          <w:lang w:val="sr-Cyrl-CS"/>
        </w:rPr>
        <w:t xml:space="preserve"> ради остваривања профита или не</w:t>
      </w:r>
      <w:r w:rsidR="008063A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063AB" w:rsidRPr="008063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као што су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привредно друштво, јавн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 xml:space="preserve"> установ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>, орган, фондациј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>, партнерство, фирм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>, организациј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>, корпорациј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 xml:space="preserve"> или удружење основано или на други начин организовано у складу са 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 xml:space="preserve">законима и прописима државе једне Стране уговорнице 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63AB">
        <w:rPr>
          <w:rFonts w:ascii="Times New Roman" w:hAnsi="Times New Roman" w:cs="Times New Roman"/>
          <w:sz w:val="24"/>
          <w:szCs w:val="24"/>
          <w:lang w:val="sr-Cyrl-CS"/>
        </w:rPr>
        <w:t>на територији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63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654C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150FF5">
        <w:rPr>
          <w:rFonts w:ascii="Times New Roman" w:hAnsi="Times New Roman" w:cs="Times New Roman"/>
          <w:sz w:val="24"/>
          <w:szCs w:val="24"/>
          <w:lang w:val="sr-Cyrl-CS"/>
        </w:rPr>
        <w:t xml:space="preserve"> Стране уговорнице.</w:t>
      </w:r>
    </w:p>
    <w:p w14:paraId="7E8F253D" w14:textId="77777777" w:rsidR="000F3082" w:rsidRDefault="000F3082" w:rsidP="00A416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949C08" w14:textId="77777777" w:rsidR="00FC1628" w:rsidRPr="000F3082" w:rsidRDefault="00FC1628" w:rsidP="00A4164C">
      <w:pPr>
        <w:pStyle w:val="ListParagraph"/>
        <w:numPr>
          <w:ilvl w:val="0"/>
          <w:numId w:val="28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4654C">
        <w:rPr>
          <w:rFonts w:ascii="Times New Roman" w:hAnsi="Times New Roman" w:cs="Times New Roman"/>
          <w:sz w:val="24"/>
          <w:szCs w:val="24"/>
          <w:lang w:val="sr-Cyrl-CS"/>
        </w:rPr>
        <w:t>Израз „при</w:t>
      </w:r>
      <w:r w:rsidRPr="00B4654C">
        <w:rPr>
          <w:rFonts w:ascii="Times New Roman" w:hAnsi="Times New Roman" w:cs="Times New Roman"/>
          <w:sz w:val="24"/>
          <w:szCs w:val="24"/>
          <w:lang w:val="sr-Latn-CS"/>
        </w:rPr>
        <w:t>ходи”</w:t>
      </w:r>
      <w:r w:rsidRPr="00B465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0C26" w:rsidRPr="00B4654C">
        <w:rPr>
          <w:rFonts w:ascii="Times New Roman" w:hAnsi="Times New Roman" w:cs="Times New Roman"/>
          <w:sz w:val="24"/>
          <w:szCs w:val="24"/>
          <w:lang w:val="sr-Cyrl-CS"/>
        </w:rPr>
        <w:t>значи</w:t>
      </w:r>
      <w:r w:rsidRPr="00B4654C">
        <w:rPr>
          <w:rFonts w:ascii="Times New Roman" w:hAnsi="Times New Roman" w:cs="Times New Roman"/>
          <w:sz w:val="24"/>
          <w:szCs w:val="24"/>
          <w:lang w:val="sr-Cyrl-CS"/>
        </w:rPr>
        <w:t xml:space="preserve"> новчан</w:t>
      </w:r>
      <w:r w:rsidR="00410C26" w:rsidRPr="00B4654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4654C">
        <w:rPr>
          <w:rFonts w:ascii="Times New Roman" w:hAnsi="Times New Roman" w:cs="Times New Roman"/>
          <w:sz w:val="24"/>
          <w:szCs w:val="24"/>
          <w:lang w:val="sr-Cyrl-CS"/>
        </w:rPr>
        <w:t xml:space="preserve"> износ кој</w:t>
      </w:r>
      <w:r w:rsidR="00410C26" w:rsidRPr="00B4654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4654C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улагање и обухвата, посебно, али не и искључиво, профит, капиталну добит, дивиденд</w:t>
      </w:r>
      <w:r w:rsidR="00410C26" w:rsidRPr="00B4654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4654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83E81">
        <w:rPr>
          <w:rFonts w:ascii="Times New Roman" w:hAnsi="Times New Roman" w:cs="Times New Roman"/>
          <w:sz w:val="24"/>
          <w:szCs w:val="24"/>
          <w:lang w:val="sr-Cyrl-RS"/>
        </w:rPr>
        <w:t xml:space="preserve">камату, </w:t>
      </w:r>
      <w:r w:rsidRPr="00B4654C">
        <w:rPr>
          <w:rFonts w:ascii="Times New Roman" w:hAnsi="Times New Roman" w:cs="Times New Roman"/>
          <w:sz w:val="24"/>
          <w:szCs w:val="24"/>
          <w:lang w:val="sr-Cyrl-CS"/>
        </w:rPr>
        <w:t>накнад</w:t>
      </w:r>
      <w:r w:rsidR="00410C26" w:rsidRPr="00B4654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4654C">
        <w:rPr>
          <w:rFonts w:ascii="Times New Roman" w:hAnsi="Times New Roman" w:cs="Times New Roman"/>
          <w:sz w:val="24"/>
          <w:szCs w:val="24"/>
          <w:lang w:val="sr-Cyrl-CS"/>
        </w:rPr>
        <w:t xml:space="preserve"> по основу права интелектуалне својине и друге сличне накнаде</w:t>
      </w:r>
      <w:r w:rsidR="00083E81">
        <w:rPr>
          <w:rFonts w:ascii="Times New Roman" w:hAnsi="Times New Roman" w:cs="Times New Roman"/>
          <w:sz w:val="24"/>
          <w:szCs w:val="24"/>
          <w:lang w:val="sr-Cyrl-CS"/>
        </w:rPr>
        <w:t xml:space="preserve"> које произилазе из улагања</w:t>
      </w:r>
      <w:r w:rsidRPr="00B4654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32B6F2" w14:textId="77777777" w:rsidR="000F3082" w:rsidRPr="00B4654C" w:rsidRDefault="000F3082" w:rsidP="000F3082">
      <w:pPr>
        <w:pStyle w:val="ListParagraph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8A14C2B" w14:textId="77777777" w:rsidR="007A1E5B" w:rsidRDefault="00FE3AFE" w:rsidP="00A4164C">
      <w:pPr>
        <w:numPr>
          <w:ilvl w:val="0"/>
          <w:numId w:val="28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Израз „територија” </w:t>
      </w:r>
      <w:r w:rsidR="00B82D50">
        <w:rPr>
          <w:rFonts w:ascii="Times New Roman" w:hAnsi="Times New Roman" w:cs="Times New Roman"/>
          <w:sz w:val="24"/>
          <w:szCs w:val="24"/>
          <w:lang w:val="sr-Cyrl-CS"/>
        </w:rPr>
        <w:t>значи</w:t>
      </w:r>
      <w:r w:rsidR="007A1E5B"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EF3B077" w14:textId="77777777" w:rsidR="007A1E5B" w:rsidRDefault="00734C05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7A1E5B"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="007A1E5B">
        <w:rPr>
          <w:rFonts w:ascii="Times New Roman" w:hAnsi="Times New Roman" w:cs="Times New Roman"/>
          <w:sz w:val="24"/>
          <w:szCs w:val="24"/>
          <w:lang w:val="sr-Cyrl-CS"/>
        </w:rPr>
        <w:tab/>
        <w:t>У односу на Републику Србију:</w:t>
      </w:r>
    </w:p>
    <w:p w14:paraId="55C58A77" w14:textId="77777777" w:rsidR="007A1E5B" w:rsidRDefault="00B4654C" w:rsidP="00A4164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7A1E5B">
        <w:rPr>
          <w:rFonts w:ascii="Times New Roman" w:hAnsi="Times New Roman" w:cs="Times New Roman"/>
          <w:sz w:val="24"/>
          <w:szCs w:val="24"/>
          <w:lang w:val="sr-Cyrl-CS"/>
        </w:rPr>
        <w:t>ериторију над којом Република Србија врши суверена права и јурисдикцију у складу са својим националним законодавством и међународним правом.</w:t>
      </w:r>
    </w:p>
    <w:p w14:paraId="165DCAC7" w14:textId="77777777" w:rsidR="007A1E5B" w:rsidRDefault="007A1E5B" w:rsidP="00A4164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односу на </w:t>
      </w:r>
      <w:r w:rsidR="00FE3AFE">
        <w:rPr>
          <w:rFonts w:ascii="Times New Roman" w:hAnsi="Times New Roman" w:cs="Times New Roman"/>
          <w:sz w:val="24"/>
          <w:szCs w:val="24"/>
          <w:lang w:val="sr-Cyrl-CS"/>
        </w:rPr>
        <w:t>Републик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E3AFE">
        <w:rPr>
          <w:rFonts w:ascii="Times New Roman" w:hAnsi="Times New Roman" w:cs="Times New Roman"/>
          <w:sz w:val="24"/>
          <w:szCs w:val="24"/>
          <w:lang w:val="sr-Cyrl-CS"/>
        </w:rPr>
        <w:t xml:space="preserve"> Кореј</w:t>
      </w:r>
      <w:r>
        <w:rPr>
          <w:rFonts w:ascii="Times New Roman" w:hAnsi="Times New Roman" w:cs="Times New Roman"/>
          <w:sz w:val="24"/>
          <w:szCs w:val="24"/>
          <w:lang w:val="sr-Cyrl-CS"/>
        </w:rPr>
        <w:t>у:</w:t>
      </w:r>
      <w:r w:rsidR="00FE3A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738FC13" w14:textId="77777777" w:rsidR="00FE3AFE" w:rsidRDefault="00083E81" w:rsidP="00A4164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83E81">
        <w:rPr>
          <w:rFonts w:ascii="Times New Roman" w:hAnsi="Times New Roman" w:cs="Times New Roman"/>
          <w:sz w:val="24"/>
          <w:szCs w:val="24"/>
          <w:lang w:val="sr-Cyrl-CS"/>
        </w:rPr>
        <w:t xml:space="preserve">Копнени, поморски и ваздушни простор над којим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Република </w:t>
      </w:r>
      <w:r w:rsidRPr="00083E81">
        <w:rPr>
          <w:rFonts w:ascii="Times New Roman" w:hAnsi="Times New Roman" w:cs="Times New Roman"/>
          <w:sz w:val="24"/>
          <w:szCs w:val="24"/>
          <w:lang w:val="sr-Cyrl-CS"/>
        </w:rPr>
        <w:t>Кореја има суверенитет, и поморска подручја, укључујући морско дно и подземље у близини и изван спољне границе територијалн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083E81">
        <w:rPr>
          <w:rFonts w:ascii="Times New Roman" w:hAnsi="Times New Roman" w:cs="Times New Roman"/>
          <w:sz w:val="24"/>
          <w:szCs w:val="24"/>
          <w:lang w:val="sr-Cyrl-CS"/>
        </w:rPr>
        <w:t xml:space="preserve"> мора над којим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Република Кореја</w:t>
      </w:r>
      <w:r w:rsidRPr="00083E81">
        <w:rPr>
          <w:rFonts w:ascii="Times New Roman" w:hAnsi="Times New Roman" w:cs="Times New Roman"/>
          <w:sz w:val="24"/>
          <w:szCs w:val="24"/>
          <w:lang w:val="sr-Cyrl-CS"/>
        </w:rPr>
        <w:t xml:space="preserve"> може вршити суверена права или јурисдикцију у складу са својим националним законодавством и међународним правом.</w:t>
      </w:r>
    </w:p>
    <w:p w14:paraId="502B3F31" w14:textId="77777777" w:rsidR="009913F6" w:rsidRPr="001C13C6" w:rsidRDefault="009913F6" w:rsidP="00A4164C">
      <w:pPr>
        <w:numPr>
          <w:ilvl w:val="0"/>
          <w:numId w:val="28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„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 xml:space="preserve">слободна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конвертибилна валута” </w:t>
      </w:r>
      <w:r w:rsidR="00B82D50">
        <w:rPr>
          <w:rFonts w:ascii="Times New Roman" w:hAnsi="Times New Roman" w:cs="Times New Roman"/>
          <w:sz w:val="24"/>
          <w:szCs w:val="24"/>
          <w:lang w:val="sr-Cyrl-CS"/>
        </w:rPr>
        <w:t>значи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 xml:space="preserve">било која </w:t>
      </w:r>
      <w:r>
        <w:rPr>
          <w:rFonts w:ascii="Times New Roman" w:hAnsi="Times New Roman" w:cs="Times New Roman"/>
          <w:sz w:val="24"/>
          <w:szCs w:val="24"/>
          <w:lang w:val="sr-Cyrl-CS"/>
        </w:rPr>
        <w:t>валут</w:t>
      </w:r>
      <w:r w:rsidR="00B82D5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 коју Међународни монетарни ф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онд одређује у складу са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</w:t>
      </w:r>
      <w:r w:rsidR="00076ED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 xml:space="preserve">татута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>Међународног монетарног ф</w:t>
      </w:r>
      <w:r w:rsidR="00C01C56">
        <w:rPr>
          <w:rFonts w:ascii="Times New Roman" w:hAnsi="Times New Roman" w:cs="Times New Roman"/>
          <w:sz w:val="24"/>
          <w:szCs w:val="24"/>
          <w:lang w:val="sr-Cyrl-CS"/>
        </w:rPr>
        <w:t>онда</w:t>
      </w:r>
      <w:r w:rsidR="00076ED0">
        <w:rPr>
          <w:rFonts w:ascii="Times New Roman" w:hAnsi="Times New Roman" w:cs="Times New Roman"/>
          <w:sz w:val="24"/>
          <w:szCs w:val="24"/>
          <w:lang w:val="sr-Cyrl-CS"/>
        </w:rPr>
        <w:t xml:space="preserve"> и његових амандмана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6240FEC" w14:textId="77777777" w:rsidR="00FE3AFE" w:rsidRPr="00B82D50" w:rsidRDefault="00C01C56" w:rsidP="00A4164C">
      <w:pPr>
        <w:pStyle w:val="ListParagraph"/>
        <w:numPr>
          <w:ilvl w:val="0"/>
          <w:numId w:val="28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82D50">
        <w:rPr>
          <w:rFonts w:ascii="Times New Roman" w:hAnsi="Times New Roman" w:cs="Times New Roman"/>
          <w:sz w:val="24"/>
          <w:szCs w:val="24"/>
          <w:lang w:val="sr-Cyrl-CS"/>
        </w:rPr>
        <w:t xml:space="preserve">„финансијска услуга” </w:t>
      </w:r>
      <w:r w:rsidR="00B82D50" w:rsidRPr="00B82D50">
        <w:rPr>
          <w:rFonts w:ascii="Times New Roman" w:hAnsi="Times New Roman" w:cs="Times New Roman"/>
          <w:sz w:val="24"/>
          <w:szCs w:val="24"/>
          <w:lang w:val="sr-Cyrl-CS"/>
        </w:rPr>
        <w:t>значи</w:t>
      </w:r>
      <w:r w:rsidRPr="00B82D50">
        <w:rPr>
          <w:rFonts w:ascii="Times New Roman" w:hAnsi="Times New Roman" w:cs="Times New Roman"/>
          <w:sz w:val="24"/>
          <w:szCs w:val="24"/>
          <w:lang w:val="sr-Cyrl-CS"/>
        </w:rPr>
        <w:t xml:space="preserve"> било коју услугу финансијске природ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301A0">
        <w:rPr>
          <w:rFonts w:ascii="Times New Roman" w:hAnsi="Times New Roman" w:cs="Times New Roman"/>
          <w:sz w:val="24"/>
          <w:szCs w:val="24"/>
          <w:lang w:val="sr-Cyrl-CS"/>
        </w:rPr>
        <w:t xml:space="preserve">. Финансијска услуга </w:t>
      </w:r>
      <w:r w:rsidR="00410C26">
        <w:rPr>
          <w:rFonts w:ascii="Times New Roman" w:hAnsi="Times New Roman" w:cs="Times New Roman"/>
          <w:sz w:val="24"/>
          <w:szCs w:val="24"/>
          <w:lang w:val="sr-Cyrl-CS"/>
        </w:rPr>
        <w:t xml:space="preserve">обухвата </w:t>
      </w:r>
      <w:r w:rsidRPr="00B82D50">
        <w:rPr>
          <w:rFonts w:ascii="Times New Roman" w:hAnsi="Times New Roman" w:cs="Times New Roman"/>
          <w:sz w:val="24"/>
          <w:szCs w:val="24"/>
          <w:lang w:val="sr-Cyrl-CS"/>
        </w:rPr>
        <w:t>све врсте осигурања</w:t>
      </w:r>
      <w:r w:rsidR="006301A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B82D50">
        <w:rPr>
          <w:rFonts w:ascii="Times New Roman" w:hAnsi="Times New Roman" w:cs="Times New Roman"/>
          <w:sz w:val="24"/>
          <w:szCs w:val="24"/>
          <w:lang w:val="sr-Cyrl-CS"/>
        </w:rPr>
        <w:t xml:space="preserve"> услуг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82D50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са осигурањем, банкарске и друге финансијске услуге, као и споредн</w:t>
      </w:r>
      <w:r w:rsidR="00B82D50" w:rsidRPr="00B82D5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82D50">
        <w:rPr>
          <w:rFonts w:ascii="Times New Roman" w:hAnsi="Times New Roman" w:cs="Times New Roman"/>
          <w:sz w:val="24"/>
          <w:szCs w:val="24"/>
          <w:lang w:val="sr-Cyrl-CS"/>
        </w:rPr>
        <w:t xml:space="preserve"> и помоћн</w:t>
      </w:r>
      <w:r w:rsidR="00B82D50" w:rsidRPr="00B82D5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82D50">
        <w:rPr>
          <w:rFonts w:ascii="Times New Roman" w:hAnsi="Times New Roman" w:cs="Times New Roman"/>
          <w:sz w:val="24"/>
          <w:szCs w:val="24"/>
          <w:lang w:val="sr-Cyrl-CS"/>
        </w:rPr>
        <w:t xml:space="preserve"> услуг</w:t>
      </w:r>
      <w:r w:rsidR="00B82D50" w:rsidRPr="00B82D5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82D50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финансијске природе.</w:t>
      </w:r>
    </w:p>
    <w:p w14:paraId="50839166" w14:textId="77777777" w:rsidR="000F3082" w:rsidRDefault="000F3082" w:rsidP="000F3082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26DC687" w14:textId="77777777" w:rsidR="009D5884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Подстицање и заштита улагања</w:t>
      </w:r>
    </w:p>
    <w:p w14:paraId="28660608" w14:textId="77777777" w:rsidR="000F3082" w:rsidRPr="000F3082" w:rsidRDefault="000F3082" w:rsidP="009D5884">
      <w:pPr>
        <w:pStyle w:val="ListParagraph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0F308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2.</w:t>
      </w:r>
    </w:p>
    <w:p w14:paraId="6D022457" w14:textId="77777777" w:rsidR="00C01C56" w:rsidRPr="001C13C6" w:rsidRDefault="00C01C56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3909BB" w14:textId="77777777" w:rsidR="00C01C56" w:rsidRDefault="00C01C56" w:rsidP="00A4164C">
      <w:pPr>
        <w:pStyle w:val="ListParagraph"/>
        <w:numPr>
          <w:ilvl w:val="0"/>
          <w:numId w:val="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Свака Страна уговорница 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>ће подс</w:t>
      </w:r>
      <w:r>
        <w:rPr>
          <w:rFonts w:ascii="Times New Roman" w:hAnsi="Times New Roman" w:cs="Times New Roman"/>
          <w:sz w:val="24"/>
          <w:szCs w:val="24"/>
          <w:lang w:val="sr-Cyrl-CS"/>
        </w:rPr>
        <w:t>тицати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>ствара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 xml:space="preserve"> повољн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 xml:space="preserve"> услов</w:t>
      </w:r>
      <w:r w:rsidR="000F308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 xml:space="preserve"> за улагаче </w:t>
      </w:r>
      <w:r w:rsidR="00695EF0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>друге Стране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уговорнице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 да улажу на 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 xml:space="preserve">територији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>њен</w:t>
      </w:r>
      <w:r w:rsidR="00983DE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 државе 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>и дозвољава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 xml:space="preserve"> таква улагања у складу са </w:t>
      </w:r>
      <w:r w:rsidR="00890495">
        <w:rPr>
          <w:rFonts w:ascii="Times New Roman" w:hAnsi="Times New Roman" w:cs="Times New Roman"/>
          <w:sz w:val="24"/>
          <w:szCs w:val="24"/>
          <w:lang w:val="sr-Cyrl-CS"/>
        </w:rPr>
        <w:t xml:space="preserve">својим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националним </w:t>
      </w:r>
      <w:r w:rsidR="00890495">
        <w:rPr>
          <w:rFonts w:ascii="Times New Roman" w:hAnsi="Times New Roman" w:cs="Times New Roman"/>
          <w:sz w:val="24"/>
          <w:szCs w:val="24"/>
          <w:lang w:val="sr-Cyrl-CS"/>
        </w:rPr>
        <w:t>законодавством</w:t>
      </w:r>
      <w:r w:rsidRPr="0095239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37029B" w14:textId="77777777" w:rsidR="00C01C56" w:rsidRPr="0007199F" w:rsidRDefault="00C01C56" w:rsidP="00A4164C">
      <w:pPr>
        <w:pStyle w:val="ListParagraph"/>
        <w:numPr>
          <w:ilvl w:val="0"/>
          <w:numId w:val="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Свака Страна уговорница ће, у односу на улагањ</w:t>
      </w:r>
      <w:r w:rsidR="0007199F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улагач</w:t>
      </w:r>
      <w:r w:rsidR="0007199F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695EF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друге Стране уговорнице гарантовати</w:t>
      </w:r>
      <w:r w:rsidR="0007199F">
        <w:rPr>
          <w:rFonts w:ascii="Times New Roman" w:eastAsia="Calibri" w:hAnsi="Times New Roman" w:cs="Times New Roman"/>
          <w:sz w:val="24"/>
          <w:szCs w:val="24"/>
          <w:lang w:val="sr-Cyrl-CS"/>
        </w:rPr>
        <w:t>, у складу са међународним обичајним правом,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правичан и једнак третман и пуну заштиту и безбедност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</w:t>
      </w:r>
      <w:r w:rsidR="00695EF0">
        <w:rPr>
          <w:rFonts w:ascii="Times New Roman" w:eastAsia="Calibri" w:hAnsi="Times New Roman" w:cs="Times New Roman"/>
          <w:sz w:val="24"/>
          <w:szCs w:val="24"/>
          <w:lang w:val="sr-Cyrl-CS"/>
        </w:rPr>
        <w:t>територији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њене државе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3A6BCC93" w14:textId="77777777" w:rsidR="0007199F" w:rsidRDefault="0007199F" w:rsidP="00A4164C">
      <w:pPr>
        <w:pStyle w:val="ListParagraph"/>
        <w:numPr>
          <w:ilvl w:val="0"/>
          <w:numId w:val="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Ради веће сигурности, став 2. овог члана прописује минимални стандард међународног обичајног права као минимални стандард поступања према странцима који се даје улагањима </w:t>
      </w:r>
      <w:r>
        <w:rPr>
          <w:rFonts w:ascii="Times New Roman" w:hAnsi="Times New Roman" w:cs="Times New Roman"/>
          <w:sz w:val="24"/>
          <w:szCs w:val="24"/>
          <w:lang w:val="sr-Cyrl-CS"/>
        </w:rPr>
        <w:t>улагача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E17AC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друге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тране уговорнице. Концепти „правичног и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једнако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>г третмана</w:t>
      </w:r>
      <w:r w:rsidR="00D600E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 и „пуне заштите и безбедности</w:t>
      </w:r>
      <w:r w:rsidR="00D600E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додатно 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не захтевају третман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 је повољнији од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 онога који се захтева тим стандардом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њиме се 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не стварају додатна материјална права. Обавезе из става 2.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обезбеђују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493FC31" w14:textId="77777777" w:rsidR="00957DF2" w:rsidRDefault="00957DF2" w:rsidP="00A4164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07199F" w:rsidRPr="00957DF2">
        <w:rPr>
          <w:rFonts w:ascii="Times New Roman" w:hAnsi="Times New Roman" w:cs="Times New Roman"/>
          <w:sz w:val="24"/>
          <w:szCs w:val="24"/>
          <w:lang w:val="sr-Cyrl-CS"/>
        </w:rPr>
        <w:t xml:space="preserve">а) „правичан и једнак третман” </w:t>
      </w:r>
      <w:r w:rsidR="00D600EF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07199F" w:rsidRPr="00957DF2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="0007199F" w:rsidRPr="00957DF2">
        <w:rPr>
          <w:rFonts w:ascii="Times New Roman" w:hAnsi="Times New Roman" w:cs="Times New Roman"/>
          <w:sz w:val="24"/>
          <w:szCs w:val="24"/>
          <w:lang w:val="sr-Cyrl-CS"/>
        </w:rPr>
        <w:t xml:space="preserve"> обавезу да се не ускраћује правда у кривичним, грађанским или административним судским поступцима у складу са принципом правилног поступа</w:t>
      </w:r>
      <w:r w:rsidRPr="00957DF2">
        <w:rPr>
          <w:rFonts w:ascii="Times New Roman" w:hAnsi="Times New Roman" w:cs="Times New Roman"/>
          <w:sz w:val="24"/>
          <w:szCs w:val="24"/>
          <w:lang w:val="sr-Cyrl-CS"/>
        </w:rPr>
        <w:t>ња</w:t>
      </w:r>
      <w:r w:rsidR="0007199F" w:rsidRPr="00957DF2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</w:t>
      </w:r>
      <w:r w:rsidRPr="00957DF2">
        <w:rPr>
          <w:rFonts w:ascii="Times New Roman" w:hAnsi="Times New Roman" w:cs="Times New Roman"/>
          <w:sz w:val="24"/>
          <w:szCs w:val="24"/>
          <w:lang w:val="sr-Cyrl-CS"/>
        </w:rPr>
        <w:t>садржан</w:t>
      </w:r>
      <w:r w:rsidR="0007199F" w:rsidRPr="00957DF2">
        <w:rPr>
          <w:rFonts w:ascii="Times New Roman" w:hAnsi="Times New Roman" w:cs="Times New Roman"/>
          <w:sz w:val="24"/>
          <w:szCs w:val="24"/>
          <w:lang w:val="sr-Cyrl-CS"/>
        </w:rPr>
        <w:t xml:space="preserve"> у главним правним системима света; и</w:t>
      </w:r>
    </w:p>
    <w:p w14:paraId="4C3EC701" w14:textId="77777777" w:rsidR="0007199F" w:rsidRPr="00462B9A" w:rsidRDefault="0007199F" w:rsidP="00A4164C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>б) „пун</w:t>
      </w:r>
      <w:r w:rsidR="00D600E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 заштит</w:t>
      </w:r>
      <w:r w:rsidR="00D600E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 и безбедност</w:t>
      </w:r>
      <w:r w:rsidR="00D600E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00EF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 од сваке </w:t>
      </w:r>
      <w:r w:rsidR="00957DF2">
        <w:rPr>
          <w:rFonts w:ascii="Times New Roman" w:hAnsi="Times New Roman" w:cs="Times New Roman"/>
          <w:sz w:val="24"/>
          <w:szCs w:val="24"/>
          <w:lang w:val="sr-Cyrl-CS"/>
        </w:rPr>
        <w:t xml:space="preserve">Стране 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>уговорн</w:t>
      </w:r>
      <w:r w:rsidR="00957DF2">
        <w:rPr>
          <w:rFonts w:ascii="Times New Roman" w:hAnsi="Times New Roman" w:cs="Times New Roman"/>
          <w:sz w:val="24"/>
          <w:szCs w:val="24"/>
          <w:lang w:val="sr-Cyrl-CS"/>
        </w:rPr>
        <w:t>ице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 xml:space="preserve"> да обезбеди ниво заштите</w:t>
      </w:r>
      <w:r w:rsidR="003E17AC">
        <w:rPr>
          <w:rFonts w:ascii="Times New Roman" w:hAnsi="Times New Roman" w:cs="Times New Roman"/>
          <w:sz w:val="24"/>
          <w:szCs w:val="24"/>
          <w:lang w:val="sr-Cyrl-CS"/>
        </w:rPr>
        <w:t xml:space="preserve"> политике</w:t>
      </w:r>
      <w:r w:rsidR="00957DF2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>међународн</w:t>
      </w:r>
      <w:r w:rsidR="00957DF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>м обичајн</w:t>
      </w:r>
      <w:r w:rsidR="00957DF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>м прав</w:t>
      </w:r>
      <w:r w:rsidR="00957DF2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07199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655E16" w14:textId="77777777" w:rsidR="00462B9A" w:rsidRDefault="00462B9A" w:rsidP="00A4164C">
      <w:pPr>
        <w:pStyle w:val="ListParagraph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5EF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Утврђивање да ли је дошло до повреде друге одредбе овог споразума или другог међународног споразума </w:t>
      </w:r>
      <w:r w:rsidRPr="00695EF0">
        <w:rPr>
          <w:rFonts w:ascii="Times New Roman" w:hAnsi="Times New Roman" w:cs="Times New Roman"/>
          <w:sz w:val="24"/>
          <w:szCs w:val="24"/>
          <w:lang w:val="sr-Cyrl-CS"/>
        </w:rPr>
        <w:t>не представља повреду овог члана.</w:t>
      </w:r>
    </w:p>
    <w:p w14:paraId="0ED73AFA" w14:textId="77777777" w:rsidR="00C01C56" w:rsidRPr="00695EF0" w:rsidRDefault="003E17AC" w:rsidP="00A4164C">
      <w:pPr>
        <w:pStyle w:val="ListParagraph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Ниједна </w:t>
      </w:r>
      <w:r w:rsidR="00462B9A" w:rsidRPr="00695EF0">
        <w:rPr>
          <w:rFonts w:ascii="Times New Roman" w:hAnsi="Times New Roman" w:cs="Times New Roman"/>
          <w:sz w:val="24"/>
          <w:szCs w:val="24"/>
          <w:lang w:val="sr-Cyrl-CS"/>
        </w:rPr>
        <w:t xml:space="preserve">Страна уговорница неће предузимати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било какве </w:t>
      </w:r>
      <w:r w:rsidR="00462B9A" w:rsidRPr="00695EF0">
        <w:rPr>
          <w:rFonts w:ascii="Times New Roman" w:hAnsi="Times New Roman" w:cs="Times New Roman"/>
          <w:sz w:val="24"/>
          <w:szCs w:val="24"/>
          <w:lang w:val="sr-Cyrl-CS"/>
        </w:rPr>
        <w:t xml:space="preserve">неразумне и дискриминаторне мере </w:t>
      </w:r>
      <w:r w:rsidR="00462B9A"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усмерене на управљање, одржавање, коришћење, уживање и располагање улагањем од стране улагача 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друге </w:t>
      </w:r>
      <w:r w:rsidR="00462B9A"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Стране уговорнице, или наметати </w:t>
      </w:r>
      <w:r w:rsidR="00462B9A"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неразумне или дискриминаторне мере на улагања улагача 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државе </w:t>
      </w:r>
      <w:r w:rsidR="00462B9A"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>друге Стране уговорнице које се односе на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одлуке</w:t>
      </w:r>
      <w:r w:rsidR="0008090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локалне самоуправе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462B9A"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>трансфер т</w:t>
      </w:r>
      <w:r w:rsidR="000B3108"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ехнологије,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или </w:t>
      </w:r>
      <w:r w:rsidR="00462B9A"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>захтев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00462B9A"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извозних перформанси. </w:t>
      </w:r>
    </w:p>
    <w:p w14:paraId="71FE3925" w14:textId="77777777" w:rsidR="009D5884" w:rsidRDefault="009D5884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Третман улагања </w:t>
      </w:r>
    </w:p>
    <w:p w14:paraId="40E346B7" w14:textId="77777777" w:rsidR="0017613C" w:rsidRDefault="0017613C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3.</w:t>
      </w:r>
    </w:p>
    <w:p w14:paraId="6A1CA123" w14:textId="77777777" w:rsidR="0017613C" w:rsidRDefault="0017613C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5EA091" w14:textId="77777777" w:rsidR="00BE23E1" w:rsidRDefault="00BE23E1" w:rsidP="00A4164C">
      <w:pPr>
        <w:pStyle w:val="ListParagraph"/>
        <w:numPr>
          <w:ilvl w:val="0"/>
          <w:numId w:val="6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B71B4">
        <w:rPr>
          <w:rFonts w:ascii="Times New Roman" w:eastAsia="Calibri" w:hAnsi="Times New Roman" w:cs="Times New Roman"/>
          <w:sz w:val="24"/>
          <w:szCs w:val="24"/>
          <w:lang w:val="sr-Cyrl-CS"/>
        </w:rPr>
        <w:t>Свака Страна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уговорница</w:t>
      </w:r>
      <w:r w:rsidRPr="005B71B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ће 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територији 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своје државе </w:t>
      </w:r>
      <w:r w:rsidRPr="005B71B4">
        <w:rPr>
          <w:rFonts w:ascii="Times New Roman" w:eastAsia="Calibri" w:hAnsi="Times New Roman" w:cs="Times New Roman"/>
          <w:sz w:val="24"/>
          <w:szCs w:val="24"/>
          <w:lang w:val="sr-Cyrl-CS"/>
        </w:rPr>
        <w:t>обезбедити улага</w:t>
      </w:r>
      <w:r w:rsidR="00E25DFE">
        <w:rPr>
          <w:rFonts w:ascii="Times New Roman" w:eastAsia="Calibri" w:hAnsi="Times New Roman" w:cs="Times New Roman"/>
          <w:sz w:val="24"/>
          <w:szCs w:val="24"/>
          <w:lang w:val="sr-Cyrl-CS"/>
        </w:rPr>
        <w:t>чима</w:t>
      </w:r>
      <w:r w:rsidRPr="005B71B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државе </w:t>
      </w:r>
      <w:r w:rsidRPr="005B71B4">
        <w:rPr>
          <w:rFonts w:ascii="Times New Roman" w:eastAsia="Calibri" w:hAnsi="Times New Roman" w:cs="Times New Roman"/>
          <w:sz w:val="24"/>
          <w:szCs w:val="24"/>
          <w:lang w:val="sr-Cyrl-CS"/>
        </w:rPr>
        <w:t>друге Стране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уговорнице</w:t>
      </w:r>
      <w:r w:rsidRPr="005B71B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8904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погледу </w:t>
      </w:r>
      <w:r w:rsidR="00890495" w:rsidRPr="00462B9A">
        <w:rPr>
          <w:rFonts w:ascii="Times New Roman" w:eastAsia="Calibri" w:hAnsi="Times New Roman" w:cs="Times New Roman"/>
          <w:sz w:val="24"/>
          <w:szCs w:val="24"/>
          <w:lang w:val="sr-Cyrl-CS"/>
        </w:rPr>
        <w:t>управљањ</w:t>
      </w:r>
      <w:r w:rsidR="00890495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890495" w:rsidRPr="00462B9A">
        <w:rPr>
          <w:rFonts w:ascii="Times New Roman" w:eastAsia="Calibri" w:hAnsi="Times New Roman" w:cs="Times New Roman"/>
          <w:sz w:val="24"/>
          <w:szCs w:val="24"/>
          <w:lang w:val="sr-Cyrl-CS"/>
        </w:rPr>
        <w:t>, одржавањ</w:t>
      </w:r>
      <w:r w:rsidR="00890495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890495" w:rsidRPr="00462B9A">
        <w:rPr>
          <w:rFonts w:ascii="Times New Roman" w:eastAsia="Calibri" w:hAnsi="Times New Roman" w:cs="Times New Roman"/>
          <w:sz w:val="24"/>
          <w:szCs w:val="24"/>
          <w:lang w:val="sr-Cyrl-CS"/>
        </w:rPr>
        <w:t>, коришћењ</w:t>
      </w:r>
      <w:r w:rsidR="00890495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890495" w:rsidRPr="00462B9A">
        <w:rPr>
          <w:rFonts w:ascii="Times New Roman" w:eastAsia="Calibri" w:hAnsi="Times New Roman" w:cs="Times New Roman"/>
          <w:sz w:val="24"/>
          <w:szCs w:val="24"/>
          <w:lang w:val="sr-Cyrl-CS"/>
        </w:rPr>
        <w:t>, уживањ</w:t>
      </w:r>
      <w:r w:rsidR="00890495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890495" w:rsidRPr="00462B9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располагањ</w:t>
      </w:r>
      <w:r w:rsidR="00890495">
        <w:rPr>
          <w:rFonts w:ascii="Times New Roman" w:eastAsia="Calibri" w:hAnsi="Times New Roman" w:cs="Times New Roman"/>
          <w:sz w:val="24"/>
          <w:szCs w:val="24"/>
          <w:lang w:val="sr-Cyrl-CS"/>
        </w:rPr>
        <w:t>а улагањем,</w:t>
      </w:r>
      <w:r w:rsidR="00890495" w:rsidRPr="005B71B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5B71B4">
        <w:rPr>
          <w:rFonts w:ascii="Times New Roman" w:eastAsia="Calibri" w:hAnsi="Times New Roman" w:cs="Times New Roman"/>
          <w:sz w:val="24"/>
          <w:szCs w:val="24"/>
          <w:lang w:val="sr-Cyrl-CS"/>
        </w:rPr>
        <w:t>третман који је једнако повољан као третман који се обезбеђује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>, у датим околностима,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улагачима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своје државе</w:t>
      </w:r>
      <w:r w:rsidR="008904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(у даљем тексту: национални третман) или улагањима улагача трећих држава (у даљем тексту: третман најповлашћеније нације), зависно од тога који </w:t>
      </w:r>
      <w:r w:rsidR="00704720">
        <w:rPr>
          <w:rFonts w:ascii="Times New Roman" w:eastAsia="Calibri" w:hAnsi="Times New Roman" w:cs="Times New Roman"/>
          <w:sz w:val="24"/>
          <w:szCs w:val="24"/>
          <w:lang w:val="sr-Cyrl-CS"/>
        </w:rPr>
        <w:t>је повољнији</w:t>
      </w:r>
      <w:r w:rsidRPr="005B71B4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3442C73F" w14:textId="77777777" w:rsidR="00890495" w:rsidRPr="00890495" w:rsidRDefault="00890495" w:rsidP="00A4164C">
      <w:pPr>
        <w:pStyle w:val="ListParagraph"/>
        <w:numPr>
          <w:ilvl w:val="0"/>
          <w:numId w:val="6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90495">
        <w:rPr>
          <w:rFonts w:ascii="Times New Roman" w:hAnsi="Times New Roman" w:cs="Times New Roman"/>
          <w:sz w:val="24"/>
          <w:szCs w:val="24"/>
          <w:lang w:val="sr-Cyrl-CS"/>
        </w:rPr>
        <w:t xml:space="preserve">Свака Страна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>уговорница</w:t>
      </w:r>
      <w:r w:rsidR="00E25DFE">
        <w:rPr>
          <w:rFonts w:ascii="Times New Roman" w:hAnsi="Times New Roman" w:cs="Times New Roman"/>
          <w:sz w:val="24"/>
          <w:szCs w:val="24"/>
          <w:lang w:val="sr-Cyrl-CS"/>
        </w:rPr>
        <w:t xml:space="preserve"> ће</w:t>
      </w:r>
      <w:r w:rsidR="00EC54B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54BE">
        <w:rPr>
          <w:rFonts w:ascii="Times New Roman" w:hAnsi="Times New Roman" w:cs="Times New Roman"/>
          <w:sz w:val="24"/>
          <w:szCs w:val="24"/>
          <w:lang w:val="sr-Cyrl-CS"/>
        </w:rPr>
        <w:t>у складу са њеним националним законодавством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C54BE">
        <w:rPr>
          <w:rFonts w:ascii="Times New Roman" w:hAnsi="Times New Roman" w:cs="Times New Roman"/>
          <w:sz w:val="24"/>
          <w:szCs w:val="24"/>
          <w:lang w:val="sr-Cyrl-CS"/>
        </w:rPr>
        <w:t xml:space="preserve"> обезбедити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890495">
        <w:rPr>
          <w:rFonts w:ascii="Times New Roman" w:hAnsi="Times New Roman" w:cs="Times New Roman"/>
          <w:sz w:val="24"/>
          <w:szCs w:val="24"/>
          <w:lang w:val="sr-Cyrl-CS"/>
        </w:rPr>
        <w:t>територији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 своје државе</w:t>
      </w:r>
      <w:r w:rsidRPr="00890495">
        <w:rPr>
          <w:rFonts w:ascii="Times New Roman" w:hAnsi="Times New Roman" w:cs="Times New Roman"/>
          <w:sz w:val="24"/>
          <w:szCs w:val="24"/>
          <w:lang w:val="sr-Cyrl-CS"/>
        </w:rPr>
        <w:t>, улага</w:t>
      </w:r>
      <w:r w:rsidR="00E25DFE">
        <w:rPr>
          <w:rFonts w:ascii="Times New Roman" w:hAnsi="Times New Roman" w:cs="Times New Roman"/>
          <w:sz w:val="24"/>
          <w:szCs w:val="24"/>
          <w:lang w:val="sr-Cyrl-CS"/>
        </w:rPr>
        <w:t>њима</w:t>
      </w:r>
      <w:r w:rsidRPr="008904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Pr="00890495"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уговорнице, у погледу управљања, одржавања, коришћења, уживања или располагања њиховим улагањима, третман који је једнако повољан као т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ретман који додељује </w:t>
      </w:r>
      <w:r w:rsidRPr="00890495">
        <w:rPr>
          <w:rFonts w:ascii="Times New Roman" w:hAnsi="Times New Roman" w:cs="Times New Roman"/>
          <w:sz w:val="24"/>
          <w:szCs w:val="24"/>
          <w:lang w:val="sr-Cyrl-CS"/>
        </w:rPr>
        <w:t>улага</w:t>
      </w:r>
      <w:r w:rsidR="00E25DFE">
        <w:rPr>
          <w:rFonts w:ascii="Times New Roman" w:hAnsi="Times New Roman" w:cs="Times New Roman"/>
          <w:sz w:val="24"/>
          <w:szCs w:val="24"/>
          <w:lang w:val="sr-Cyrl-CS"/>
        </w:rPr>
        <w:t>њима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5DFE">
        <w:rPr>
          <w:rFonts w:ascii="Times New Roman" w:hAnsi="Times New Roman" w:cs="Times New Roman"/>
          <w:sz w:val="24"/>
          <w:szCs w:val="24"/>
          <w:lang w:val="sr-Cyrl-CS"/>
        </w:rPr>
        <w:t xml:space="preserve">улагача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своје 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>(национални третман)</w:t>
      </w:r>
      <w:r w:rsidRPr="00890495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E25DFE">
        <w:rPr>
          <w:rFonts w:ascii="Times New Roman" w:hAnsi="Times New Roman" w:cs="Times New Roman"/>
          <w:sz w:val="24"/>
          <w:szCs w:val="24"/>
          <w:lang w:val="sr-Cyrl-CS"/>
        </w:rPr>
        <w:t xml:space="preserve">улагањима </w:t>
      </w:r>
      <w:r w:rsidRPr="00890495">
        <w:rPr>
          <w:rFonts w:ascii="Times New Roman" w:hAnsi="Times New Roman" w:cs="Times New Roman"/>
          <w:sz w:val="24"/>
          <w:szCs w:val="24"/>
          <w:lang w:val="sr-Cyrl-CS"/>
        </w:rPr>
        <w:t>улагача трећих земаља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(третман најповлашћеније нације)</w:t>
      </w:r>
      <w:r w:rsidRPr="00890495">
        <w:rPr>
          <w:rFonts w:ascii="Times New Roman" w:hAnsi="Times New Roman" w:cs="Times New Roman"/>
          <w:sz w:val="24"/>
          <w:szCs w:val="24"/>
          <w:lang w:val="sr-Cyrl-CS"/>
        </w:rPr>
        <w:t xml:space="preserve">, зависно од тога који је повољнији. </w:t>
      </w:r>
    </w:p>
    <w:p w14:paraId="00E29D4C" w14:textId="77777777" w:rsidR="00BB26AA" w:rsidRDefault="00BB26AA" w:rsidP="00A4164C">
      <w:pPr>
        <w:pStyle w:val="ListParagraph"/>
        <w:numPr>
          <w:ilvl w:val="0"/>
          <w:numId w:val="6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Национални третман и третман најповлашћеније нације из ст. 1. и 2. овог члана не примењује се на:</w:t>
      </w:r>
    </w:p>
    <w:p w14:paraId="10B9252F" w14:textId="77777777" w:rsidR="00BB26AA" w:rsidRDefault="00BB26AA" w:rsidP="00A4164C">
      <w:pPr>
        <w:pStyle w:val="ListParagraph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val="sr-Cyrl-CS"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ab/>
      </w:r>
      <w:r w:rsidR="00734C05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а) јавне набавке;</w:t>
      </w:r>
      <w:r w:rsidR="00695EF0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 или</w:t>
      </w:r>
    </w:p>
    <w:p w14:paraId="29D434DF" w14:textId="77777777" w:rsidR="00BB26AA" w:rsidRDefault="00BB26AA" w:rsidP="00A4164C">
      <w:pPr>
        <w:pStyle w:val="ListParagraph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val="sr-Cyrl-CS" w:eastAsia="en-GB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ab/>
      </w:r>
      <w:r w:rsidR="00734C05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б) субвенције или зајмове, укључујући </w:t>
      </w:r>
      <w:r w:rsidR="00E25DFE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владину </w:t>
      </w:r>
      <w:r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кредитну </w:t>
      </w:r>
      <w:r w:rsidR="00695EF0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>подршку, гаранције</w:t>
      </w:r>
      <w:r w:rsidR="00EC54BE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 и</w:t>
      </w:r>
      <w:r w:rsidR="00695EF0">
        <w:rPr>
          <w:rFonts w:ascii="Times New Roman" w:eastAsia="Calibri" w:hAnsi="Times New Roman" w:cs="Times New Roman"/>
          <w:sz w:val="24"/>
          <w:szCs w:val="24"/>
          <w:lang w:val="sr-Cyrl-CS" w:eastAsia="en-GB"/>
        </w:rPr>
        <w:t xml:space="preserve"> осигурање.</w:t>
      </w:r>
    </w:p>
    <w:p w14:paraId="4CFD2837" w14:textId="77777777" w:rsidR="00BB26AA" w:rsidRPr="00695EF0" w:rsidRDefault="00154F16" w:rsidP="00A4164C">
      <w:pPr>
        <w:pStyle w:val="ListParagraph"/>
        <w:numPr>
          <w:ilvl w:val="0"/>
          <w:numId w:val="6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Третман најповлашћеније нације из ст. 1. и 2. овог члана не односи се на привилегије које Страна уговорница обезбеђује улагачима трећих држава у оквиру свог садашњег или будућег чланства или повезаности у царинској или економској унији, </w:t>
      </w:r>
      <w:r w:rsidR="00E9090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монетарној унији,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заједничком тржишту или </w:t>
      </w:r>
      <w:r>
        <w:rPr>
          <w:rFonts w:ascii="Times New Roman" w:hAnsi="Times New Roman" w:cs="Times New Roman"/>
          <w:sz w:val="24"/>
          <w:szCs w:val="24"/>
          <w:lang w:val="sr-Cyrl-CS"/>
        </w:rPr>
        <w:t>зони</w:t>
      </w:r>
      <w:r w:rsidRPr="00E8285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слободне трговине или на основу сличног међународног споразума</w:t>
      </w:r>
      <w:r w:rsidR="00E9090F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оснивају овакве уније или други облици регионалне сарадње</w:t>
      </w:r>
      <w:r w:rsidR="0016426E">
        <w:rPr>
          <w:rFonts w:ascii="Times New Roman" w:hAnsi="Times New Roman" w:cs="Times New Roman"/>
          <w:sz w:val="24"/>
          <w:szCs w:val="24"/>
          <w:lang w:val="sr-Cyrl-CS"/>
        </w:rPr>
        <w:t xml:space="preserve"> или на основу међународног споразума или аранжмана који се у целости или делимично односе на опорезивање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6FC95F8" w14:textId="77777777" w:rsidR="00695EF0" w:rsidRDefault="00695EF0" w:rsidP="00CC438C">
      <w:pPr>
        <w:pStyle w:val="ListParagraph"/>
        <w:numPr>
          <w:ilvl w:val="0"/>
          <w:numId w:val="6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Ради веће сигурности,</w:t>
      </w:r>
      <w:r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третман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најповлашћеније нације</w:t>
      </w:r>
      <w:r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из ст. 1. и 2. овог члана не примењује се на члан 1</w:t>
      </w:r>
      <w:r w:rsidR="0016426E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Pr="00695EF0">
        <w:rPr>
          <w:rFonts w:ascii="Times New Roman" w:eastAsia="Calibri" w:hAnsi="Times New Roman" w:cs="Times New Roman"/>
          <w:sz w:val="24"/>
          <w:szCs w:val="24"/>
          <w:lang w:val="sr-Cyrl-CS"/>
        </w:rPr>
        <w:t>овог споразума.</w:t>
      </w:r>
    </w:p>
    <w:p w14:paraId="43120DEE" w14:textId="77777777" w:rsidR="009D5884" w:rsidRDefault="009D5884" w:rsidP="009D588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6AD3E33" w14:textId="77777777" w:rsidR="009D5884" w:rsidRDefault="009D5884" w:rsidP="009D588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F380317" w14:textId="77777777" w:rsidR="00154F16" w:rsidRDefault="00154F16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Накнада губитака</w:t>
      </w:r>
    </w:p>
    <w:p w14:paraId="02DB7E06" w14:textId="77777777" w:rsidR="00154F16" w:rsidRDefault="00154F16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397E588A" w14:textId="77777777" w:rsidR="00971C40" w:rsidRDefault="00971C40" w:rsidP="00A4164C">
      <w:pPr>
        <w:numPr>
          <w:ilvl w:val="0"/>
          <w:numId w:val="10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Страна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>говорница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 на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 територији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чије државе 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улагачи </w:t>
      </w:r>
      <w:r w:rsidR="00704720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друге Стране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>говорнице претрпе штету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 услед рата или другог оружаног сукоба, ванредног стања, побуне, </w:t>
      </w:r>
      <w:r w:rsidR="00692E28">
        <w:rPr>
          <w:rFonts w:ascii="Times New Roman" w:hAnsi="Times New Roman" w:cs="Times New Roman"/>
          <w:sz w:val="24"/>
          <w:szCs w:val="24"/>
          <w:lang w:val="sr-Cyrl-CS"/>
        </w:rPr>
        <w:t xml:space="preserve">нереда, 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>устанка</w:t>
      </w:r>
      <w:r w:rsidR="000D0F9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 друге сличне ситуације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, обезбедиће у погледу накнаде, обештећења, повраћаја или другог начина накнаде штете, улагачима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друге Стране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третман који је једнако повољан као третман који та Страна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>говорница даје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 улагачима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своје државе </w:t>
      </w:r>
      <w:r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или улагачима било које треће државе. </w:t>
      </w:r>
    </w:p>
    <w:p w14:paraId="3F176DFE" w14:textId="77777777" w:rsidR="00971C40" w:rsidRDefault="002D7BE3" w:rsidP="00A4164C">
      <w:pPr>
        <w:numPr>
          <w:ilvl w:val="0"/>
          <w:numId w:val="10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Независно од</w:t>
      </w:r>
      <w:r w:rsidR="00971C40">
        <w:rPr>
          <w:rFonts w:ascii="Times New Roman" w:hAnsi="Times New Roman" w:cs="Times New Roman"/>
          <w:sz w:val="24"/>
          <w:szCs w:val="24"/>
          <w:lang w:val="sr-Cyrl-CS"/>
        </w:rPr>
        <w:t xml:space="preserve"> одредбе става 1. овог члана, </w:t>
      </w:r>
      <w:r w:rsidR="00971C40"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улагачима </w:t>
      </w:r>
      <w:r w:rsidR="00695EF0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971C40"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једне Стране </w:t>
      </w:r>
      <w:r w:rsidR="00971C4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71C40"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говорнице који, у било којој од ситуација наведених у том ставу, претрпе штету на територији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971C40" w:rsidRPr="001C13C6">
        <w:rPr>
          <w:rFonts w:ascii="Times New Roman" w:hAnsi="Times New Roman" w:cs="Times New Roman"/>
          <w:sz w:val="24"/>
          <w:szCs w:val="24"/>
          <w:lang w:val="sr-Cyrl-CS"/>
        </w:rPr>
        <w:t xml:space="preserve">друге Стране </w:t>
      </w:r>
      <w:r w:rsidR="00971C4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71C40" w:rsidRPr="001C13C6">
        <w:rPr>
          <w:rFonts w:ascii="Times New Roman" w:hAnsi="Times New Roman" w:cs="Times New Roman"/>
          <w:sz w:val="24"/>
          <w:szCs w:val="24"/>
          <w:lang w:val="sr-Cyrl-CS"/>
        </w:rPr>
        <w:t>говорнице, која је последица:</w:t>
      </w:r>
    </w:p>
    <w:p w14:paraId="00E37B2D" w14:textId="77777777" w:rsidR="00971C40" w:rsidRDefault="00971C4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заплене имовине која им припада, од стране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>надлежних органа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5EF0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уговорнице, или</w:t>
      </w:r>
    </w:p>
    <w:p w14:paraId="31F90EEB" w14:textId="77777777" w:rsidR="00971C40" w:rsidRDefault="00971C4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уништавања њихове имовине од стране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надлежних органа 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друге Стране уговорнице, а </w:t>
      </w:r>
      <w:r w:rsidRPr="00C83DC1">
        <w:rPr>
          <w:rFonts w:ascii="Times New Roman" w:hAnsi="Times New Roman" w:cs="Times New Roman"/>
          <w:sz w:val="24"/>
          <w:szCs w:val="24"/>
          <w:lang w:val="sr-Cyrl-CS"/>
        </w:rPr>
        <w:t>које није последица оружаног сукоба и није било неопходно услед настале ситуације,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ABE0F3C" w14:textId="77777777" w:rsidR="00971C40" w:rsidRDefault="00971C4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обезбедиће се 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>повраћај</w:t>
      </w:r>
      <w:r w:rsidR="00422F34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 xml:space="preserve"> надокнада</w:t>
      </w:r>
      <w:r w:rsidR="00BD68E9">
        <w:rPr>
          <w:rFonts w:ascii="Times New Roman" w:hAnsi="Times New Roman" w:cs="Times New Roman"/>
          <w:sz w:val="24"/>
          <w:szCs w:val="24"/>
          <w:lang w:val="sr-Cyrl-CS"/>
        </w:rPr>
        <w:t>, или обоје,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 xml:space="preserve"> за претрпљену штету. Правична и </w:t>
      </w:r>
      <w:r w:rsidR="00A24E22">
        <w:rPr>
          <w:rFonts w:ascii="Times New Roman" w:hAnsi="Times New Roman" w:cs="Times New Roman"/>
          <w:sz w:val="24"/>
          <w:szCs w:val="24"/>
          <w:lang w:val="sr-Cyrl-CS"/>
        </w:rPr>
        <w:t>одговарајућа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 xml:space="preserve"> накнада обезбедиће се без одлагања</w:t>
      </w:r>
      <w:r w:rsidR="00A24E2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5. овог споразума, </w:t>
      </w:r>
      <w:r w:rsidR="00504139" w:rsidRPr="00504139">
        <w:rPr>
          <w:rFonts w:ascii="Times New Roman" w:hAnsi="Times New Roman"/>
          <w:i/>
          <w:sz w:val="24"/>
          <w:szCs w:val="24"/>
        </w:rPr>
        <w:t>mutatis mutandis</w:t>
      </w:r>
      <w:r w:rsidRPr="0050413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85B492D" w14:textId="77777777" w:rsidR="0061093C" w:rsidRDefault="0061093C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13135F" w14:textId="77777777" w:rsidR="008427C7" w:rsidRDefault="008427C7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Експропријација</w:t>
      </w:r>
    </w:p>
    <w:p w14:paraId="63DAFD0D" w14:textId="77777777" w:rsidR="008427C7" w:rsidRDefault="008427C7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632AB7E2" w14:textId="77777777" w:rsidR="008427C7" w:rsidRDefault="008427C7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DD42F9" w14:textId="77777777" w:rsidR="00504139" w:rsidRDefault="008427C7" w:rsidP="00A4164C">
      <w:pPr>
        <w:numPr>
          <w:ilvl w:val="0"/>
          <w:numId w:val="1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Улагања улагача 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било које Стране уговорнице неће бити 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 xml:space="preserve">експроприсана или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национализована,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директно или индиректно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мерама по дејству једнаким национализацији или експропријацији (у даљем тексту: експропријација) на територији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>државе</w:t>
      </w:r>
      <w:r w:rsidR="00D0656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уговорнице, осим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B5F3D8C" w14:textId="77777777" w:rsidR="00504139" w:rsidRDefault="00504139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 јавном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 xml:space="preserve"> интерес</w:t>
      </w:r>
      <w:r>
        <w:rPr>
          <w:rFonts w:ascii="Times New Roman" w:hAnsi="Times New Roman" w:cs="Times New Roman"/>
          <w:sz w:val="24"/>
          <w:szCs w:val="24"/>
          <w:lang w:val="sr-Cyrl-CS"/>
        </w:rPr>
        <w:t>у;</w:t>
      </w:r>
    </w:p>
    <w:p w14:paraId="6FC8FDB2" w14:textId="77777777" w:rsidR="00504139" w:rsidRDefault="00504139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недискриминаторној основи;</w:t>
      </w:r>
    </w:p>
    <w:p w14:paraId="0CB98DB4" w14:textId="77777777" w:rsidR="00504139" w:rsidRDefault="00504139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(ц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 xml:space="preserve"> уз </w:t>
      </w:r>
      <w:r w:rsidR="00860F56">
        <w:rPr>
          <w:rFonts w:ascii="Times New Roman" w:hAnsi="Times New Roman" w:cs="Times New Roman"/>
          <w:sz w:val="24"/>
          <w:szCs w:val="24"/>
          <w:lang w:val="sr-Cyrl-CS"/>
        </w:rPr>
        <w:t>одговарајућу надокнаду која ће се извршити без одлагања</w:t>
      </w:r>
      <w:r>
        <w:rPr>
          <w:rFonts w:ascii="Times New Roman" w:hAnsi="Times New Roman" w:cs="Times New Roman"/>
          <w:sz w:val="24"/>
          <w:szCs w:val="24"/>
          <w:lang w:val="sr-Cyrl-CS"/>
        </w:rPr>
        <w:t>; и</w:t>
      </w:r>
    </w:p>
    <w:p w14:paraId="457DE591" w14:textId="77777777" w:rsidR="008427C7" w:rsidRDefault="00504139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(д</w:t>
      </w:r>
      <w:r>
        <w:rPr>
          <w:rFonts w:ascii="Times New Roman" w:hAnsi="Times New Roman" w:cs="Times New Roman"/>
          <w:sz w:val="24"/>
          <w:szCs w:val="24"/>
          <w:lang w:val="sr-Cyrl-CS"/>
        </w:rPr>
        <w:t>) у складу са законом.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DCC7D7" w14:textId="77777777" w:rsidR="00504139" w:rsidRDefault="008427C7" w:rsidP="00A4164C">
      <w:pPr>
        <w:numPr>
          <w:ilvl w:val="0"/>
          <w:numId w:val="1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242AA8">
        <w:rPr>
          <w:rFonts w:ascii="Times New Roman" w:hAnsi="Times New Roman" w:cs="Times New Roman"/>
          <w:sz w:val="24"/>
          <w:szCs w:val="24"/>
          <w:lang w:val="sr-Cyrl-CS"/>
        </w:rPr>
        <w:t xml:space="preserve">акнада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из става 1. овог члана ће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 xml:space="preserve"> бити:</w:t>
      </w:r>
    </w:p>
    <w:p w14:paraId="75EB469D" w14:textId="77777777" w:rsidR="00504139" w:rsidRDefault="00504139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="008427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A24E22">
        <w:rPr>
          <w:rFonts w:ascii="Times New Roman" w:hAnsi="Times New Roman" w:cs="Times New Roman"/>
          <w:sz w:val="24"/>
          <w:szCs w:val="24"/>
          <w:lang w:val="sr-Cyrl-CS"/>
        </w:rPr>
        <w:t>исплаћена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без одлагања;</w:t>
      </w:r>
    </w:p>
    <w:p w14:paraId="5E00E820" w14:textId="77777777" w:rsidR="00504139" w:rsidRDefault="00734C05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>б) једнака</w:t>
      </w:r>
      <w:r w:rsidR="008427C7" w:rsidRPr="00242AA8">
        <w:rPr>
          <w:rFonts w:ascii="Times New Roman" w:hAnsi="Times New Roman" w:cs="Times New Roman"/>
          <w:sz w:val="24"/>
          <w:szCs w:val="24"/>
          <w:lang w:val="sr-Cyrl-CS"/>
        </w:rPr>
        <w:t xml:space="preserve"> тржишној вредности експроприсаног улагања каква је била непосредно пре експропријације 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>(датум експропријације);</w:t>
      </w:r>
    </w:p>
    <w:p w14:paraId="63D5ED76" w14:textId="77777777" w:rsidR="00676E08" w:rsidRDefault="00734C05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(ц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676E08">
        <w:rPr>
          <w:rFonts w:ascii="Times New Roman" w:hAnsi="Times New Roman" w:cs="Times New Roman"/>
          <w:sz w:val="24"/>
          <w:szCs w:val="24"/>
          <w:lang w:val="sr-Cyrl-CS"/>
        </w:rPr>
        <w:t xml:space="preserve">без утицаја на 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>било какву промену вр</w:t>
      </w:r>
      <w:r w:rsidR="00504139" w:rsidRPr="00504139">
        <w:rPr>
          <w:rFonts w:ascii="Times New Roman" w:hAnsi="Times New Roman" w:cs="Times New Roman"/>
          <w:sz w:val="24"/>
          <w:szCs w:val="24"/>
          <w:lang w:val="sr-Cyrl-CS"/>
        </w:rPr>
        <w:t>едно</w:t>
      </w:r>
      <w:r w:rsidR="00504139">
        <w:rPr>
          <w:rFonts w:ascii="Times New Roman" w:hAnsi="Times New Roman" w:cs="Times New Roman"/>
          <w:sz w:val="24"/>
          <w:szCs w:val="24"/>
          <w:lang w:val="sr-Cyrl-CS"/>
        </w:rPr>
        <w:t>сти која се догодила јер је нам</w:t>
      </w:r>
      <w:r w:rsidR="00504139" w:rsidRPr="00504139">
        <w:rPr>
          <w:rFonts w:ascii="Times New Roman" w:hAnsi="Times New Roman" w:cs="Times New Roman"/>
          <w:sz w:val="24"/>
          <w:szCs w:val="24"/>
          <w:lang w:val="sr-Cyrl-CS"/>
        </w:rPr>
        <w:t xml:space="preserve">еравана експропријација </w:t>
      </w:r>
      <w:r w:rsidR="00676E08">
        <w:rPr>
          <w:rFonts w:ascii="Times New Roman" w:hAnsi="Times New Roman" w:cs="Times New Roman"/>
          <w:sz w:val="24"/>
          <w:szCs w:val="24"/>
          <w:lang w:val="sr-Cyrl-CS"/>
        </w:rPr>
        <w:t>била</w:t>
      </w:r>
      <w:r w:rsidR="00504139" w:rsidRPr="00504139">
        <w:rPr>
          <w:rFonts w:ascii="Times New Roman" w:hAnsi="Times New Roman" w:cs="Times New Roman"/>
          <w:sz w:val="24"/>
          <w:szCs w:val="24"/>
          <w:lang w:val="sr-Cyrl-CS"/>
        </w:rPr>
        <w:t xml:space="preserve"> позната раније</w:t>
      </w:r>
      <w:r w:rsidR="00676E08">
        <w:rPr>
          <w:rFonts w:ascii="Times New Roman" w:hAnsi="Times New Roman" w:cs="Times New Roman"/>
          <w:sz w:val="24"/>
          <w:szCs w:val="24"/>
          <w:lang w:val="sr-Cyrl-CS"/>
        </w:rPr>
        <w:t>; и</w:t>
      </w:r>
    </w:p>
    <w:p w14:paraId="2103BFE8" w14:textId="77777777" w:rsidR="008427C7" w:rsidRDefault="00734C05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(д</w:t>
      </w:r>
      <w:r w:rsidR="00676E0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427C7" w:rsidRPr="00242AA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76E08">
        <w:rPr>
          <w:rFonts w:ascii="Times New Roman" w:hAnsi="Times New Roman" w:cs="Times New Roman"/>
          <w:sz w:val="24"/>
          <w:szCs w:val="24"/>
          <w:lang w:val="sr-Cyrl-CS"/>
        </w:rPr>
        <w:t>ефикасно реализована и</w:t>
      </w:r>
      <w:r w:rsidR="006C34D3">
        <w:rPr>
          <w:rFonts w:ascii="Times New Roman" w:hAnsi="Times New Roman" w:cs="Times New Roman"/>
          <w:sz w:val="24"/>
          <w:szCs w:val="24"/>
          <w:lang w:val="sr-Cyrl-CS"/>
        </w:rPr>
        <w:t xml:space="preserve"> слободно преносива</w:t>
      </w:r>
      <w:r w:rsidR="00D8606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7E5DA4F" w14:textId="77777777" w:rsidR="008427C7" w:rsidRDefault="00676E08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Ако је тржишна вредност </w:t>
      </w:r>
      <w:r>
        <w:rPr>
          <w:rFonts w:ascii="Times New Roman" w:hAnsi="Times New Roman" w:cs="Times New Roman"/>
          <w:sz w:val="24"/>
          <w:szCs w:val="24"/>
          <w:lang w:val="sr-Cyrl-CS"/>
        </w:rPr>
        <w:t>умањена</w:t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конвертибилној валути, надокнада из става 1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. тачка </w:t>
      </w:r>
      <w:r w:rsidR="00DB6DB9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DB6DB9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неће бити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мања</w:t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 од тржишне вредности на дан експропријације,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r w:rsidR="00AC31F2">
        <w:rPr>
          <w:rFonts w:ascii="Times New Roman" w:hAnsi="Times New Roman" w:cs="Times New Roman"/>
          <w:sz w:val="24"/>
          <w:szCs w:val="24"/>
          <w:lang w:val="sr-Cyrl-CS"/>
        </w:rPr>
        <w:t>разумну комерцијалну камату</w:t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>, обрачунат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 од да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 експропријације до дана</w:t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 плаћања.</w:t>
      </w:r>
    </w:p>
    <w:p w14:paraId="37F4D6ED" w14:textId="77777777" w:rsidR="00676E08" w:rsidRDefault="00676E08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Ако је тржишна вредност </w:t>
      </w:r>
      <w:r>
        <w:rPr>
          <w:rFonts w:ascii="Times New Roman" w:hAnsi="Times New Roman" w:cs="Times New Roman"/>
          <w:sz w:val="24"/>
          <w:szCs w:val="24"/>
          <w:lang w:val="sr-Cyrl-CS"/>
        </w:rPr>
        <w:t>умањена</w:t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CS"/>
        </w:rPr>
        <w:t>валути која није конвертибилна, надокнада из става 1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. тачка </w:t>
      </w:r>
      <w:r w:rsidR="00DB6DB9">
        <w:rPr>
          <w:rFonts w:ascii="Times New Roman" w:hAnsi="Times New Roman" w:cs="Times New Roman"/>
          <w:sz w:val="24"/>
          <w:szCs w:val="24"/>
          <w:lang w:val="sr-Cyrl-CS"/>
        </w:rPr>
        <w:t>(ц</w:t>
      </w:r>
      <w:r w:rsidRPr="00676E0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претворена у валуту плаћања</w:t>
      </w:r>
      <w:r w:rsidR="00AC31F2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 тржишно</w:t>
      </w:r>
      <w:r w:rsidR="003E4BEF"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1225">
        <w:rPr>
          <w:rFonts w:ascii="Times New Roman" w:hAnsi="Times New Roman" w:cs="Times New Roman"/>
          <w:sz w:val="24"/>
          <w:szCs w:val="24"/>
          <w:lang w:val="sr-Cyrl-CS"/>
        </w:rPr>
        <w:t>курсу који преовлађује на дан плаћања</w:t>
      </w:r>
      <w:r w:rsidR="00AC31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51225">
        <w:rPr>
          <w:rFonts w:ascii="Times New Roman" w:hAnsi="Times New Roman" w:cs="Times New Roman"/>
          <w:sz w:val="24"/>
          <w:szCs w:val="24"/>
          <w:lang w:val="sr-Cyrl-CS"/>
        </w:rPr>
        <w:t xml:space="preserve"> неће бити мања од: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6E60DDA" w14:textId="77777777" w:rsidR="00C51225" w:rsidRDefault="00C51225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 тржишне вредности, претворен</w:t>
      </w:r>
      <w:r w:rsidR="00AC31F2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конвертибилну валуту по тржишној стопи која преовлађује</w:t>
      </w:r>
      <w:r w:rsidR="00AC31F2" w:rsidRPr="00AC31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31F2">
        <w:rPr>
          <w:rFonts w:ascii="Times New Roman" w:hAnsi="Times New Roman" w:cs="Times New Roman"/>
          <w:sz w:val="24"/>
          <w:szCs w:val="24"/>
          <w:lang w:val="sr-Cyrl-CS"/>
        </w:rPr>
        <w:t>на дан експропријације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, и</w:t>
      </w:r>
    </w:p>
    <w:p w14:paraId="02AE302D" w14:textId="77777777" w:rsidR="00C51225" w:rsidRDefault="00C51225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 камат</w:t>
      </w:r>
      <w:r w:rsidR="00AC31F2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C31F2">
        <w:rPr>
          <w:rFonts w:ascii="Times New Roman" w:hAnsi="Times New Roman" w:cs="Times New Roman"/>
          <w:sz w:val="24"/>
          <w:szCs w:val="24"/>
          <w:lang w:val="sr-Cyrl-CS"/>
        </w:rPr>
        <w:t xml:space="preserve">по комерцијално разумној стопи за ту слободну конвертибилну валуту,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обрачунат</w:t>
      </w:r>
      <w:r w:rsidR="00AC31F2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када је извршена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>експропријација до дана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плаћања.</w:t>
      </w:r>
    </w:p>
    <w:p w14:paraId="6F7AE8DD" w14:textId="77777777" w:rsidR="00C51225" w:rsidRDefault="008427C7" w:rsidP="00A4164C">
      <w:pPr>
        <w:pStyle w:val="ListParagraph"/>
        <w:numPr>
          <w:ilvl w:val="0"/>
          <w:numId w:val="29"/>
        </w:numPr>
        <w:tabs>
          <w:tab w:val="left" w:pos="567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1225">
        <w:rPr>
          <w:rFonts w:ascii="Times New Roman" w:hAnsi="Times New Roman" w:cs="Times New Roman"/>
          <w:sz w:val="24"/>
          <w:szCs w:val="24"/>
          <w:lang w:val="sr-Cyrl-CS"/>
        </w:rPr>
        <w:t xml:space="preserve">Оштећени улагач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D8606B" w:rsidRPr="00C51225">
        <w:rPr>
          <w:rFonts w:ascii="Times New Roman" w:hAnsi="Times New Roman" w:cs="Times New Roman"/>
          <w:sz w:val="24"/>
          <w:szCs w:val="24"/>
          <w:lang w:val="sr-Cyrl-CS"/>
        </w:rPr>
        <w:t xml:space="preserve">једне Стране уговорнице </w:t>
      </w:r>
      <w:r w:rsidRPr="00C51225">
        <w:rPr>
          <w:rFonts w:ascii="Times New Roman" w:hAnsi="Times New Roman" w:cs="Times New Roman"/>
          <w:sz w:val="24"/>
          <w:szCs w:val="24"/>
          <w:lang w:val="sr-Cyrl-CS"/>
        </w:rPr>
        <w:t>има право</w:t>
      </w:r>
      <w:r w:rsidR="00D8606B" w:rsidRPr="00C51225">
        <w:rPr>
          <w:rFonts w:ascii="Times New Roman" w:hAnsi="Times New Roman" w:cs="Times New Roman"/>
          <w:sz w:val="24"/>
          <w:szCs w:val="24"/>
          <w:lang w:val="sr-Cyrl-CS"/>
        </w:rPr>
        <w:t xml:space="preserve"> на хитно решавање његовог предмета од стране судског или другог независног органа </w:t>
      </w:r>
      <w:r w:rsidR="00C51225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D8606B" w:rsidRPr="00C51225"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</w:t>
      </w:r>
      <w:r w:rsidRPr="00C51225">
        <w:rPr>
          <w:rFonts w:ascii="Times New Roman" w:hAnsi="Times New Roman" w:cs="Times New Roman"/>
          <w:sz w:val="24"/>
          <w:szCs w:val="24"/>
          <w:lang w:val="sr-Cyrl-CS"/>
        </w:rPr>
        <w:t xml:space="preserve"> и на вредновање његовог улагања у складу са принципима наведеним у </w:t>
      </w:r>
      <w:r w:rsidR="00C51225" w:rsidRPr="00C51225">
        <w:rPr>
          <w:rFonts w:ascii="Times New Roman" w:hAnsi="Times New Roman" w:cs="Times New Roman"/>
          <w:sz w:val="24"/>
          <w:szCs w:val="24"/>
          <w:lang w:val="sr-Cyrl-CS"/>
        </w:rPr>
        <w:t xml:space="preserve">овом </w:t>
      </w:r>
      <w:r w:rsidR="00C51225">
        <w:rPr>
          <w:rFonts w:ascii="Times New Roman" w:hAnsi="Times New Roman" w:cs="Times New Roman"/>
          <w:sz w:val="24"/>
          <w:szCs w:val="24"/>
          <w:lang w:val="sr-Cyrl-CS"/>
        </w:rPr>
        <w:t>члану</w:t>
      </w:r>
      <w:r w:rsidRPr="00C512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44612B" w14:textId="77777777" w:rsidR="00C51225" w:rsidRDefault="00C51225" w:rsidP="00A4164C">
      <w:pPr>
        <w:pStyle w:val="ListParagraph"/>
        <w:numPr>
          <w:ilvl w:val="0"/>
          <w:numId w:val="29"/>
        </w:numPr>
        <w:tabs>
          <w:tab w:val="left" w:pos="567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1225">
        <w:rPr>
          <w:rFonts w:ascii="Times New Roman" w:hAnsi="Times New Roman" w:cs="Times New Roman"/>
          <w:sz w:val="24"/>
          <w:szCs w:val="24"/>
          <w:lang w:val="sr-Cyrl-CS"/>
        </w:rPr>
        <w:t>Овај члан се не односи на издавање обавезних дозвола за прав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51225">
        <w:rPr>
          <w:rFonts w:ascii="Times New Roman" w:hAnsi="Times New Roman" w:cs="Times New Roman"/>
          <w:sz w:val="24"/>
          <w:szCs w:val="24"/>
          <w:lang w:val="sr-Cyrl-CS"/>
        </w:rPr>
        <w:t xml:space="preserve"> интелектуалне својине у складу са Споразумом о трговинским аспектима права интелектуалне својине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Светске трговинске организације</w:t>
      </w:r>
      <w:r w:rsidR="00080906">
        <w:rPr>
          <w:rFonts w:ascii="Times New Roman" w:hAnsi="Times New Roman" w:cs="Times New Roman"/>
          <w:sz w:val="24"/>
          <w:szCs w:val="24"/>
          <w:lang w:val="sr-Cyrl-CS"/>
        </w:rPr>
        <w:t xml:space="preserve"> (ТРИПС Споразум)</w:t>
      </w:r>
      <w:r w:rsidRPr="00C5122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509B58" w14:textId="77777777" w:rsidR="00AC31F2" w:rsidRPr="00C51225" w:rsidRDefault="00AC31F2" w:rsidP="00A4164C">
      <w:pPr>
        <w:pStyle w:val="ListParagraph"/>
        <w:numPr>
          <w:ilvl w:val="0"/>
          <w:numId w:val="29"/>
        </w:numPr>
        <w:tabs>
          <w:tab w:val="left" w:pos="567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Овај члан </w:t>
      </w:r>
      <w:r w:rsidRPr="00AC31F2">
        <w:rPr>
          <w:rFonts w:ascii="Times New Roman" w:hAnsi="Times New Roman" w:cs="Times New Roman"/>
          <w:sz w:val="24"/>
          <w:szCs w:val="24"/>
          <w:lang w:val="sr-Cyrl-CS"/>
        </w:rPr>
        <w:t>ће се тумачити у складу са Анексима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уз овај споразум.</w:t>
      </w:r>
    </w:p>
    <w:p w14:paraId="426447F3" w14:textId="77777777" w:rsidR="00BA24C5" w:rsidRDefault="00BA24C5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290BF9" w14:textId="77777777" w:rsidR="00D8606B" w:rsidRDefault="00D8606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Трансфери</w:t>
      </w:r>
    </w:p>
    <w:p w14:paraId="6DBD0900" w14:textId="77777777" w:rsidR="00D8606B" w:rsidRDefault="00D8606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080F3206" w14:textId="77777777" w:rsidR="00D8606B" w:rsidRDefault="00D8606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FECEBF" w14:textId="77777777" w:rsidR="00D8606B" w:rsidRDefault="00D8606B" w:rsidP="00A4164C">
      <w:pPr>
        <w:numPr>
          <w:ilvl w:val="0"/>
          <w:numId w:val="1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Свака Страна уговорница ће гарантовати улагачима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</w:t>
      </w:r>
      <w:r w:rsidR="00313A23" w:rsidRPr="00313A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слободан трансфер новчаних износа који се односе на њихова улагања</w:t>
      </w:r>
      <w:r w:rsidR="000D0F9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 на и 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територије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 њене државе</w:t>
      </w:r>
      <w:r>
        <w:rPr>
          <w:rFonts w:ascii="Times New Roman" w:hAnsi="Times New Roman" w:cs="Times New Roman"/>
          <w:sz w:val="24"/>
          <w:szCs w:val="24"/>
          <w:lang w:val="sr-Cyrl-CS"/>
        </w:rPr>
        <w:t>. Ови трансфери обухватају</w:t>
      </w:r>
      <w:r w:rsidR="00805916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посебно, мада не искључиво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F4E4290" w14:textId="77777777" w:rsidR="00D8606B" w:rsidRDefault="00D8606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уложени капитал и додатна средстава за одржавање или повећање уложених средстава;</w:t>
      </w:r>
    </w:p>
    <w:p w14:paraId="085C6B9A" w14:textId="77777777" w:rsidR="00D8606B" w:rsidRDefault="00734C05" w:rsidP="00A4164C">
      <w:pPr>
        <w:pStyle w:val="ListParagraph"/>
        <w:spacing w:line="360" w:lineRule="auto"/>
        <w:ind w:left="144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(</w:t>
      </w:r>
      <w:r w:rsidR="00D8606B">
        <w:rPr>
          <w:rFonts w:ascii="Times New Roman" w:hAnsi="Times New Roman"/>
          <w:sz w:val="24"/>
          <w:szCs w:val="24"/>
          <w:lang w:val="sr-Cyrl-CS"/>
        </w:rPr>
        <w:t>б)</w:t>
      </w:r>
      <w:r w:rsidR="00D8606B">
        <w:rPr>
          <w:rFonts w:ascii="Times New Roman" w:hAnsi="Times New Roman"/>
          <w:sz w:val="24"/>
          <w:szCs w:val="24"/>
          <w:lang w:val="sr-Cyrl-CS"/>
        </w:rPr>
        <w:tab/>
      </w:r>
      <w:r w:rsidR="00C51225">
        <w:rPr>
          <w:rFonts w:ascii="Times New Roman" w:hAnsi="Times New Roman"/>
          <w:sz w:val="24"/>
          <w:szCs w:val="24"/>
          <w:lang w:val="sr-Cyrl-CS"/>
        </w:rPr>
        <w:t xml:space="preserve">средства добијена од улагања и, обухватају посебно, мада не искључиво </w:t>
      </w:r>
      <w:r w:rsidR="00805916">
        <w:rPr>
          <w:rFonts w:ascii="Times New Roman" w:hAnsi="Times New Roman"/>
          <w:sz w:val="24"/>
          <w:szCs w:val="24"/>
          <w:lang w:val="sr-Cyrl-CS"/>
        </w:rPr>
        <w:t xml:space="preserve">добит, </w:t>
      </w:r>
      <w:r w:rsidR="00C51225">
        <w:rPr>
          <w:rFonts w:ascii="Times New Roman" w:hAnsi="Times New Roman"/>
          <w:sz w:val="24"/>
          <w:szCs w:val="24"/>
          <w:lang w:val="sr-Cyrl-CS"/>
        </w:rPr>
        <w:t xml:space="preserve">камату, капиталну добит, </w:t>
      </w:r>
      <w:r w:rsidR="00805916">
        <w:rPr>
          <w:rFonts w:ascii="Times New Roman" w:hAnsi="Times New Roman"/>
          <w:sz w:val="24"/>
          <w:szCs w:val="24"/>
          <w:lang w:val="sr-Cyrl-CS"/>
        </w:rPr>
        <w:t>дивиденду, накнаду за ауторска права</w:t>
      </w:r>
      <w:r w:rsidR="00805916" w:rsidRPr="0080591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05916">
        <w:rPr>
          <w:rFonts w:ascii="Times New Roman" w:hAnsi="Times New Roman"/>
          <w:sz w:val="24"/>
          <w:szCs w:val="24"/>
          <w:lang w:val="sr-Cyrl-CS"/>
        </w:rPr>
        <w:t>и друге накнаде</w:t>
      </w:r>
      <w:r w:rsidR="00D8606B">
        <w:rPr>
          <w:rFonts w:ascii="Times New Roman" w:hAnsi="Times New Roman"/>
          <w:sz w:val="24"/>
          <w:szCs w:val="24"/>
          <w:lang w:val="sr-Cyrl-CS"/>
        </w:rPr>
        <w:t xml:space="preserve">; </w:t>
      </w:r>
    </w:p>
    <w:p w14:paraId="5C98ABE4" w14:textId="77777777" w:rsidR="00D8606B" w:rsidRDefault="00734C05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(ц</w:t>
      </w:r>
      <w:r w:rsidR="00D8606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8606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B098F">
        <w:rPr>
          <w:rFonts w:ascii="Times New Roman" w:hAnsi="Times New Roman" w:cs="Times New Roman"/>
          <w:sz w:val="24"/>
          <w:szCs w:val="24"/>
          <w:lang w:val="sr-Cyrl-CS"/>
        </w:rPr>
        <w:t>плаћања извршена</w:t>
      </w:r>
      <w:r w:rsidR="00D8606B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уговора</w:t>
      </w:r>
      <w:r w:rsidR="00C5122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8606B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укључујући </w:t>
      </w:r>
      <w:r w:rsidR="00C51225">
        <w:rPr>
          <w:rFonts w:ascii="Times New Roman" w:hAnsi="Times New Roman" w:cs="Times New Roman"/>
          <w:sz w:val="24"/>
          <w:szCs w:val="24"/>
          <w:lang w:val="sr-Cyrl-CS"/>
        </w:rPr>
        <w:t xml:space="preserve">уговоре о </w:t>
      </w:r>
      <w:r w:rsidR="00D8606B">
        <w:rPr>
          <w:rFonts w:ascii="Times New Roman" w:hAnsi="Times New Roman" w:cs="Times New Roman"/>
          <w:sz w:val="24"/>
          <w:szCs w:val="24"/>
          <w:lang w:val="sr-Cyrl-CS"/>
        </w:rPr>
        <w:t>кредит</w:t>
      </w:r>
      <w:r w:rsidR="00C5122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8606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8072577" w14:textId="77777777" w:rsidR="00D8606B" w:rsidRDefault="00D8606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(д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приход</w:t>
      </w:r>
      <w:r w:rsidR="000D0F96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укупне или делимичне продаје или ликвидације</w:t>
      </w:r>
      <w:r w:rsidR="005902E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улагања;</w:t>
      </w:r>
    </w:p>
    <w:p w14:paraId="753525B0" w14:textId="77777777" w:rsidR="00D8606B" w:rsidRDefault="00D8606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(е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износ</w:t>
      </w:r>
      <w:r w:rsidR="000D0F96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накнада исплаћених на основу чл. </w:t>
      </w:r>
      <w:r>
        <w:rPr>
          <w:rFonts w:ascii="Times New Roman" w:hAnsi="Times New Roman" w:cs="Times New Roman"/>
          <w:sz w:val="24"/>
          <w:szCs w:val="24"/>
          <w:lang w:val="en-GB"/>
        </w:rPr>
        <w:t>4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752A5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D0F96">
        <w:rPr>
          <w:rFonts w:ascii="Times New Roman" w:hAnsi="Times New Roman" w:cs="Times New Roman"/>
          <w:sz w:val="24"/>
          <w:szCs w:val="24"/>
          <w:lang w:val="sr-Cyrl-CS"/>
        </w:rPr>
        <w:t xml:space="preserve"> овог споразума</w:t>
      </w:r>
      <w:r w:rsidR="00752A5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2F3BA84" w14:textId="77777777" w:rsidR="00D8606B" w:rsidRDefault="00D8606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(ф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плаћања на основу одлука проистеклих из решавања спорова</w:t>
      </w:r>
      <w:r w:rsidR="005902E0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овог споразума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B470AE2" w14:textId="77777777" w:rsidR="00D8606B" w:rsidRPr="0036562F" w:rsidRDefault="00D8606B" w:rsidP="00DB23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зарад</w:t>
      </w:r>
      <w:r w:rsidR="000D0F96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2A5D">
        <w:rPr>
          <w:rFonts w:ascii="Times New Roman" w:hAnsi="Times New Roman" w:cs="Times New Roman"/>
          <w:sz w:val="24"/>
          <w:szCs w:val="24"/>
          <w:lang w:val="sr-Cyrl-CS"/>
        </w:rPr>
        <w:t>и друг</w:t>
      </w:r>
      <w:r w:rsidR="000D0F9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52A5D">
        <w:rPr>
          <w:rFonts w:ascii="Times New Roman" w:hAnsi="Times New Roman" w:cs="Times New Roman"/>
          <w:sz w:val="24"/>
          <w:szCs w:val="24"/>
          <w:lang w:val="sr-Cyrl-CS"/>
        </w:rPr>
        <w:t xml:space="preserve"> накнад</w:t>
      </w:r>
      <w:r w:rsidR="000D0F9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52A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 у вези са улагањем.</w:t>
      </w:r>
    </w:p>
    <w:p w14:paraId="5F794B07" w14:textId="77777777" w:rsidR="00D8606B" w:rsidRPr="007038EA" w:rsidRDefault="00D8606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38EA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7038E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33E19">
        <w:rPr>
          <w:rFonts w:ascii="Times New Roman" w:hAnsi="Times New Roman" w:cs="Times New Roman"/>
          <w:sz w:val="24"/>
          <w:szCs w:val="24"/>
          <w:lang w:val="sr-Cyrl-CS"/>
        </w:rPr>
        <w:t>Сви т</w:t>
      </w:r>
      <w:r w:rsidRPr="007038EA">
        <w:rPr>
          <w:rFonts w:ascii="Times New Roman" w:hAnsi="Times New Roman" w:cs="Times New Roman"/>
          <w:sz w:val="24"/>
          <w:szCs w:val="24"/>
          <w:lang w:val="sr-Cyrl-CS"/>
        </w:rPr>
        <w:t xml:space="preserve">рансфери из овог </w:t>
      </w:r>
      <w:r w:rsidR="00333E19">
        <w:rPr>
          <w:rFonts w:ascii="Times New Roman" w:hAnsi="Times New Roman" w:cs="Times New Roman"/>
          <w:sz w:val="24"/>
          <w:szCs w:val="24"/>
          <w:lang w:val="sr-Cyrl-CS"/>
        </w:rPr>
        <w:t>споразума</w:t>
      </w:r>
      <w:r w:rsidRPr="007038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3E19">
        <w:rPr>
          <w:rFonts w:ascii="Times New Roman" w:hAnsi="Times New Roman" w:cs="Times New Roman"/>
          <w:sz w:val="24"/>
          <w:szCs w:val="24"/>
          <w:lang w:val="sr-Cyrl-CS"/>
        </w:rPr>
        <w:t xml:space="preserve">се врше у конвертибилној валути, без ограничења и одлагања, по </w:t>
      </w:r>
      <w:r w:rsidR="00DD5520">
        <w:rPr>
          <w:rFonts w:ascii="Times New Roman" w:hAnsi="Times New Roman" w:cs="Times New Roman"/>
          <w:sz w:val="24"/>
          <w:szCs w:val="24"/>
          <w:lang w:val="sr-Cyrl-CS"/>
        </w:rPr>
        <w:t xml:space="preserve">званичном </w:t>
      </w:r>
      <w:r w:rsidR="00333E19">
        <w:rPr>
          <w:rFonts w:ascii="Times New Roman" w:hAnsi="Times New Roman" w:cs="Times New Roman"/>
          <w:sz w:val="24"/>
          <w:szCs w:val="24"/>
          <w:lang w:val="sr-Cyrl-CS"/>
        </w:rPr>
        <w:t xml:space="preserve">курсу који </w:t>
      </w:r>
      <w:r w:rsidR="00DD5520">
        <w:rPr>
          <w:rFonts w:ascii="Times New Roman" w:hAnsi="Times New Roman" w:cs="Times New Roman"/>
          <w:sz w:val="24"/>
          <w:szCs w:val="24"/>
          <w:lang w:val="sr-Cyrl-CS"/>
        </w:rPr>
        <w:t xml:space="preserve">се примењује </w:t>
      </w:r>
      <w:r w:rsidR="00333E19">
        <w:rPr>
          <w:rFonts w:ascii="Times New Roman" w:hAnsi="Times New Roman" w:cs="Times New Roman"/>
          <w:sz w:val="24"/>
          <w:szCs w:val="24"/>
          <w:lang w:val="sr-Cyrl-CS"/>
        </w:rPr>
        <w:t>на дан трансфера</w:t>
      </w:r>
      <w:r w:rsidR="00DD5520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</w:t>
      </w:r>
      <w:r w:rsidR="00C51225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DD5520" w:rsidRPr="007038EA">
        <w:rPr>
          <w:rFonts w:ascii="Times New Roman" w:hAnsi="Times New Roman" w:cs="Times New Roman"/>
          <w:sz w:val="24"/>
          <w:szCs w:val="24"/>
          <w:lang w:val="sr-Cyrl-CS"/>
        </w:rPr>
        <w:t>Стране уговорнице где се улагање реализује</w:t>
      </w:r>
      <w:r w:rsidR="00333E1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B403DF5" w14:textId="77777777" w:rsidR="00D8606B" w:rsidRDefault="00D8606B" w:rsidP="00A4164C">
      <w:pPr>
        <w:pStyle w:val="ListParagraph"/>
        <w:numPr>
          <w:ilvl w:val="0"/>
          <w:numId w:val="10"/>
        </w:numPr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Независно од ст. 1. и 2. овог члана, Страна уговорница може, на основу </w:t>
      </w:r>
      <w:r w:rsidR="000D0F96">
        <w:rPr>
          <w:rFonts w:ascii="Times New Roman" w:hAnsi="Times New Roman"/>
          <w:sz w:val="24"/>
          <w:szCs w:val="24"/>
          <w:lang w:val="sr-Cyrl-CS"/>
        </w:rPr>
        <w:t xml:space="preserve">својих </w:t>
      </w:r>
      <w:r w:rsidR="002D7BE3">
        <w:rPr>
          <w:rFonts w:ascii="Times New Roman" w:hAnsi="Times New Roman"/>
          <w:sz w:val="24"/>
          <w:szCs w:val="24"/>
          <w:lang w:val="sr-Cyrl-CS"/>
        </w:rPr>
        <w:t xml:space="preserve">националних </w:t>
      </w:r>
      <w:r w:rsidR="005F4E8C">
        <w:rPr>
          <w:rFonts w:ascii="Times New Roman" w:hAnsi="Times New Roman"/>
          <w:sz w:val="24"/>
          <w:szCs w:val="24"/>
          <w:lang w:val="sr-Cyrl-CS"/>
        </w:rPr>
        <w:t>закона</w:t>
      </w:r>
      <w:r>
        <w:rPr>
          <w:rFonts w:ascii="Times New Roman" w:hAnsi="Times New Roman"/>
          <w:sz w:val="24"/>
          <w:szCs w:val="24"/>
          <w:lang w:val="sr-Cyrl-CS"/>
        </w:rPr>
        <w:t>, у доброј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вери и на праведан и недискриминаторан начин, </w:t>
      </w:r>
      <w:r w:rsidR="005F4E8C">
        <w:rPr>
          <w:rFonts w:ascii="Times New Roman" w:hAnsi="Times New Roman"/>
          <w:sz w:val="24"/>
          <w:szCs w:val="24"/>
          <w:lang w:val="sr-Cyrl-CS"/>
        </w:rPr>
        <w:t xml:space="preserve">одложити или </w:t>
      </w:r>
      <w:r>
        <w:rPr>
          <w:rFonts w:ascii="Times New Roman" w:hAnsi="Times New Roman"/>
          <w:sz w:val="24"/>
          <w:szCs w:val="24"/>
          <w:lang w:val="sr-Cyrl-CS"/>
        </w:rPr>
        <w:t>спречити трансфер</w:t>
      </w:r>
      <w:r w:rsidRPr="00946B3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у вези са: </w:t>
      </w:r>
    </w:p>
    <w:p w14:paraId="7A95C7DA" w14:textId="77777777" w:rsidR="00D8606B" w:rsidRDefault="00D8606B" w:rsidP="00A4164C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  <w:lang w:val="sr-Cyrl-CS"/>
        </w:rPr>
        <w:t>а)</w:t>
      </w:r>
      <w:r>
        <w:rPr>
          <w:rFonts w:ascii="Times New Roman" w:hAnsi="Times New Roman"/>
          <w:sz w:val="24"/>
          <w:szCs w:val="24"/>
          <w:lang w:val="sr-Cyrl-CS"/>
        </w:rPr>
        <w:tab/>
        <w:t>ликвидацијом, стечајем или заштитом права поверилаца;</w:t>
      </w:r>
    </w:p>
    <w:p w14:paraId="5F20ECF5" w14:textId="77777777" w:rsidR="00D8606B" w:rsidRDefault="00D8606B" w:rsidP="00A4164C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  <w:lang w:val="sr-Cyrl-CS"/>
        </w:rPr>
        <w:t>б)</w:t>
      </w:r>
      <w:r>
        <w:rPr>
          <w:rFonts w:ascii="Times New Roman" w:hAnsi="Times New Roman"/>
          <w:sz w:val="24"/>
          <w:szCs w:val="24"/>
          <w:lang w:val="sr-Cyrl-CS"/>
        </w:rPr>
        <w:tab/>
        <w:t>издавањем, трговином или пословањем са хартијама од вредности;</w:t>
      </w:r>
    </w:p>
    <w:p w14:paraId="0D2F491A" w14:textId="77777777" w:rsidR="00D8606B" w:rsidRDefault="00734C05" w:rsidP="00A4164C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(ц</w:t>
      </w:r>
      <w:r w:rsidR="00D8606B">
        <w:rPr>
          <w:rFonts w:ascii="Times New Roman" w:hAnsi="Times New Roman"/>
          <w:sz w:val="24"/>
          <w:szCs w:val="24"/>
          <w:lang w:val="sr-Cyrl-CS"/>
        </w:rPr>
        <w:t>)</w:t>
      </w:r>
      <w:r w:rsidR="00D8606B">
        <w:rPr>
          <w:rFonts w:ascii="Times New Roman" w:hAnsi="Times New Roman"/>
          <w:sz w:val="24"/>
          <w:szCs w:val="24"/>
          <w:lang w:val="sr-Cyrl-CS"/>
        </w:rPr>
        <w:tab/>
        <w:t>кривичним или прекршајним казнама;</w:t>
      </w:r>
    </w:p>
    <w:p w14:paraId="6A14129B" w14:textId="77777777" w:rsidR="00D8606B" w:rsidRDefault="00734C05" w:rsidP="00A4164C">
      <w:pPr>
        <w:pStyle w:val="ListParagraph"/>
        <w:spacing w:after="240" w:line="36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(д</w:t>
      </w:r>
      <w:r w:rsidR="00D8606B">
        <w:rPr>
          <w:rFonts w:ascii="Times New Roman" w:hAnsi="Times New Roman"/>
          <w:sz w:val="24"/>
          <w:szCs w:val="24"/>
          <w:lang w:val="sr-Cyrl-CS"/>
        </w:rPr>
        <w:t>)</w:t>
      </w:r>
      <w:r w:rsidR="00D8606B">
        <w:rPr>
          <w:rFonts w:ascii="Times New Roman" w:hAnsi="Times New Roman"/>
          <w:sz w:val="24"/>
          <w:szCs w:val="24"/>
          <w:lang w:val="sr-Cyrl-CS"/>
        </w:rPr>
        <w:tab/>
        <w:t xml:space="preserve">финансијским извештавањем или чувањем евиденција о трансферима, </w:t>
      </w:r>
      <w:r w:rsidR="00D8606B">
        <w:rPr>
          <w:rFonts w:ascii="Times New Roman" w:hAnsi="Times New Roman"/>
          <w:sz w:val="24"/>
          <w:szCs w:val="24"/>
          <w:lang w:val="sr-Cyrl-CS"/>
        </w:rPr>
        <w:tab/>
      </w:r>
      <w:r w:rsidR="00D8606B">
        <w:rPr>
          <w:rFonts w:ascii="Times New Roman" w:hAnsi="Times New Roman"/>
          <w:sz w:val="24"/>
          <w:szCs w:val="24"/>
          <w:lang w:val="sr-Cyrl-CS"/>
        </w:rPr>
        <w:tab/>
        <w:t xml:space="preserve">када је неопходно ради помоћи у спровођењу закона или помоћи </w:t>
      </w:r>
      <w:r w:rsidR="00D8606B">
        <w:rPr>
          <w:rFonts w:ascii="Times New Roman" w:hAnsi="Times New Roman"/>
          <w:sz w:val="24"/>
          <w:szCs w:val="24"/>
          <w:lang w:val="sr-Cyrl-CS"/>
        </w:rPr>
        <w:tab/>
      </w:r>
      <w:r w:rsidR="00D8606B">
        <w:rPr>
          <w:rFonts w:ascii="Times New Roman" w:hAnsi="Times New Roman"/>
          <w:sz w:val="24"/>
          <w:szCs w:val="24"/>
          <w:lang w:val="sr-Cyrl-CS"/>
        </w:rPr>
        <w:tab/>
      </w:r>
      <w:r w:rsidR="00D8606B">
        <w:rPr>
          <w:rFonts w:ascii="Times New Roman" w:hAnsi="Times New Roman"/>
          <w:sz w:val="24"/>
          <w:szCs w:val="24"/>
          <w:lang w:val="sr-Cyrl-CS"/>
        </w:rPr>
        <w:tab/>
        <w:t>финансијским институцијама, или</w:t>
      </w:r>
    </w:p>
    <w:p w14:paraId="1F1AABF0" w14:textId="77777777" w:rsidR="007A6391" w:rsidRDefault="00734C05" w:rsidP="00A4164C">
      <w:pPr>
        <w:pStyle w:val="ListParagraph"/>
        <w:spacing w:line="360" w:lineRule="auto"/>
        <w:ind w:left="144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(е</w:t>
      </w:r>
      <w:r w:rsidR="00D8606B">
        <w:rPr>
          <w:rFonts w:ascii="Times New Roman" w:hAnsi="Times New Roman"/>
          <w:sz w:val="24"/>
          <w:szCs w:val="24"/>
          <w:lang w:val="sr-Cyrl-CS"/>
        </w:rPr>
        <w:t>)</w:t>
      </w:r>
      <w:r w:rsidR="00D8606B">
        <w:rPr>
          <w:rFonts w:ascii="Times New Roman" w:hAnsi="Times New Roman"/>
          <w:sz w:val="24"/>
          <w:szCs w:val="24"/>
          <w:lang w:val="sr-Cyrl-CS"/>
        </w:rPr>
        <w:tab/>
        <w:t>обезбеђењем извршења налога или пресуда у судском</w:t>
      </w:r>
      <w:r w:rsidR="00DD5520">
        <w:rPr>
          <w:rFonts w:ascii="Times New Roman" w:hAnsi="Times New Roman"/>
          <w:sz w:val="24"/>
          <w:szCs w:val="24"/>
          <w:lang w:val="sr-Cyrl-CS"/>
        </w:rPr>
        <w:t xml:space="preserve"> или управном </w:t>
      </w:r>
      <w:r w:rsidR="00D8606B">
        <w:rPr>
          <w:rFonts w:ascii="Times New Roman" w:hAnsi="Times New Roman"/>
          <w:sz w:val="24"/>
          <w:szCs w:val="24"/>
          <w:lang w:val="sr-Cyrl-CS"/>
        </w:rPr>
        <w:t>поступку.</w:t>
      </w:r>
    </w:p>
    <w:p w14:paraId="5D42D1AE" w14:textId="77777777" w:rsidR="005F4E8C" w:rsidRDefault="005B0205" w:rsidP="00A4164C">
      <w:pPr>
        <w:pStyle w:val="ListParagraph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4</w:t>
      </w:r>
      <w:r w:rsidR="00EF28F0">
        <w:rPr>
          <w:rFonts w:ascii="Times New Roman" w:hAnsi="Times New Roman"/>
          <w:sz w:val="24"/>
          <w:szCs w:val="24"/>
          <w:lang w:val="sr-Cyrl-CS"/>
        </w:rPr>
        <w:t>.</w:t>
      </w:r>
      <w:r w:rsidR="00EF28F0">
        <w:rPr>
          <w:rFonts w:ascii="Times New Roman" w:hAnsi="Times New Roman"/>
          <w:sz w:val="24"/>
          <w:szCs w:val="24"/>
          <w:lang w:val="sr-Cyrl-CS"/>
        </w:rPr>
        <w:tab/>
      </w:r>
      <w:r w:rsidR="005F4E8C">
        <w:rPr>
          <w:rFonts w:ascii="Times New Roman" w:hAnsi="Times New Roman"/>
          <w:sz w:val="24"/>
          <w:szCs w:val="24"/>
          <w:lang w:val="sr-Cyrl-CS"/>
        </w:rPr>
        <w:t>Страна уговорница може усвојити или наставити да примењује мере које нису у складу са њеним обавезама из ст. 1. и 2. овог члана:</w:t>
      </w:r>
    </w:p>
    <w:p w14:paraId="6772E297" w14:textId="77777777" w:rsidR="005F4E8C" w:rsidRDefault="0061093C" w:rsidP="00A4164C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2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/>
          <w:sz w:val="24"/>
          <w:szCs w:val="24"/>
          <w:lang w:val="sr-Cyrl-CS"/>
        </w:rPr>
        <w:t>(</w:t>
      </w:r>
      <w:r w:rsidR="005F4E8C">
        <w:rPr>
          <w:rFonts w:ascii="Times New Roman" w:hAnsi="Times New Roman"/>
          <w:sz w:val="24"/>
          <w:szCs w:val="24"/>
          <w:lang w:val="sr-Cyrl-CS"/>
        </w:rPr>
        <w:t>а)</w:t>
      </w:r>
      <w:r w:rsidR="005F4E8C">
        <w:rPr>
          <w:rFonts w:ascii="Times New Roman" w:hAnsi="Times New Roman"/>
          <w:sz w:val="24"/>
          <w:szCs w:val="24"/>
          <w:lang w:val="sr-Cyrl-CS"/>
        </w:rPr>
        <w:tab/>
        <w:t>у случају озбиљног поремећаја платног биланса и спољних финансијских тешкоћа или њиховог превазилажења; или</w:t>
      </w:r>
    </w:p>
    <w:p w14:paraId="3D6BA7A7" w14:textId="77777777" w:rsidR="005F4E8C" w:rsidRDefault="005F4E8C" w:rsidP="00DB23D5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2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  <w:lang w:val="sr-Cyrl-CS"/>
        </w:rPr>
        <w:t>б)</w:t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у случају када, под изузетним околностима, кретање капитала узрокује или може да проузрокује озбиљне тешкоће по макроекономско управљање, </w:t>
      </w:r>
      <w:r w:rsidR="005B0205">
        <w:rPr>
          <w:rFonts w:ascii="Times New Roman" w:hAnsi="Times New Roman"/>
          <w:sz w:val="24"/>
          <w:szCs w:val="24"/>
          <w:lang w:val="sr-Cyrl-CS"/>
        </w:rPr>
        <w:t>посебно</w:t>
      </w:r>
      <w:r>
        <w:rPr>
          <w:rFonts w:ascii="Times New Roman" w:hAnsi="Times New Roman"/>
          <w:sz w:val="24"/>
          <w:szCs w:val="24"/>
          <w:lang w:val="sr-Cyrl-CS"/>
        </w:rPr>
        <w:t xml:space="preserve"> монетарн</w:t>
      </w:r>
      <w:r w:rsidR="00126F21">
        <w:rPr>
          <w:rFonts w:ascii="Times New Roman" w:hAnsi="Times New Roman"/>
          <w:sz w:val="24"/>
          <w:szCs w:val="24"/>
          <w:lang w:val="sr-Cyrl-CS"/>
        </w:rPr>
        <w:t>у политику и политику</w:t>
      </w:r>
      <w:r>
        <w:rPr>
          <w:rFonts w:ascii="Times New Roman" w:hAnsi="Times New Roman"/>
          <w:sz w:val="24"/>
          <w:szCs w:val="24"/>
          <w:lang w:val="sr-Cyrl-CS"/>
        </w:rPr>
        <w:t xml:space="preserve"> девизн</w:t>
      </w:r>
      <w:r w:rsidR="002B098F">
        <w:rPr>
          <w:rFonts w:ascii="Times New Roman" w:hAnsi="Times New Roman"/>
          <w:sz w:val="24"/>
          <w:szCs w:val="24"/>
          <w:lang w:val="sr-Cyrl-CS"/>
        </w:rPr>
        <w:t>ог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26F21">
        <w:rPr>
          <w:rFonts w:ascii="Times New Roman" w:hAnsi="Times New Roman"/>
          <w:sz w:val="24"/>
          <w:szCs w:val="24"/>
          <w:lang w:val="sr-Cyrl-CS"/>
        </w:rPr>
        <w:t>курса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660B819D" w14:textId="77777777" w:rsidR="005F4E8C" w:rsidRDefault="005B0205" w:rsidP="00DB23D5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2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5</w:t>
      </w:r>
      <w:r w:rsidR="00EF28F0">
        <w:rPr>
          <w:rFonts w:ascii="Times New Roman" w:hAnsi="Times New Roman"/>
          <w:sz w:val="24"/>
          <w:szCs w:val="24"/>
          <w:lang w:val="sr-Cyrl-CS"/>
        </w:rPr>
        <w:t>.</w:t>
      </w:r>
      <w:r w:rsidR="00EF28F0">
        <w:rPr>
          <w:rFonts w:ascii="Times New Roman" w:hAnsi="Times New Roman"/>
          <w:sz w:val="24"/>
          <w:szCs w:val="24"/>
          <w:lang w:val="sr-Cyrl-CS"/>
        </w:rPr>
        <w:tab/>
      </w:r>
      <w:r w:rsidR="005F4E8C">
        <w:rPr>
          <w:rFonts w:ascii="Times New Roman" w:hAnsi="Times New Roman"/>
          <w:sz w:val="24"/>
          <w:szCs w:val="24"/>
          <w:lang w:val="sr-Cyrl-CS"/>
        </w:rPr>
        <w:t>Мере наведене у ставу</w:t>
      </w:r>
      <w:r w:rsidR="00EF28F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26F21">
        <w:rPr>
          <w:rFonts w:ascii="Times New Roman" w:hAnsi="Times New Roman"/>
          <w:sz w:val="24"/>
          <w:szCs w:val="24"/>
          <w:lang w:val="sr-Cyrl-CS"/>
        </w:rPr>
        <w:t>4</w:t>
      </w:r>
      <w:r w:rsidR="005F4E8C">
        <w:rPr>
          <w:rFonts w:ascii="Times New Roman" w:hAnsi="Times New Roman"/>
          <w:sz w:val="24"/>
          <w:szCs w:val="24"/>
          <w:lang w:val="sr-Cyrl-CS"/>
        </w:rPr>
        <w:t>. овог члана:</w:t>
      </w:r>
    </w:p>
    <w:p w14:paraId="62785CF8" w14:textId="77777777" w:rsidR="005F4E8C" w:rsidRDefault="00734C05" w:rsidP="00A4164C">
      <w:pPr>
        <w:pStyle w:val="ListParagraph"/>
        <w:autoSpaceDE/>
        <w:autoSpaceDN/>
        <w:adjustRightInd/>
        <w:spacing w:after="20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</w:t>
      </w:r>
      <w:r w:rsidR="005F4E8C">
        <w:rPr>
          <w:rFonts w:ascii="Times New Roman" w:hAnsi="Times New Roman"/>
          <w:sz w:val="24"/>
          <w:szCs w:val="24"/>
          <w:lang w:val="sr-Cyrl-CS"/>
        </w:rPr>
        <w:t>а)</w:t>
      </w:r>
      <w:r w:rsidR="005F4E8C">
        <w:rPr>
          <w:rFonts w:ascii="Times New Roman" w:hAnsi="Times New Roman"/>
          <w:sz w:val="24"/>
          <w:szCs w:val="24"/>
          <w:lang w:val="sr-Cyrl-CS"/>
        </w:rPr>
        <w:tab/>
        <w:t>неће трајати дуже од годину дана, осим ако, у</w:t>
      </w:r>
      <w:r w:rsidR="002B098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F4E8C">
        <w:rPr>
          <w:rFonts w:ascii="Times New Roman" w:hAnsi="Times New Roman"/>
          <w:sz w:val="24"/>
          <w:szCs w:val="24"/>
          <w:lang w:val="sr-Cyrl-CS"/>
        </w:rPr>
        <w:t xml:space="preserve">изузетним ситуацијама, </w:t>
      </w:r>
      <w:r w:rsidR="00034F18">
        <w:rPr>
          <w:rFonts w:ascii="Times New Roman" w:hAnsi="Times New Roman"/>
          <w:sz w:val="24"/>
          <w:szCs w:val="24"/>
          <w:lang w:val="sr-Cyrl-CS"/>
        </w:rPr>
        <w:t xml:space="preserve">једна </w:t>
      </w:r>
      <w:r w:rsidR="005F4E8C">
        <w:rPr>
          <w:rFonts w:ascii="Times New Roman" w:hAnsi="Times New Roman"/>
          <w:sz w:val="24"/>
          <w:szCs w:val="24"/>
          <w:lang w:val="sr-Cyrl-CS"/>
        </w:rPr>
        <w:t xml:space="preserve">Страна уговорница намерава да </w:t>
      </w:r>
      <w:r w:rsidR="002B098F">
        <w:rPr>
          <w:rFonts w:ascii="Times New Roman" w:hAnsi="Times New Roman"/>
          <w:sz w:val="24"/>
          <w:szCs w:val="24"/>
          <w:lang w:val="sr-Cyrl-CS"/>
        </w:rPr>
        <w:t>продужи</w:t>
      </w:r>
      <w:r w:rsidR="005F4E8C">
        <w:rPr>
          <w:rFonts w:ascii="Times New Roman" w:hAnsi="Times New Roman"/>
          <w:sz w:val="24"/>
          <w:szCs w:val="24"/>
          <w:lang w:val="sr-Cyrl-CS"/>
        </w:rPr>
        <w:t xml:space="preserve"> дејство </w:t>
      </w:r>
      <w:r w:rsidR="002B098F">
        <w:rPr>
          <w:rFonts w:ascii="Times New Roman" w:hAnsi="Times New Roman"/>
          <w:sz w:val="24"/>
          <w:szCs w:val="24"/>
          <w:lang w:val="sr-Cyrl-CS"/>
        </w:rPr>
        <w:t xml:space="preserve">ових </w:t>
      </w:r>
      <w:r w:rsidR="005F4E8C">
        <w:rPr>
          <w:rFonts w:ascii="Times New Roman" w:hAnsi="Times New Roman"/>
          <w:sz w:val="24"/>
          <w:szCs w:val="24"/>
          <w:lang w:val="sr-Cyrl-CS"/>
        </w:rPr>
        <w:t>мер</w:t>
      </w:r>
      <w:r w:rsidR="002B098F">
        <w:rPr>
          <w:rFonts w:ascii="Times New Roman" w:hAnsi="Times New Roman"/>
          <w:sz w:val="24"/>
          <w:szCs w:val="24"/>
          <w:lang w:val="sr-Cyrl-CS"/>
        </w:rPr>
        <w:t>а</w:t>
      </w:r>
      <w:r w:rsidR="005F4E8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34F18">
        <w:rPr>
          <w:rFonts w:ascii="Times New Roman" w:hAnsi="Times New Roman"/>
          <w:sz w:val="24"/>
          <w:szCs w:val="24"/>
          <w:lang w:val="sr-Cyrl-CS"/>
        </w:rPr>
        <w:t xml:space="preserve">о чему ће </w:t>
      </w:r>
      <w:r w:rsidR="002B098F">
        <w:rPr>
          <w:rFonts w:ascii="Times New Roman" w:hAnsi="Times New Roman"/>
          <w:sz w:val="24"/>
          <w:szCs w:val="24"/>
          <w:lang w:val="sr-Cyrl-CS"/>
        </w:rPr>
        <w:lastRenderedPageBreak/>
        <w:t>унапред консултовати</w:t>
      </w:r>
      <w:r w:rsidR="00034F18">
        <w:rPr>
          <w:rFonts w:ascii="Times New Roman" w:hAnsi="Times New Roman"/>
          <w:sz w:val="24"/>
          <w:szCs w:val="24"/>
          <w:lang w:val="sr-Cyrl-CS"/>
        </w:rPr>
        <w:t xml:space="preserve"> другу Страну уговорницу у погледу предложеног продужења</w:t>
      </w:r>
      <w:r w:rsidR="007F1547">
        <w:rPr>
          <w:rFonts w:ascii="Times New Roman" w:hAnsi="Times New Roman"/>
          <w:sz w:val="24"/>
          <w:szCs w:val="24"/>
          <w:lang w:val="sr-Cyrl-CS"/>
        </w:rPr>
        <w:t xml:space="preserve"> мере и начина њене примене;</w:t>
      </w:r>
    </w:p>
    <w:p w14:paraId="3E937661" w14:textId="77777777" w:rsidR="007F1547" w:rsidRDefault="00734C05" w:rsidP="00A4164C">
      <w:pPr>
        <w:pStyle w:val="ListParagraph"/>
        <w:autoSpaceDE/>
        <w:autoSpaceDN/>
        <w:adjustRightInd/>
        <w:spacing w:after="20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</w:t>
      </w:r>
      <w:r w:rsidR="007F1547">
        <w:rPr>
          <w:rFonts w:ascii="Times New Roman" w:hAnsi="Times New Roman"/>
          <w:sz w:val="24"/>
          <w:szCs w:val="24"/>
          <w:lang w:val="sr-Cyrl-CS"/>
        </w:rPr>
        <w:t>б)</w:t>
      </w:r>
      <w:r w:rsidR="007F1547">
        <w:rPr>
          <w:rFonts w:ascii="Times New Roman" w:hAnsi="Times New Roman"/>
          <w:sz w:val="24"/>
          <w:szCs w:val="24"/>
          <w:lang w:val="sr-Cyrl-CS"/>
        </w:rPr>
        <w:tab/>
        <w:t>биће у складу са одредбама С</w:t>
      </w:r>
      <w:r w:rsidR="002B098F">
        <w:rPr>
          <w:rFonts w:ascii="Times New Roman" w:hAnsi="Times New Roman"/>
          <w:sz w:val="24"/>
          <w:szCs w:val="24"/>
          <w:lang w:val="sr-Cyrl-CS"/>
        </w:rPr>
        <w:t>татута</w:t>
      </w:r>
      <w:r w:rsidR="007F1547">
        <w:rPr>
          <w:rFonts w:ascii="Times New Roman" w:hAnsi="Times New Roman"/>
          <w:sz w:val="24"/>
          <w:szCs w:val="24"/>
          <w:lang w:val="sr-Cyrl-CS"/>
        </w:rPr>
        <w:t xml:space="preserve"> Међународно</w:t>
      </w:r>
      <w:r w:rsidR="002B098F">
        <w:rPr>
          <w:rFonts w:ascii="Times New Roman" w:hAnsi="Times New Roman"/>
          <w:sz w:val="24"/>
          <w:szCs w:val="24"/>
          <w:lang w:val="sr-Cyrl-CS"/>
        </w:rPr>
        <w:t>г</w:t>
      </w:r>
      <w:r w:rsidR="007F1547">
        <w:rPr>
          <w:rFonts w:ascii="Times New Roman" w:hAnsi="Times New Roman"/>
          <w:sz w:val="24"/>
          <w:szCs w:val="24"/>
          <w:lang w:val="sr-Cyrl-CS"/>
        </w:rPr>
        <w:t xml:space="preserve"> монетарно</w:t>
      </w:r>
      <w:r w:rsidR="002B098F">
        <w:rPr>
          <w:rFonts w:ascii="Times New Roman" w:hAnsi="Times New Roman"/>
          <w:sz w:val="24"/>
          <w:szCs w:val="24"/>
          <w:lang w:val="sr-Cyrl-CS"/>
        </w:rPr>
        <w:t>г</w:t>
      </w:r>
      <w:r w:rsidR="007F1547">
        <w:rPr>
          <w:rFonts w:ascii="Times New Roman" w:hAnsi="Times New Roman"/>
          <w:sz w:val="24"/>
          <w:szCs w:val="24"/>
          <w:lang w:val="sr-Cyrl-CS"/>
        </w:rPr>
        <w:t xml:space="preserve"> фонд</w:t>
      </w:r>
      <w:r w:rsidR="002B098F">
        <w:rPr>
          <w:rFonts w:ascii="Times New Roman" w:hAnsi="Times New Roman"/>
          <w:sz w:val="24"/>
          <w:szCs w:val="24"/>
          <w:lang w:val="sr-Cyrl-CS"/>
        </w:rPr>
        <w:t>а</w:t>
      </w:r>
      <w:r w:rsidR="007F1547">
        <w:rPr>
          <w:rFonts w:ascii="Times New Roman" w:hAnsi="Times New Roman"/>
          <w:sz w:val="24"/>
          <w:szCs w:val="24"/>
          <w:lang w:val="sr-Cyrl-CS"/>
        </w:rPr>
        <w:t>;</w:t>
      </w:r>
    </w:p>
    <w:p w14:paraId="3A312A60" w14:textId="77777777" w:rsidR="007F1547" w:rsidRDefault="00734C05" w:rsidP="00A4164C">
      <w:pPr>
        <w:pStyle w:val="ListParagraph"/>
        <w:autoSpaceDE/>
        <w:autoSpaceDN/>
        <w:adjustRightInd/>
        <w:spacing w:after="20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(ц</w:t>
      </w:r>
      <w:r w:rsidR="007F1547">
        <w:rPr>
          <w:rFonts w:ascii="Times New Roman" w:hAnsi="Times New Roman"/>
          <w:sz w:val="24"/>
          <w:szCs w:val="24"/>
          <w:lang w:val="sr-Cyrl-CS"/>
        </w:rPr>
        <w:t>)</w:t>
      </w:r>
      <w:r w:rsidR="007F1547">
        <w:rPr>
          <w:rFonts w:ascii="Times New Roman" w:hAnsi="Times New Roman"/>
          <w:sz w:val="24"/>
          <w:szCs w:val="24"/>
          <w:lang w:val="sr-Cyrl-CS"/>
        </w:rPr>
        <w:tab/>
        <w:t>неће бити дискриминаторне;</w:t>
      </w:r>
    </w:p>
    <w:p w14:paraId="0B337520" w14:textId="77777777" w:rsidR="007F1547" w:rsidRDefault="00734C05" w:rsidP="00A4164C">
      <w:pPr>
        <w:pStyle w:val="ListParagraph"/>
        <w:autoSpaceDE/>
        <w:autoSpaceDN/>
        <w:adjustRightInd/>
        <w:spacing w:after="200" w:line="360" w:lineRule="auto"/>
        <w:ind w:left="144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(д</w:t>
      </w:r>
      <w:r w:rsidR="007F1547">
        <w:rPr>
          <w:rFonts w:ascii="Times New Roman" w:hAnsi="Times New Roman"/>
          <w:sz w:val="24"/>
          <w:szCs w:val="24"/>
          <w:lang w:val="sr-Cyrl-CS"/>
        </w:rPr>
        <w:t>)</w:t>
      </w:r>
      <w:r w:rsidR="007F1547">
        <w:rPr>
          <w:rFonts w:ascii="Times New Roman" w:hAnsi="Times New Roman"/>
          <w:sz w:val="24"/>
          <w:szCs w:val="24"/>
          <w:lang w:val="sr-Cyrl-CS"/>
        </w:rPr>
        <w:tab/>
        <w:t>неће премашити обим који је неопходан да би се превазишле околности утврђене у ставу 4. овог члана;</w:t>
      </w:r>
    </w:p>
    <w:p w14:paraId="502114B5" w14:textId="77777777" w:rsidR="007F1547" w:rsidRDefault="00734C05" w:rsidP="00A4164C">
      <w:pPr>
        <w:pStyle w:val="ListParagraph"/>
        <w:autoSpaceDE/>
        <w:autoSpaceDN/>
        <w:adjustRightInd/>
        <w:spacing w:after="200" w:line="360" w:lineRule="auto"/>
        <w:ind w:left="144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(е</w:t>
      </w:r>
      <w:r w:rsidR="007F1547">
        <w:rPr>
          <w:rFonts w:ascii="Times New Roman" w:hAnsi="Times New Roman"/>
          <w:sz w:val="24"/>
          <w:szCs w:val="24"/>
          <w:lang w:val="sr-Cyrl-CS"/>
        </w:rPr>
        <w:t>)</w:t>
      </w:r>
      <w:r w:rsidR="007F1547">
        <w:rPr>
          <w:rFonts w:ascii="Times New Roman" w:hAnsi="Times New Roman"/>
          <w:sz w:val="24"/>
          <w:szCs w:val="24"/>
          <w:lang w:val="sr-Cyrl-CS"/>
        </w:rPr>
        <w:tab/>
        <w:t>биће привремене и престаће чим то дозволе услови;</w:t>
      </w:r>
    </w:p>
    <w:p w14:paraId="2024338E" w14:textId="77777777" w:rsidR="007F1547" w:rsidRDefault="00734C05" w:rsidP="00A4164C">
      <w:pPr>
        <w:pStyle w:val="ListParagraph"/>
        <w:autoSpaceDE/>
        <w:autoSpaceDN/>
        <w:adjustRightInd/>
        <w:spacing w:after="200" w:line="360" w:lineRule="auto"/>
        <w:ind w:left="144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(ф</w:t>
      </w:r>
      <w:r w:rsidR="007F1547">
        <w:rPr>
          <w:rFonts w:ascii="Times New Roman" w:hAnsi="Times New Roman"/>
          <w:sz w:val="24"/>
          <w:szCs w:val="24"/>
          <w:lang w:val="sr-Cyrl-CS"/>
        </w:rPr>
        <w:t>)</w:t>
      </w:r>
      <w:r w:rsidR="007F1547">
        <w:rPr>
          <w:rFonts w:ascii="Times New Roman" w:hAnsi="Times New Roman"/>
          <w:sz w:val="24"/>
          <w:szCs w:val="24"/>
          <w:lang w:val="sr-Cyrl-CS"/>
        </w:rPr>
        <w:tab/>
        <w:t>неће имати за циљ заплену;</w:t>
      </w:r>
    </w:p>
    <w:p w14:paraId="27DA9339" w14:textId="77777777" w:rsidR="007F1547" w:rsidRDefault="00734C05" w:rsidP="00A4164C">
      <w:pPr>
        <w:pStyle w:val="ListParagraph"/>
        <w:autoSpaceDE/>
        <w:autoSpaceDN/>
        <w:adjustRightInd/>
        <w:spacing w:after="200" w:line="360" w:lineRule="auto"/>
        <w:ind w:left="144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(г</w:t>
      </w:r>
      <w:r w:rsidR="007F1547">
        <w:rPr>
          <w:rFonts w:ascii="Times New Roman" w:hAnsi="Times New Roman"/>
          <w:sz w:val="24"/>
          <w:szCs w:val="24"/>
          <w:lang w:val="sr-Cyrl-CS"/>
        </w:rPr>
        <w:t>)</w:t>
      </w:r>
      <w:r w:rsidR="007F1547">
        <w:rPr>
          <w:rFonts w:ascii="Times New Roman" w:hAnsi="Times New Roman"/>
          <w:sz w:val="24"/>
          <w:szCs w:val="24"/>
          <w:lang w:val="sr-Cyrl-CS"/>
        </w:rPr>
        <w:tab/>
      </w:r>
      <w:r w:rsidR="004063DA" w:rsidRPr="000D0F96">
        <w:rPr>
          <w:rFonts w:ascii="Times New Roman" w:hAnsi="Times New Roman"/>
          <w:sz w:val="24"/>
          <w:szCs w:val="24"/>
          <w:lang w:val="sr-Cyrl-CS"/>
        </w:rPr>
        <w:t>без одлагања</w:t>
      </w:r>
      <w:r w:rsidR="000D0F96">
        <w:rPr>
          <w:rFonts w:ascii="Times New Roman" w:hAnsi="Times New Roman"/>
          <w:sz w:val="24"/>
          <w:szCs w:val="24"/>
          <w:lang w:val="sr-Cyrl-CS"/>
        </w:rPr>
        <w:t xml:space="preserve"> ће бити</w:t>
      </w:r>
      <w:r w:rsidR="004063DA" w:rsidRPr="000D0F96">
        <w:rPr>
          <w:rFonts w:ascii="Times New Roman" w:hAnsi="Times New Roman"/>
          <w:sz w:val="24"/>
          <w:szCs w:val="24"/>
          <w:lang w:val="sr-Cyrl-CS"/>
        </w:rPr>
        <w:t xml:space="preserve"> саопштене другој Страни уговорници</w:t>
      </w:r>
      <w:r w:rsidR="004063DA">
        <w:rPr>
          <w:rFonts w:ascii="Times New Roman" w:hAnsi="Times New Roman"/>
          <w:sz w:val="24"/>
          <w:szCs w:val="24"/>
          <w:lang w:val="sr-Cyrl-CS"/>
        </w:rPr>
        <w:t>;</w:t>
      </w:r>
    </w:p>
    <w:p w14:paraId="074EB3DF" w14:textId="77777777" w:rsidR="004063DA" w:rsidRDefault="00734C05" w:rsidP="00A4164C">
      <w:pPr>
        <w:pStyle w:val="ListParagraph"/>
        <w:autoSpaceDE/>
        <w:autoSpaceDN/>
        <w:adjustRightInd/>
        <w:spacing w:after="200" w:line="360" w:lineRule="auto"/>
        <w:ind w:left="144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(х</w:t>
      </w:r>
      <w:r w:rsidR="004063DA">
        <w:rPr>
          <w:rFonts w:ascii="Times New Roman" w:hAnsi="Times New Roman"/>
          <w:sz w:val="24"/>
          <w:szCs w:val="24"/>
          <w:lang w:val="sr-Cyrl-CS"/>
        </w:rPr>
        <w:t>)</w:t>
      </w:r>
      <w:r w:rsidR="004063DA">
        <w:rPr>
          <w:rFonts w:ascii="Times New Roman" w:hAnsi="Times New Roman"/>
          <w:sz w:val="24"/>
          <w:szCs w:val="24"/>
          <w:lang w:val="sr-Cyrl-CS"/>
        </w:rPr>
        <w:tab/>
        <w:t>неће конституисати двоструки или вишеструки девизни курс;</w:t>
      </w:r>
    </w:p>
    <w:p w14:paraId="71573465" w14:textId="77777777" w:rsidR="004063DA" w:rsidRDefault="00734C05" w:rsidP="00A4164C">
      <w:pPr>
        <w:pStyle w:val="ListParagraph"/>
        <w:autoSpaceDE/>
        <w:autoSpaceDN/>
        <w:adjustRightInd/>
        <w:spacing w:after="200" w:line="360" w:lineRule="auto"/>
        <w:ind w:left="144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(и</w:t>
      </w:r>
      <w:r w:rsidR="004063DA">
        <w:rPr>
          <w:rFonts w:ascii="Times New Roman" w:hAnsi="Times New Roman"/>
          <w:sz w:val="24"/>
          <w:szCs w:val="24"/>
          <w:lang w:val="sr-Cyrl-CS"/>
        </w:rPr>
        <w:t>)</w:t>
      </w:r>
      <w:r w:rsidR="004063DA">
        <w:rPr>
          <w:rFonts w:ascii="Times New Roman" w:hAnsi="Times New Roman"/>
          <w:sz w:val="24"/>
          <w:szCs w:val="24"/>
          <w:lang w:val="sr-Cyrl-CS"/>
        </w:rPr>
        <w:tab/>
        <w:t>неће ограничити плаћањ</w:t>
      </w:r>
      <w:r w:rsidR="000D0F96">
        <w:rPr>
          <w:rFonts w:ascii="Times New Roman" w:hAnsi="Times New Roman"/>
          <w:sz w:val="24"/>
          <w:szCs w:val="24"/>
          <w:lang w:val="sr-Cyrl-CS"/>
        </w:rPr>
        <w:t>е</w:t>
      </w:r>
      <w:r w:rsidR="004063DA">
        <w:rPr>
          <w:rFonts w:ascii="Times New Roman" w:hAnsi="Times New Roman"/>
          <w:sz w:val="24"/>
          <w:szCs w:val="24"/>
          <w:lang w:val="sr-Cyrl-CS"/>
        </w:rPr>
        <w:t xml:space="preserve"> или трансфер за текуће трансакције, осим ако је увођење мере у складу са процедурама садржаним у одредбама С</w:t>
      </w:r>
      <w:r w:rsidR="002B098F">
        <w:rPr>
          <w:rFonts w:ascii="Times New Roman" w:hAnsi="Times New Roman"/>
          <w:sz w:val="24"/>
          <w:szCs w:val="24"/>
          <w:lang w:val="sr-Cyrl-CS"/>
        </w:rPr>
        <w:t>татута</w:t>
      </w:r>
      <w:r w:rsidR="002D7BE3">
        <w:rPr>
          <w:rFonts w:ascii="Times New Roman" w:hAnsi="Times New Roman"/>
          <w:sz w:val="24"/>
          <w:szCs w:val="24"/>
          <w:lang w:val="sr-Cyrl-CS"/>
        </w:rPr>
        <w:t xml:space="preserve"> Међународно</w:t>
      </w:r>
      <w:r w:rsidR="002B098F">
        <w:rPr>
          <w:rFonts w:ascii="Times New Roman" w:hAnsi="Times New Roman"/>
          <w:sz w:val="24"/>
          <w:szCs w:val="24"/>
          <w:lang w:val="sr-Cyrl-CS"/>
        </w:rPr>
        <w:t>г</w:t>
      </w:r>
      <w:r w:rsidR="002D7BE3">
        <w:rPr>
          <w:rFonts w:ascii="Times New Roman" w:hAnsi="Times New Roman"/>
          <w:sz w:val="24"/>
          <w:szCs w:val="24"/>
          <w:lang w:val="sr-Cyrl-CS"/>
        </w:rPr>
        <w:t xml:space="preserve"> монетарно</w:t>
      </w:r>
      <w:r w:rsidR="002B098F">
        <w:rPr>
          <w:rFonts w:ascii="Times New Roman" w:hAnsi="Times New Roman"/>
          <w:sz w:val="24"/>
          <w:szCs w:val="24"/>
          <w:lang w:val="sr-Cyrl-CS"/>
        </w:rPr>
        <w:t>г</w:t>
      </w:r>
      <w:r w:rsidR="002D7BE3">
        <w:rPr>
          <w:rFonts w:ascii="Times New Roman" w:hAnsi="Times New Roman"/>
          <w:sz w:val="24"/>
          <w:szCs w:val="24"/>
          <w:lang w:val="sr-Cyrl-CS"/>
        </w:rPr>
        <w:t xml:space="preserve"> ф</w:t>
      </w:r>
      <w:r w:rsidR="004063DA">
        <w:rPr>
          <w:rFonts w:ascii="Times New Roman" w:hAnsi="Times New Roman"/>
          <w:sz w:val="24"/>
          <w:szCs w:val="24"/>
          <w:lang w:val="sr-Cyrl-CS"/>
        </w:rPr>
        <w:t>онд</w:t>
      </w:r>
      <w:r w:rsidR="002B098F">
        <w:rPr>
          <w:rFonts w:ascii="Times New Roman" w:hAnsi="Times New Roman"/>
          <w:sz w:val="24"/>
          <w:szCs w:val="24"/>
          <w:lang w:val="sr-Cyrl-CS"/>
        </w:rPr>
        <w:t>а</w:t>
      </w:r>
      <w:r w:rsidR="004063DA">
        <w:rPr>
          <w:rFonts w:ascii="Times New Roman" w:hAnsi="Times New Roman"/>
          <w:sz w:val="24"/>
          <w:szCs w:val="24"/>
          <w:lang w:val="sr-Cyrl-CS"/>
        </w:rPr>
        <w:t>; и</w:t>
      </w:r>
    </w:p>
    <w:p w14:paraId="39820459" w14:textId="77777777" w:rsidR="004063DA" w:rsidRDefault="00734C05" w:rsidP="00A4164C">
      <w:pPr>
        <w:pStyle w:val="ListParagraph"/>
        <w:autoSpaceDE/>
        <w:autoSpaceDN/>
        <w:adjustRightInd/>
        <w:spacing w:after="200" w:line="360" w:lineRule="auto"/>
        <w:ind w:left="1440" w:hanging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(ј)</w:t>
      </w:r>
      <w:r w:rsidR="004063DA">
        <w:rPr>
          <w:rFonts w:ascii="Times New Roman" w:hAnsi="Times New Roman"/>
          <w:sz w:val="24"/>
          <w:szCs w:val="24"/>
          <w:lang w:val="sr-Cyrl-CS"/>
        </w:rPr>
        <w:tab/>
        <w:t>не</w:t>
      </w:r>
      <w:r w:rsidR="000D0F96">
        <w:rPr>
          <w:rFonts w:ascii="Times New Roman" w:hAnsi="Times New Roman"/>
          <w:sz w:val="24"/>
          <w:szCs w:val="24"/>
          <w:lang w:val="sr-Cyrl-CS"/>
        </w:rPr>
        <w:t>ће</w:t>
      </w:r>
      <w:r w:rsidR="004063DA">
        <w:rPr>
          <w:rFonts w:ascii="Times New Roman" w:hAnsi="Times New Roman"/>
          <w:sz w:val="24"/>
          <w:szCs w:val="24"/>
          <w:lang w:val="sr-Cyrl-CS"/>
        </w:rPr>
        <w:t xml:space="preserve"> ограничава</w:t>
      </w:r>
      <w:r w:rsidR="000D0F96">
        <w:rPr>
          <w:rFonts w:ascii="Times New Roman" w:hAnsi="Times New Roman"/>
          <w:sz w:val="24"/>
          <w:szCs w:val="24"/>
          <w:lang w:val="sr-Cyrl-CS"/>
        </w:rPr>
        <w:t>ти</w:t>
      </w:r>
      <w:r w:rsidR="004063DA">
        <w:rPr>
          <w:rFonts w:ascii="Times New Roman" w:hAnsi="Times New Roman"/>
          <w:sz w:val="24"/>
          <w:szCs w:val="24"/>
          <w:lang w:val="sr-Cyrl-CS"/>
        </w:rPr>
        <w:t xml:space="preserve"> плаћањ</w:t>
      </w:r>
      <w:r w:rsidR="000D0F96">
        <w:rPr>
          <w:rFonts w:ascii="Times New Roman" w:hAnsi="Times New Roman"/>
          <w:sz w:val="24"/>
          <w:szCs w:val="24"/>
          <w:lang w:val="sr-Cyrl-CS"/>
        </w:rPr>
        <w:t>е и</w:t>
      </w:r>
      <w:r w:rsidR="00126F21">
        <w:rPr>
          <w:rFonts w:ascii="Times New Roman" w:hAnsi="Times New Roman"/>
          <w:sz w:val="24"/>
          <w:szCs w:val="24"/>
          <w:lang w:val="sr-Cyrl-CS"/>
        </w:rPr>
        <w:t>ли</w:t>
      </w:r>
      <w:r w:rsidR="000D0F96">
        <w:rPr>
          <w:rFonts w:ascii="Times New Roman" w:hAnsi="Times New Roman"/>
          <w:sz w:val="24"/>
          <w:szCs w:val="24"/>
          <w:lang w:val="sr-Cyrl-CS"/>
        </w:rPr>
        <w:t xml:space="preserve"> трансфер</w:t>
      </w:r>
      <w:r w:rsidR="004063DA">
        <w:rPr>
          <w:rFonts w:ascii="Times New Roman" w:hAnsi="Times New Roman"/>
          <w:sz w:val="24"/>
          <w:szCs w:val="24"/>
          <w:lang w:val="sr-Cyrl-CS"/>
        </w:rPr>
        <w:t xml:space="preserve"> у вези са директним страним улагањем.</w:t>
      </w:r>
    </w:p>
    <w:p w14:paraId="4BED9556" w14:textId="77777777" w:rsidR="009D5884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Пренос права</w:t>
      </w:r>
    </w:p>
    <w:p w14:paraId="7486D743" w14:textId="77777777" w:rsidR="002B098F" w:rsidRDefault="002B098F" w:rsidP="002B09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7.</w:t>
      </w:r>
    </w:p>
    <w:p w14:paraId="73FD0911" w14:textId="77777777" w:rsidR="00BA4FDC" w:rsidRDefault="00BA4FDC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D51C863" w14:textId="77777777" w:rsidR="0048084B" w:rsidRDefault="002D7BE3" w:rsidP="00A4164C">
      <w:pPr>
        <w:numPr>
          <w:ilvl w:val="0"/>
          <w:numId w:val="14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Ако Страна уговорница или</w:t>
      </w:r>
      <w:r w:rsidR="0048084B">
        <w:rPr>
          <w:rFonts w:ascii="Times New Roman" w:hAnsi="Times New Roman" w:cs="Times New Roman"/>
          <w:sz w:val="24"/>
          <w:szCs w:val="24"/>
          <w:lang w:val="sr-Cyrl-CS"/>
        </w:rPr>
        <w:t xml:space="preserve"> овлашћена институција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њене државе </w:t>
      </w:r>
      <w:r w:rsidR="0048084B">
        <w:rPr>
          <w:rFonts w:ascii="Times New Roman" w:hAnsi="Times New Roman" w:cs="Times New Roman"/>
          <w:sz w:val="24"/>
          <w:szCs w:val="24"/>
          <w:lang w:val="sr-Cyrl-CS"/>
        </w:rPr>
        <w:t>из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врши </w:t>
      </w:r>
      <w:r w:rsidR="00470C1C">
        <w:rPr>
          <w:rFonts w:ascii="Times New Roman" w:hAnsi="Times New Roman" w:cs="Times New Roman"/>
          <w:sz w:val="24"/>
          <w:szCs w:val="24"/>
          <w:lang w:val="sr-Cyrl-CS"/>
        </w:rPr>
        <w:t xml:space="preserve">свом улагачу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плаћање </w:t>
      </w:r>
      <w:r w:rsidR="00470C1C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обештећења, </w:t>
      </w:r>
      <w:r w:rsidR="0048084B">
        <w:rPr>
          <w:rFonts w:ascii="Times New Roman" w:hAnsi="Times New Roman" w:cs="Times New Roman"/>
          <w:sz w:val="24"/>
          <w:szCs w:val="24"/>
          <w:lang w:val="sr-Cyrl-CS"/>
        </w:rPr>
        <w:t xml:space="preserve">гаранције или уговора о осигурању коју је дала за улагање на територији </w:t>
      </w:r>
      <w:r w:rsidR="00BA4FDC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48084B">
        <w:rPr>
          <w:rFonts w:ascii="Times New Roman" w:hAnsi="Times New Roman" w:cs="Times New Roman"/>
          <w:sz w:val="24"/>
          <w:szCs w:val="24"/>
          <w:lang w:val="sr-Cyrl-CS"/>
        </w:rPr>
        <w:t>друге Стране уговорнице, друга Страна уговорница ће признати:</w:t>
      </w:r>
    </w:p>
    <w:p w14:paraId="55815781" w14:textId="77777777" w:rsidR="0048084B" w:rsidRDefault="0048084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суброгацију свих права и потраживања улагача те Стране уговорнице</w:t>
      </w:r>
      <w:r w:rsidRPr="0048084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овлашћене институције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 њене државе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; и </w:t>
      </w:r>
    </w:p>
    <w:p w14:paraId="5E06CC06" w14:textId="77777777" w:rsidR="0048084B" w:rsidRDefault="0048084B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п</w:t>
      </w:r>
      <w:r w:rsidR="002D7BE3">
        <w:rPr>
          <w:rFonts w:ascii="Times New Roman" w:hAnsi="Times New Roman" w:cs="Times New Roman"/>
          <w:sz w:val="24"/>
          <w:szCs w:val="24"/>
          <w:lang w:val="sr-Cyrl-CS"/>
        </w:rPr>
        <w:t xml:space="preserve">раво Стране уговорнице или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овлашћен</w:t>
      </w:r>
      <w:r w:rsidR="000D0F96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инститиције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њене 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>да на основу суброгације остварује таква права или реализује таква потраживања у истој мери као обештећени улагач.</w:t>
      </w:r>
    </w:p>
    <w:p w14:paraId="45CDEC0E" w14:textId="77777777" w:rsidR="007A6391" w:rsidRDefault="00BA4FDC" w:rsidP="00A4164C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Улагачу</w:t>
      </w:r>
      <w:r w:rsidRPr="00BA4FD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A4FDC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биће онемогућено</w:t>
      </w:r>
      <w:r w:rsidRPr="00BA4FDC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>
        <w:rPr>
          <w:rFonts w:ascii="Times New Roman" w:hAnsi="Times New Roman" w:cs="Times New Roman"/>
          <w:sz w:val="24"/>
          <w:szCs w:val="24"/>
          <w:lang w:val="sr-Cyrl-CS"/>
        </w:rPr>
        <w:t>врши</w:t>
      </w:r>
      <w:r w:rsidRPr="00BA4FDC">
        <w:rPr>
          <w:rFonts w:ascii="Times New Roman" w:hAnsi="Times New Roman" w:cs="Times New Roman"/>
          <w:sz w:val="24"/>
          <w:szCs w:val="24"/>
          <w:lang w:val="sr-Cyrl-CS"/>
        </w:rPr>
        <w:t xml:space="preserve"> права и потраживањ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9135C">
        <w:rPr>
          <w:rFonts w:ascii="Times New Roman" w:hAnsi="Times New Roman" w:cs="Times New Roman"/>
          <w:sz w:val="24"/>
          <w:szCs w:val="24"/>
          <w:lang w:val="sr-Cyrl-CS"/>
        </w:rPr>
        <w:t xml:space="preserve"> у висини</w:t>
      </w:r>
      <w:r w:rsidRPr="00BA4FDC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3913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 произ</w:t>
      </w:r>
      <w:r w:rsidRPr="00BA4FDC">
        <w:rPr>
          <w:rFonts w:ascii="Times New Roman" w:hAnsi="Times New Roman" w:cs="Times New Roman"/>
          <w:sz w:val="24"/>
          <w:szCs w:val="24"/>
          <w:lang w:val="sr-Cyrl-CS"/>
        </w:rPr>
        <w:t>лазе из суброгације.</w:t>
      </w:r>
    </w:p>
    <w:p w14:paraId="07E5A1D1" w14:textId="77777777" w:rsidR="0048084B" w:rsidRDefault="0039135C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A639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A639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Суброгација у права и обавезе осигураног улагача односи се и на трансфер плаћања који се врши у складу са чланом </w:t>
      </w:r>
      <w:r w:rsidR="007A6391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7A6391" w:rsidRPr="00D5693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A6391">
        <w:rPr>
          <w:rFonts w:ascii="Times New Roman" w:hAnsi="Times New Roman" w:cs="Times New Roman"/>
          <w:sz w:val="24"/>
          <w:szCs w:val="24"/>
          <w:lang w:val="sr-Cyrl-CS"/>
        </w:rPr>
        <w:t xml:space="preserve"> овог споразума.</w:t>
      </w:r>
    </w:p>
    <w:p w14:paraId="0F7D8268" w14:textId="77777777" w:rsidR="00523EEA" w:rsidRDefault="00523EEA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007B17" w14:textId="77777777" w:rsidR="002B098F" w:rsidRDefault="002B098F" w:rsidP="002B098F">
      <w:pPr>
        <w:snapToGrid w:val="0"/>
        <w:spacing w:line="360" w:lineRule="auto"/>
        <w:jc w:val="center"/>
        <w:rPr>
          <w:rFonts w:asciiTheme="majorBidi" w:hAnsiTheme="majorBidi" w:cstheme="majorBidi"/>
          <w:b/>
          <w:sz w:val="24"/>
          <w:szCs w:val="24"/>
          <w:lang w:val="sr-Cyrl-CS"/>
        </w:rPr>
      </w:pPr>
    </w:p>
    <w:p w14:paraId="767EFABE" w14:textId="77777777" w:rsidR="009D5884" w:rsidRPr="006E49E6" w:rsidRDefault="009D5884" w:rsidP="009D5884">
      <w:pPr>
        <w:snapToGrid w:val="0"/>
        <w:spacing w:line="360" w:lineRule="auto"/>
        <w:jc w:val="center"/>
        <w:rPr>
          <w:rFonts w:asciiTheme="majorBidi" w:hAnsiTheme="majorBidi" w:cstheme="majorBidi"/>
          <w:b/>
          <w:sz w:val="24"/>
          <w:szCs w:val="24"/>
          <w:lang w:val="sr-Cyrl-CS"/>
        </w:rPr>
      </w:pPr>
      <w:r>
        <w:rPr>
          <w:rFonts w:asciiTheme="majorBidi" w:hAnsiTheme="majorBidi" w:cstheme="majorBidi"/>
          <w:b/>
          <w:sz w:val="24"/>
          <w:szCs w:val="24"/>
          <w:lang w:val="sr-Cyrl-CS"/>
        </w:rPr>
        <w:lastRenderedPageBreak/>
        <w:t>Транспарентност</w:t>
      </w:r>
    </w:p>
    <w:p w14:paraId="00663F9E" w14:textId="77777777" w:rsidR="002B098F" w:rsidRDefault="002B098F" w:rsidP="002B098F">
      <w:pPr>
        <w:snapToGrid w:val="0"/>
        <w:spacing w:line="360" w:lineRule="auto"/>
        <w:jc w:val="center"/>
        <w:rPr>
          <w:rFonts w:asciiTheme="majorBidi" w:hAnsiTheme="majorBidi" w:cstheme="majorBidi"/>
          <w:b/>
          <w:sz w:val="24"/>
          <w:szCs w:val="24"/>
          <w:lang w:val="sr-Cyrl-CS"/>
        </w:rPr>
      </w:pPr>
      <w:r>
        <w:rPr>
          <w:rFonts w:asciiTheme="majorBidi" w:hAnsiTheme="majorBidi" w:cstheme="majorBidi"/>
          <w:b/>
          <w:sz w:val="24"/>
          <w:szCs w:val="24"/>
          <w:lang w:val="sr-Cyrl-CS"/>
        </w:rPr>
        <w:t>Члан 8</w:t>
      </w:r>
      <w:r w:rsidRPr="006E49E6">
        <w:rPr>
          <w:rFonts w:asciiTheme="majorBidi" w:hAnsiTheme="majorBidi" w:cstheme="majorBidi"/>
          <w:b/>
          <w:sz w:val="24"/>
          <w:szCs w:val="24"/>
          <w:lang w:val="sr-Cyrl-CS"/>
        </w:rPr>
        <w:t>.</w:t>
      </w:r>
    </w:p>
    <w:p w14:paraId="6DA335C9" w14:textId="77777777" w:rsidR="00BA24C5" w:rsidRPr="006E49E6" w:rsidRDefault="00BA24C5" w:rsidP="00A4164C">
      <w:pPr>
        <w:snapToGrid w:val="0"/>
        <w:spacing w:line="360" w:lineRule="auto"/>
        <w:jc w:val="center"/>
        <w:rPr>
          <w:rFonts w:asciiTheme="majorBidi" w:hAnsiTheme="majorBidi" w:cstheme="majorBidi"/>
          <w:b/>
          <w:sz w:val="24"/>
          <w:szCs w:val="24"/>
          <w:lang w:val="sr-Cyrl-CS"/>
        </w:rPr>
      </w:pPr>
    </w:p>
    <w:p w14:paraId="2953525D" w14:textId="77777777" w:rsidR="009F092C" w:rsidRDefault="009F092C" w:rsidP="00DB23D5">
      <w:pPr>
        <w:pStyle w:val="ListParagraph"/>
        <w:numPr>
          <w:ilvl w:val="0"/>
          <w:numId w:val="15"/>
        </w:numPr>
        <w:autoSpaceDE/>
        <w:autoSpaceDN/>
        <w:adjustRightInd/>
        <w:snapToGrid w:val="0"/>
        <w:spacing w:line="360" w:lineRule="auto"/>
        <w:ind w:left="0" w:firstLine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Свака Страна 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уговорница 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ће обезбедити да се </w:t>
      </w:r>
      <w:r w:rsidR="005415F2">
        <w:rPr>
          <w:rFonts w:asciiTheme="majorBidi" w:hAnsiTheme="majorBidi" w:cstheme="majorBidi"/>
          <w:sz w:val="24"/>
          <w:szCs w:val="24"/>
          <w:lang w:val="sr-Cyrl-CS"/>
        </w:rPr>
        <w:t>национални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закони, прописи, процедуре, 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>општ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>е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управн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>е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и судске 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>одлуке</w:t>
      </w:r>
      <w:r w:rsidR="009D7EF2">
        <w:rPr>
          <w:rFonts w:asciiTheme="majorBidi" w:hAnsiTheme="majorBidi" w:cstheme="majorBidi"/>
          <w:sz w:val="24"/>
          <w:szCs w:val="24"/>
          <w:lang w:val="sr-Cyrl-CS"/>
        </w:rPr>
        <w:t>,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 xml:space="preserve"> као и међународни споразуми који могу утицати на примен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у 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>овог споразума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, благовремено објављују или на други начин учине </w:t>
      </w:r>
      <w:r w:rsidR="00D815BD">
        <w:rPr>
          <w:rFonts w:asciiTheme="majorBidi" w:hAnsiTheme="majorBidi" w:cstheme="majorBidi"/>
          <w:sz w:val="24"/>
          <w:szCs w:val="24"/>
          <w:lang w:val="sr-Cyrl-CS"/>
        </w:rPr>
        <w:t xml:space="preserve">јавно 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>доступним.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 xml:space="preserve"> Када Страна уговорница утврђује политику која није уређена законима, прописима или на други начин наведен у овом ставу, а може утицати на примену овог споразума, обезбедиће њен</w:t>
      </w:r>
      <w:r w:rsidR="00D815BD">
        <w:rPr>
          <w:rFonts w:asciiTheme="majorBidi" w:hAnsiTheme="majorBidi" w:cstheme="majorBidi"/>
          <w:sz w:val="24"/>
          <w:szCs w:val="24"/>
          <w:lang w:val="sr-Cyrl-CS"/>
        </w:rPr>
        <w:t>о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 xml:space="preserve"> објав</w:t>
      </w:r>
      <w:r w:rsidR="00D815BD">
        <w:rPr>
          <w:rFonts w:asciiTheme="majorBidi" w:hAnsiTheme="majorBidi" w:cstheme="majorBidi"/>
          <w:sz w:val="24"/>
          <w:szCs w:val="24"/>
          <w:lang w:val="sr-Cyrl-CS"/>
        </w:rPr>
        <w:t>љивање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 xml:space="preserve"> или </w:t>
      </w:r>
      <w:r w:rsidR="00D815BD">
        <w:rPr>
          <w:rFonts w:asciiTheme="majorBidi" w:hAnsiTheme="majorBidi" w:cstheme="majorBidi"/>
          <w:sz w:val="24"/>
          <w:szCs w:val="24"/>
          <w:lang w:val="sr-Cyrl-CS"/>
        </w:rPr>
        <w:t xml:space="preserve">је 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 xml:space="preserve">на други начин учинити </w:t>
      </w:r>
      <w:r w:rsidR="00D815BD">
        <w:rPr>
          <w:rFonts w:asciiTheme="majorBidi" w:hAnsiTheme="majorBidi" w:cstheme="majorBidi"/>
          <w:sz w:val="24"/>
          <w:szCs w:val="24"/>
          <w:lang w:val="sr-Cyrl-CS"/>
        </w:rPr>
        <w:t xml:space="preserve">јавно </w:t>
      </w:r>
      <w:r w:rsidR="001A2295">
        <w:rPr>
          <w:rFonts w:asciiTheme="majorBidi" w:hAnsiTheme="majorBidi" w:cstheme="majorBidi"/>
          <w:sz w:val="24"/>
          <w:szCs w:val="24"/>
          <w:lang w:val="sr-Cyrl-CS"/>
        </w:rPr>
        <w:t>доступном.</w:t>
      </w:r>
    </w:p>
    <w:p w14:paraId="7C8B82B0" w14:textId="77777777" w:rsidR="00652EE1" w:rsidRDefault="00652EE1" w:rsidP="00DB23D5">
      <w:pPr>
        <w:pStyle w:val="ListParagraph"/>
        <w:numPr>
          <w:ilvl w:val="0"/>
          <w:numId w:val="15"/>
        </w:numPr>
        <w:autoSpaceDE/>
        <w:autoSpaceDN/>
        <w:adjustRightInd/>
        <w:snapToGrid w:val="0"/>
        <w:spacing w:line="360" w:lineRule="auto"/>
        <w:ind w:left="0" w:firstLine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Свака Страна уговорница</w:t>
      </w:r>
      <w:r w:rsidRPr="000547F9">
        <w:rPr>
          <w:rFonts w:asciiTheme="majorBidi" w:hAnsiTheme="majorBidi" w:cstheme="majorBidi"/>
          <w:sz w:val="24"/>
          <w:szCs w:val="24"/>
          <w:lang w:val="sr-Cyrl-CS"/>
        </w:rPr>
        <w:t xml:space="preserve"> ће </w:t>
      </w:r>
      <w:r>
        <w:rPr>
          <w:rFonts w:asciiTheme="majorBidi" w:hAnsiTheme="majorBidi" w:cstheme="majorBidi"/>
          <w:sz w:val="24"/>
          <w:szCs w:val="24"/>
          <w:lang w:val="sr-Cyrl-CS"/>
        </w:rPr>
        <w:t>без одлагања одговорити на одређено питање и, по захтеву, обезбедити информацију другој Страни уговорници у погледу материје из става 1. овог члана.</w:t>
      </w:r>
    </w:p>
    <w:p w14:paraId="0F219007" w14:textId="77777777" w:rsidR="00652EE1" w:rsidRPr="00FD6673" w:rsidRDefault="00652EE1" w:rsidP="00DB23D5">
      <w:pPr>
        <w:pStyle w:val="ListParagraph"/>
        <w:numPr>
          <w:ilvl w:val="0"/>
          <w:numId w:val="15"/>
        </w:numPr>
        <w:autoSpaceDE/>
        <w:autoSpaceDN/>
        <w:adjustRightInd/>
        <w:snapToGrid w:val="0"/>
        <w:spacing w:line="360" w:lineRule="auto"/>
        <w:ind w:left="0" w:firstLine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 xml:space="preserve">Одредбе овог споразума не спречавају Страну уговорницу да захтева од улагача или улагања </w:t>
      </w:r>
      <w:r w:rsidR="005415F2">
        <w:rPr>
          <w:rFonts w:asciiTheme="majorBidi" w:hAnsiTheme="majorBidi" w:cstheme="majorBidi"/>
          <w:sz w:val="24"/>
          <w:szCs w:val="24"/>
          <w:lang w:val="sr-Cyrl-CS"/>
        </w:rPr>
        <w:t xml:space="preserve">државе </w:t>
      </w:r>
      <w:r>
        <w:rPr>
          <w:rFonts w:asciiTheme="majorBidi" w:hAnsiTheme="majorBidi" w:cstheme="majorBidi"/>
          <w:sz w:val="24"/>
          <w:szCs w:val="24"/>
          <w:lang w:val="sr-Cyrl-CS"/>
        </w:rPr>
        <w:t>друге Стране уговорнице да обезбеди информациј</w:t>
      </w:r>
      <w:r w:rsidR="00D815BD">
        <w:rPr>
          <w:rFonts w:asciiTheme="majorBidi" w:hAnsiTheme="majorBidi" w:cstheme="majorBidi"/>
          <w:sz w:val="24"/>
          <w:szCs w:val="24"/>
          <w:lang w:val="sr-Cyrl-CS"/>
        </w:rPr>
        <w:t>е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у вези са улагањ</w:t>
      </w:r>
      <w:r w:rsidR="00FD6673">
        <w:rPr>
          <w:rFonts w:asciiTheme="majorBidi" w:hAnsiTheme="majorBidi" w:cstheme="majorBidi"/>
          <w:sz w:val="24"/>
          <w:szCs w:val="24"/>
          <w:lang w:val="sr-Cyrl-CS"/>
        </w:rPr>
        <w:t>ем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искључиво за информативне или статистичке сврхе.</w:t>
      </w:r>
      <w:r w:rsidR="00FD6673">
        <w:rPr>
          <w:rFonts w:asciiTheme="majorBidi" w:hAnsiTheme="majorBidi" w:cstheme="majorBidi"/>
          <w:sz w:val="24"/>
          <w:szCs w:val="24"/>
          <w:lang w:val="sr-Cyrl-CS"/>
        </w:rPr>
        <w:t xml:space="preserve"> Овај споразум </w:t>
      </w:r>
      <w:r w:rsidR="00FD6673" w:rsidRPr="00C5219C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FD6673">
        <w:rPr>
          <w:rFonts w:ascii="Times New Roman" w:hAnsi="Times New Roman" w:cs="Times New Roman"/>
          <w:sz w:val="24"/>
          <w:szCs w:val="24"/>
          <w:lang w:val="sr-Cyrl-CS"/>
        </w:rPr>
        <w:t>обавезује</w:t>
      </w:r>
      <w:r w:rsidR="00FD6673" w:rsidRPr="00C5219C">
        <w:rPr>
          <w:rFonts w:ascii="Times New Roman" w:hAnsi="Times New Roman" w:cs="Times New Roman"/>
          <w:sz w:val="24"/>
          <w:szCs w:val="24"/>
          <w:lang w:val="sr-Cyrl-CS"/>
        </w:rPr>
        <w:t xml:space="preserve"> Стран</w:t>
      </w:r>
      <w:r w:rsidR="00FD6673">
        <w:rPr>
          <w:rFonts w:ascii="Times New Roman" w:hAnsi="Times New Roman" w:cs="Times New Roman"/>
          <w:sz w:val="24"/>
          <w:szCs w:val="24"/>
          <w:lang w:val="sr-Cyrl-CS"/>
        </w:rPr>
        <w:t xml:space="preserve">у уговорницу да достави или дозволи </w:t>
      </w:r>
      <w:r w:rsidR="00FD6673" w:rsidRPr="00C5219C">
        <w:rPr>
          <w:rFonts w:ascii="Times New Roman" w:hAnsi="Times New Roman" w:cs="Times New Roman"/>
          <w:sz w:val="24"/>
          <w:szCs w:val="24"/>
          <w:lang w:val="sr-Cyrl-CS"/>
        </w:rPr>
        <w:t>приступ</w:t>
      </w:r>
      <w:r w:rsidR="00FD667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59F1A36" w14:textId="77777777" w:rsidR="00FD6673" w:rsidRDefault="00734C05" w:rsidP="00DB23D5">
      <w:pPr>
        <w:pStyle w:val="ListParagraph"/>
        <w:autoSpaceDE/>
        <w:autoSpaceDN/>
        <w:adjustRightInd/>
        <w:snapToGrid w:val="0"/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D6673"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="00FD667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информацијама у вези финансијских </w:t>
      </w:r>
      <w:r w:rsidR="00FD6673">
        <w:rPr>
          <w:rFonts w:ascii="Times New Roman" w:hAnsi="Times New Roman"/>
          <w:sz w:val="24"/>
          <w:szCs w:val="24"/>
          <w:lang w:val="sr-Cyrl-CS"/>
        </w:rPr>
        <w:t>послова и рачуна појединих клијената, одређених улагача или улагања; или</w:t>
      </w:r>
    </w:p>
    <w:p w14:paraId="13BD4FE7" w14:textId="77777777" w:rsidR="00BA24C5" w:rsidRDefault="00734C05" w:rsidP="00A4164C">
      <w:pPr>
        <w:pStyle w:val="ListParagraph"/>
        <w:autoSpaceDE/>
        <w:autoSpaceDN/>
        <w:adjustRightInd/>
        <w:snapToGrid w:val="0"/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(</w:t>
      </w:r>
      <w:r w:rsidR="00FD6673">
        <w:rPr>
          <w:rFonts w:ascii="Times New Roman" w:hAnsi="Times New Roman"/>
          <w:sz w:val="24"/>
          <w:szCs w:val="24"/>
          <w:lang w:val="sr-Cyrl-CS"/>
        </w:rPr>
        <w:t>б)</w:t>
      </w:r>
      <w:r w:rsidR="00FD6673">
        <w:rPr>
          <w:rFonts w:ascii="Times New Roman" w:hAnsi="Times New Roman"/>
          <w:sz w:val="24"/>
          <w:szCs w:val="24"/>
          <w:lang w:val="sr-Cyrl-CS"/>
        </w:rPr>
        <w:tab/>
        <w:t>поверљивој или власничкој</w:t>
      </w:r>
      <w:r w:rsidR="00FD6673" w:rsidRPr="00FD66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D6673">
        <w:rPr>
          <w:rFonts w:ascii="Times New Roman" w:hAnsi="Times New Roman"/>
          <w:sz w:val="24"/>
          <w:szCs w:val="24"/>
          <w:lang w:val="sr-Cyrl-CS"/>
        </w:rPr>
        <w:t>информацији, укључујући информацију која се тиче одређеног улагача или улагања чије би објављивање ометало спровођење закона или је у супротности са законима којима се штити поверљивост информација или</w:t>
      </w:r>
      <w:r w:rsidR="00485E5F">
        <w:rPr>
          <w:rFonts w:ascii="Times New Roman" w:hAnsi="Times New Roman"/>
          <w:sz w:val="24"/>
          <w:szCs w:val="24"/>
          <w:lang w:val="sr-Cyrl-CS"/>
        </w:rPr>
        <w:t xml:space="preserve"> би</w:t>
      </w:r>
      <w:r w:rsidR="00FD6673">
        <w:rPr>
          <w:rFonts w:ascii="Times New Roman" w:hAnsi="Times New Roman"/>
          <w:sz w:val="24"/>
          <w:szCs w:val="24"/>
          <w:lang w:val="sr-Cyrl-CS"/>
        </w:rPr>
        <w:t xml:space="preserve"> угрозила легитимне пословне интересе одређеног привредног друштва</w:t>
      </w:r>
      <w:r w:rsidR="0039135C">
        <w:rPr>
          <w:rFonts w:ascii="Times New Roman" w:hAnsi="Times New Roman"/>
          <w:sz w:val="24"/>
          <w:szCs w:val="24"/>
          <w:lang w:val="sr-Cyrl-CS"/>
        </w:rPr>
        <w:t xml:space="preserve"> или појединца</w:t>
      </w:r>
      <w:r w:rsidR="00FD6673">
        <w:rPr>
          <w:rFonts w:ascii="Times New Roman" w:hAnsi="Times New Roman"/>
          <w:sz w:val="24"/>
          <w:szCs w:val="24"/>
          <w:lang w:val="sr-Cyrl-CS"/>
        </w:rPr>
        <w:t>.</w:t>
      </w:r>
    </w:p>
    <w:p w14:paraId="60AF12EE" w14:textId="77777777" w:rsidR="00A4164C" w:rsidRDefault="00A4164C" w:rsidP="00A4164C">
      <w:pPr>
        <w:pStyle w:val="ListParagraph"/>
        <w:autoSpaceDE/>
        <w:autoSpaceDN/>
        <w:adjustRightInd/>
        <w:snapToGrid w:val="0"/>
        <w:spacing w:line="36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7760F46" w14:textId="77777777" w:rsidR="009D5884" w:rsidRPr="00FE07C7" w:rsidRDefault="009D5884" w:rsidP="0030483E">
      <w:pPr>
        <w:pStyle w:val="ListParagraph"/>
        <w:autoSpaceDE/>
        <w:autoSpaceDN/>
        <w:adjustRightInd/>
        <w:snapToGrid w:val="0"/>
        <w:spacing w:after="20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FE07C7">
        <w:rPr>
          <w:rFonts w:ascii="Times New Roman" w:hAnsi="Times New Roman"/>
          <w:b/>
          <w:bCs/>
          <w:sz w:val="24"/>
          <w:szCs w:val="24"/>
          <w:lang w:val="sr-Cyrl-CS"/>
        </w:rPr>
        <w:t>Улазак и боравак особља</w:t>
      </w:r>
    </w:p>
    <w:p w14:paraId="4734CFF7" w14:textId="77777777" w:rsidR="00D815BD" w:rsidRPr="00FE07C7" w:rsidRDefault="00D815BD" w:rsidP="0030483E">
      <w:pPr>
        <w:pStyle w:val="ListParagraph"/>
        <w:autoSpaceDE/>
        <w:autoSpaceDN/>
        <w:adjustRightInd/>
        <w:snapToGrid w:val="0"/>
        <w:spacing w:after="200"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FE07C7">
        <w:rPr>
          <w:rFonts w:ascii="Times New Roman" w:hAnsi="Times New Roman"/>
          <w:b/>
          <w:bCs/>
          <w:sz w:val="24"/>
          <w:szCs w:val="24"/>
          <w:lang w:val="sr-Cyrl-CS"/>
        </w:rPr>
        <w:t>Члан 9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.</w:t>
      </w:r>
    </w:p>
    <w:p w14:paraId="501B00E9" w14:textId="77777777" w:rsidR="00FE07C7" w:rsidRPr="00FE07C7" w:rsidRDefault="00FE07C7" w:rsidP="00A4164C">
      <w:pPr>
        <w:pStyle w:val="ListParagraph"/>
        <w:autoSpaceDE/>
        <w:autoSpaceDN/>
        <w:adjustRightInd/>
        <w:snapToGrid w:val="0"/>
        <w:spacing w:after="20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6FEBDBE" w14:textId="77777777" w:rsidR="00FE07C7" w:rsidRDefault="00FE07C7" w:rsidP="00DB23D5">
      <w:pPr>
        <w:pStyle w:val="ListParagraph"/>
        <w:autoSpaceDE/>
        <w:autoSpaceDN/>
        <w:adjustRightInd/>
        <w:snapToGrid w:val="0"/>
        <w:spacing w:line="36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Страна </w:t>
      </w:r>
      <w:r w:rsidRPr="00FE07C7">
        <w:rPr>
          <w:rFonts w:ascii="Times New Roman" w:hAnsi="Times New Roman"/>
          <w:sz w:val="24"/>
          <w:szCs w:val="24"/>
          <w:lang w:val="sr-Cyrl-CS"/>
        </w:rPr>
        <w:t>уговорн</w:t>
      </w:r>
      <w:r>
        <w:rPr>
          <w:rFonts w:ascii="Times New Roman" w:hAnsi="Times New Roman"/>
          <w:sz w:val="24"/>
          <w:szCs w:val="24"/>
          <w:lang w:val="sr-Cyrl-CS"/>
        </w:rPr>
        <w:t>ица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ће, у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складу са </w:t>
      </w:r>
      <w:r>
        <w:rPr>
          <w:rFonts w:ascii="Times New Roman" w:hAnsi="Times New Roman"/>
          <w:sz w:val="24"/>
          <w:szCs w:val="24"/>
          <w:lang w:val="sr-Cyrl-CS"/>
        </w:rPr>
        <w:t>националним законодавством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који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>уређује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улазак и боравак странаца, дозволити физичким лицима која су </w:t>
      </w:r>
      <w:r>
        <w:rPr>
          <w:rFonts w:ascii="Times New Roman" w:hAnsi="Times New Roman"/>
          <w:sz w:val="24"/>
          <w:szCs w:val="24"/>
          <w:lang w:val="sr-Cyrl-CS"/>
        </w:rPr>
        <w:t>улагачи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815BD">
        <w:rPr>
          <w:rFonts w:ascii="Times New Roman" w:hAnsi="Times New Roman"/>
          <w:sz w:val="24"/>
          <w:szCs w:val="24"/>
          <w:lang w:val="sr-Cyrl-CS"/>
        </w:rPr>
        <w:t xml:space="preserve">државе 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друге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FE07C7">
        <w:rPr>
          <w:rFonts w:ascii="Times New Roman" w:hAnsi="Times New Roman"/>
          <w:sz w:val="24"/>
          <w:szCs w:val="24"/>
          <w:lang w:val="sr-Cyrl-CS"/>
        </w:rPr>
        <w:t>тране уговорнице и особљу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запосленом код </w:t>
      </w:r>
      <w:r>
        <w:rPr>
          <w:rFonts w:ascii="Times New Roman" w:hAnsi="Times New Roman"/>
          <w:sz w:val="24"/>
          <w:szCs w:val="24"/>
          <w:lang w:val="sr-Cyrl-CS"/>
        </w:rPr>
        <w:t>улагача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те друге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Pr="00FE07C7">
        <w:rPr>
          <w:rFonts w:ascii="Times New Roman" w:hAnsi="Times New Roman"/>
          <w:sz w:val="24"/>
          <w:szCs w:val="24"/>
          <w:lang w:val="sr-Cyrl-CS"/>
        </w:rPr>
        <w:t>тране уговорнице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да уђу и остану на њеној територији у сврху бављењ</w:t>
      </w:r>
      <w:r w:rsidR="003E4BEF">
        <w:rPr>
          <w:rFonts w:ascii="Times New Roman" w:hAnsi="Times New Roman"/>
          <w:sz w:val="24"/>
          <w:szCs w:val="24"/>
          <w:lang w:val="sr-Cyrl-CS"/>
        </w:rPr>
        <w:t>а</w:t>
      </w:r>
      <w:r w:rsidRPr="00FE07C7">
        <w:rPr>
          <w:rFonts w:ascii="Times New Roman" w:hAnsi="Times New Roman"/>
          <w:sz w:val="24"/>
          <w:szCs w:val="24"/>
          <w:lang w:val="sr-Cyrl-CS"/>
        </w:rPr>
        <w:t xml:space="preserve"> активностима везаним за </w:t>
      </w:r>
      <w:r>
        <w:rPr>
          <w:rFonts w:ascii="Times New Roman" w:hAnsi="Times New Roman"/>
          <w:sz w:val="24"/>
          <w:szCs w:val="24"/>
          <w:lang w:val="sr-Cyrl-CS"/>
        </w:rPr>
        <w:t>улагање</w:t>
      </w:r>
      <w:r w:rsidRPr="00FE07C7">
        <w:rPr>
          <w:rFonts w:ascii="Times New Roman" w:hAnsi="Times New Roman"/>
          <w:sz w:val="24"/>
          <w:szCs w:val="24"/>
          <w:lang w:val="sr-Cyrl-CS"/>
        </w:rPr>
        <w:t>.</w:t>
      </w:r>
    </w:p>
    <w:p w14:paraId="65C1E65B" w14:textId="77777777" w:rsidR="00A4164C" w:rsidRDefault="00A4164C" w:rsidP="00A4164C">
      <w:pPr>
        <w:pStyle w:val="ListParagraph"/>
        <w:autoSpaceDE/>
        <w:autoSpaceDN/>
        <w:adjustRightInd/>
        <w:snapToGrid w:val="0"/>
        <w:spacing w:line="36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AAF2412" w14:textId="77777777" w:rsidR="009D5884" w:rsidRDefault="009D5884" w:rsidP="00A4164C">
      <w:pPr>
        <w:pStyle w:val="ListParagraph"/>
        <w:autoSpaceDE/>
        <w:autoSpaceDN/>
        <w:adjustRightInd/>
        <w:snapToGrid w:val="0"/>
        <w:spacing w:line="36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C07BFC7" w14:textId="77777777" w:rsidR="009D5884" w:rsidRPr="00F91529" w:rsidRDefault="009D5884" w:rsidP="009D588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1529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Здравље, безбедност и мере заштите животне средине</w:t>
      </w:r>
    </w:p>
    <w:p w14:paraId="2054E4BA" w14:textId="77777777" w:rsidR="00D815BD" w:rsidRDefault="00BE2DEB" w:rsidP="00D815B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D815BD" w:rsidRPr="00F9152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D815BD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D815BD" w:rsidRPr="00F9152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73D76638" w14:textId="77777777" w:rsidR="00682DEE" w:rsidRPr="00F91529" w:rsidRDefault="00682DEE" w:rsidP="00A4164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9796A75" w14:textId="77777777" w:rsidR="00682DEE" w:rsidRDefault="00682DEE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2C6B">
        <w:rPr>
          <w:rFonts w:ascii="Times New Roman" w:hAnsi="Times New Roman" w:cs="Times New Roman"/>
          <w:sz w:val="24"/>
          <w:szCs w:val="24"/>
          <w:lang w:val="sr-Cyrl-CS"/>
        </w:rPr>
        <w:t>Стране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уговорнице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 сагласне 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улагања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неће подстицати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умањењем мера које се односе на 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>здравље, безбедност или заштит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 животне средине. Сходно томе, Страна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уговорница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>не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 одре</w:t>
      </w:r>
      <w:r>
        <w:rPr>
          <w:rFonts w:ascii="Times New Roman" w:hAnsi="Times New Roman" w:cs="Times New Roman"/>
          <w:sz w:val="24"/>
          <w:szCs w:val="24"/>
          <w:lang w:val="sr-Cyrl-CS"/>
        </w:rPr>
        <w:t>ћи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 или на други начин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одступити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>, или понуди</w:t>
      </w:r>
      <w:r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 одрицање или на други начин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одступање од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таквих 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мера да би подстакла </w:t>
      </w:r>
      <w:r w:rsidRPr="00F67056">
        <w:rPr>
          <w:rFonts w:ascii="Times New Roman" w:hAnsi="Times New Roman" w:cs="Times New Roman"/>
          <w:sz w:val="24"/>
          <w:szCs w:val="24"/>
          <w:lang w:val="sr-Cyrl-CS"/>
        </w:rPr>
        <w:t>улагања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>територији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 њене државе</w:t>
      </w:r>
      <w:r w:rsidRPr="00962C6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1F5C493" w14:textId="77777777" w:rsidR="009D5884" w:rsidRDefault="009D5884" w:rsidP="00A4164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830C7A" w14:textId="77777777" w:rsidR="009D5884" w:rsidRPr="004726A5" w:rsidRDefault="009D5884" w:rsidP="009D588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Друштвена одговорност</w:t>
      </w:r>
    </w:p>
    <w:p w14:paraId="0A826C54" w14:textId="77777777" w:rsidR="00D815BD" w:rsidRPr="004726A5" w:rsidRDefault="00D815BD" w:rsidP="00D815BD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</w:t>
      </w:r>
      <w:r w:rsidRPr="002B7607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48829B59" w14:textId="77777777" w:rsidR="00682DEE" w:rsidRDefault="00682DEE" w:rsidP="001879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ab/>
        <w:t>Свака Страна уговорница ће подстицати привредна</w:t>
      </w:r>
      <w:r w:rsidR="005415F2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друштва, која послују на 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територији </w:t>
      </w:r>
      <w:r w:rsidR="005415F2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њене државе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, да у оквиру свог пословања и унутрашње политике добровољно </w:t>
      </w:r>
      <w:r w:rsidR="005275A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примене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међународно признате стандарде друштвено одговорног пословања које су Стране уговорнице одобриле или подржале</w:t>
      </w:r>
      <w:r w:rsidR="003E1739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. </w:t>
      </w:r>
      <w:r w:rsidR="00D815B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Ови принципи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односе </w:t>
      </w:r>
      <w:r w:rsidR="00D815B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се 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на </w:t>
      </w:r>
      <w:r w:rsidR="00D815B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питања као што су 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рад, животн</w:t>
      </w:r>
      <w:r w:rsidR="00D815B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средин</w:t>
      </w:r>
      <w:r w:rsidR="00D815B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, људска права и борб</w:t>
      </w:r>
      <w:r w:rsidR="00D815BD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против корупције.</w:t>
      </w:r>
    </w:p>
    <w:p w14:paraId="558E6E16" w14:textId="77777777" w:rsidR="009D5884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4222A24" w14:textId="77777777" w:rsidR="00187908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</w:t>
      </w:r>
      <w:r w:rsidRPr="00094B34">
        <w:rPr>
          <w:rFonts w:ascii="Times New Roman" w:hAnsi="Times New Roman" w:cs="Times New Roman"/>
          <w:b/>
          <w:sz w:val="24"/>
          <w:szCs w:val="24"/>
          <w:lang w:val="sr-Cyrl-CS"/>
        </w:rPr>
        <w:t>ешавањ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Pr="00094B3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спорова између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Страна уговорница</w:t>
      </w:r>
    </w:p>
    <w:p w14:paraId="3DB7935A" w14:textId="77777777" w:rsidR="005275AD" w:rsidRDefault="00D815BD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12.</w:t>
      </w:r>
    </w:p>
    <w:p w14:paraId="469CA93B" w14:textId="77777777" w:rsidR="00BE2DEB" w:rsidRDefault="00BE2DEB" w:rsidP="00A4164C">
      <w:pPr>
        <w:numPr>
          <w:ilvl w:val="0"/>
          <w:numId w:val="16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Спорови између Страна уговорница у вези са тумачењем или применом овог споразума решаваће се, по могућности, консултацијама </w:t>
      </w:r>
      <w:r w:rsidR="00682DEE">
        <w:rPr>
          <w:rFonts w:ascii="Times New Roman" w:hAnsi="Times New Roman" w:cs="Times New Roman"/>
          <w:sz w:val="24"/>
          <w:szCs w:val="24"/>
          <w:lang w:val="sr-Cyrl-CS"/>
        </w:rPr>
        <w:t>и преговорима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315057E" w14:textId="77777777" w:rsidR="00BE2DEB" w:rsidRDefault="00BE2DEB" w:rsidP="00A4164C">
      <w:pPr>
        <w:numPr>
          <w:ilvl w:val="0"/>
          <w:numId w:val="16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Ако се спор не може решити</w:t>
      </w:r>
      <w:r w:rsidR="00CF39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 року од стоосамдесет (180) дана од дана када је п</w:t>
      </w:r>
      <w:r w:rsidR="00D815BD">
        <w:rPr>
          <w:rFonts w:ascii="Times New Roman" w:hAnsi="Times New Roman" w:cs="Times New Roman"/>
          <w:sz w:val="24"/>
          <w:szCs w:val="24"/>
          <w:lang w:val="sr-Cyrl-CS"/>
        </w:rPr>
        <w:t>римљен писани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за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 решавање</w:t>
      </w:r>
      <w:r w:rsidR="009C6EE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он ће, на захтев једне Стране уговорнице, бити поднет </w:t>
      </w:r>
      <w:r w:rsidR="009E10DE" w:rsidRPr="009E10DE">
        <w:rPr>
          <w:rFonts w:ascii="Times New Roman" w:hAnsi="Times New Roman" w:cs="Times New Roman"/>
          <w:i/>
          <w:sz w:val="24"/>
          <w:szCs w:val="24"/>
          <w:lang w:val="sr-Latn-CS"/>
        </w:rPr>
        <w:t>ad ho</w:t>
      </w:r>
      <w:r w:rsidR="00D815BD">
        <w:rPr>
          <w:rFonts w:ascii="Times New Roman" w:hAnsi="Times New Roman" w:cs="Times New Roman"/>
          <w:i/>
          <w:sz w:val="24"/>
          <w:szCs w:val="24"/>
          <w:lang w:val="sr-Latn-CS"/>
        </w:rPr>
        <w:t>c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арбитражном суду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да одредбама овог члана.</w:t>
      </w:r>
    </w:p>
    <w:p w14:paraId="58806A12" w14:textId="77777777" w:rsidR="00BE2DEB" w:rsidRDefault="00D815BD" w:rsidP="00A4164C">
      <w:pPr>
        <w:numPr>
          <w:ilvl w:val="0"/>
          <w:numId w:val="16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Тај </w:t>
      </w:r>
      <w:r>
        <w:rPr>
          <w:rFonts w:ascii="Times New Roman" w:hAnsi="Times New Roman" w:cs="Times New Roman"/>
          <w:sz w:val="24"/>
          <w:szCs w:val="24"/>
          <w:lang w:val="sr-Latn-RS"/>
        </w:rPr>
        <w:t>ad hoc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 xml:space="preserve">Арбитражни суд ће се конституисати  за сваки појединачни случај, на следећи начин: у року од 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>ше</w:t>
      </w:r>
      <w:r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>десет (60) дана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 од дан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 xml:space="preserve">а пријема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писменог 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 за арбитражу, свака Страна уговорница ће именовати по једног члана </w:t>
      </w:r>
      <w:bookmarkStart w:id="0" w:name="_Hlk134985257"/>
      <w:r>
        <w:rPr>
          <w:rFonts w:ascii="Times New Roman" w:hAnsi="Times New Roman" w:cs="Times New Roman"/>
          <w:sz w:val="24"/>
          <w:szCs w:val="24"/>
          <w:lang w:val="sr-Latn-RS"/>
        </w:rPr>
        <w:t>ad hoc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Арбитражног 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>суда. Ова два члана ће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потом 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>изабрати трећег члана</w:t>
      </w:r>
      <w:r w:rsidR="003913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>- држављанина треће земље који ће уз сагласност обе Стране уговорнице, бити именован за председника</w:t>
      </w:r>
      <w:r w:rsidR="00F4123C" w:rsidRPr="00F4123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4123C">
        <w:rPr>
          <w:rFonts w:ascii="Times New Roman" w:hAnsi="Times New Roman" w:cs="Times New Roman"/>
          <w:sz w:val="24"/>
          <w:szCs w:val="24"/>
          <w:lang w:val="sr-Latn-RS"/>
        </w:rPr>
        <w:t>ad hoc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 арбитраж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ног суда. </w:t>
      </w:r>
      <w:r w:rsidR="009C6EE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редседник  ће </w:t>
      </w:r>
      <w:r w:rsidR="00F4123C">
        <w:rPr>
          <w:rFonts w:ascii="Times New Roman" w:hAnsi="Times New Roman" w:cs="Times New Roman"/>
          <w:sz w:val="24"/>
          <w:szCs w:val="24"/>
          <w:lang w:val="sr-Cyrl-CS"/>
        </w:rPr>
        <w:t>бити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 изабра</w:t>
      </w:r>
      <w:r w:rsidR="00F4123C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>ше</w:t>
      </w:r>
      <w:r w:rsidR="00F4123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>десет (60) дана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>од дана именовања прва два члана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1721054" w14:textId="77777777" w:rsidR="00BE2DEB" w:rsidRDefault="00BE2DEB" w:rsidP="00A4164C">
      <w:pPr>
        <w:numPr>
          <w:ilvl w:val="0"/>
          <w:numId w:val="16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Ако се у роковима утврђеним у ставу 3. овог члана не </w:t>
      </w:r>
      <w:r w:rsidR="00293979">
        <w:rPr>
          <w:rFonts w:ascii="Times New Roman" w:hAnsi="Times New Roman" w:cs="Times New Roman"/>
          <w:sz w:val="24"/>
          <w:szCs w:val="24"/>
          <w:lang w:val="sr-Cyrl-CS"/>
        </w:rPr>
        <w:t>изврше неопходна именовања</w:t>
      </w:r>
      <w:r>
        <w:rPr>
          <w:rFonts w:ascii="Times New Roman" w:hAnsi="Times New Roman" w:cs="Times New Roman"/>
          <w:sz w:val="24"/>
          <w:szCs w:val="24"/>
          <w:lang w:val="sr-Cyrl-CS"/>
        </w:rPr>
        <w:t>, свака Страна уговорница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>затражити од п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редседника Међународног суда правде да об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>ави потребна именовања. Ако је 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редседник Међународног суда правде држављанин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једне или друге Стране уговорнице, или ако је на други начин спречен да обави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 ову функцију, затражиће се од 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отпредседника Међународног суда правде да </w:t>
      </w:r>
      <w:r w:rsidR="00293979">
        <w:rPr>
          <w:rFonts w:ascii="Times New Roman" w:hAnsi="Times New Roman" w:cs="Times New Roman"/>
          <w:sz w:val="24"/>
          <w:szCs w:val="24"/>
          <w:lang w:val="sr-Cyrl-CS"/>
        </w:rPr>
        <w:t>изврши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потребна именовања. Ако је потпредседник</w:t>
      </w:r>
      <w:r w:rsidRPr="001F67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Међународног суда правде држављанин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 државе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једне или друге Стране уговорнице, или ако је и он спречен да обави ову функцију, следећи по старешинству члан Међународног суда правде, који није држављанин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>државе ниједне од Страна уговорница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93979">
        <w:rPr>
          <w:rFonts w:ascii="Times New Roman" w:hAnsi="Times New Roman" w:cs="Times New Roman"/>
          <w:sz w:val="24"/>
          <w:szCs w:val="24"/>
          <w:lang w:val="sr-Cyrl-CS"/>
        </w:rPr>
        <w:t>биће позван да изврши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потребна именовања.</w:t>
      </w:r>
    </w:p>
    <w:p w14:paraId="1FE9448E" w14:textId="77777777" w:rsidR="00BE2DEB" w:rsidRDefault="00293979" w:rsidP="00A4164C">
      <w:pPr>
        <w:numPr>
          <w:ilvl w:val="0"/>
          <w:numId w:val="16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Latn-RS"/>
        </w:rPr>
        <w:t>d hoc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 xml:space="preserve">Арбитражни суд 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>доноси одлуке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10DE">
        <w:rPr>
          <w:rFonts w:ascii="Times New Roman" w:hAnsi="Times New Roman" w:cs="Times New Roman"/>
          <w:sz w:val="24"/>
          <w:szCs w:val="24"/>
          <w:lang w:val="sr-Cyrl-CS"/>
        </w:rPr>
        <w:t xml:space="preserve">већином гласова. </w:t>
      </w:r>
      <w:r w:rsidR="00592FC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 xml:space="preserve">длуке су </w:t>
      </w:r>
      <w:r w:rsidR="00682DEE">
        <w:rPr>
          <w:rFonts w:ascii="Times New Roman" w:hAnsi="Times New Roman" w:cs="Times New Roman"/>
          <w:sz w:val="24"/>
          <w:szCs w:val="24"/>
          <w:lang w:val="sr-Cyrl-CS"/>
        </w:rPr>
        <w:t xml:space="preserve">коначне и </w:t>
      </w:r>
      <w:r w:rsidR="00BE2DEB">
        <w:rPr>
          <w:rFonts w:ascii="Times New Roman" w:hAnsi="Times New Roman" w:cs="Times New Roman"/>
          <w:sz w:val="24"/>
          <w:szCs w:val="24"/>
          <w:lang w:val="sr-Cyrl-CS"/>
        </w:rPr>
        <w:t xml:space="preserve">обавезујуће за обе Стране уговорнице. </w:t>
      </w:r>
    </w:p>
    <w:p w14:paraId="52F7AD7D" w14:textId="77777777" w:rsidR="009E10DE" w:rsidRDefault="009E10DE" w:rsidP="00A4164C">
      <w:pPr>
        <w:numPr>
          <w:ilvl w:val="0"/>
          <w:numId w:val="16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Арбитражни суд утврђује </w:t>
      </w:r>
      <w:r w:rsidR="003E4E91">
        <w:rPr>
          <w:rFonts w:ascii="Times New Roman" w:hAnsi="Times New Roman" w:cs="Times New Roman"/>
          <w:sz w:val="24"/>
          <w:szCs w:val="24"/>
          <w:lang w:val="sr-Cyrl-CS"/>
        </w:rPr>
        <w:t xml:space="preserve">свој </w:t>
      </w:r>
      <w:r w:rsidR="0039135C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рада.</w:t>
      </w:r>
    </w:p>
    <w:p w14:paraId="02C76D34" w14:textId="77777777" w:rsidR="00BE2DEB" w:rsidRPr="009E10DE" w:rsidRDefault="00BE2DEB" w:rsidP="00A4164C">
      <w:pPr>
        <w:numPr>
          <w:ilvl w:val="0"/>
          <w:numId w:val="16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E10DE">
        <w:rPr>
          <w:rFonts w:ascii="Times New Roman" w:hAnsi="Times New Roman" w:cs="Times New Roman"/>
          <w:sz w:val="24"/>
          <w:szCs w:val="24"/>
          <w:lang w:val="sr-Cyrl-CS"/>
        </w:rPr>
        <w:t xml:space="preserve">Свака Страна уговорница ће сносити трошкове учешћа свог арбитра и својих представника у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>арбитражном поступку. Трошкове п</w:t>
      </w:r>
      <w:r w:rsidRPr="009E10DE">
        <w:rPr>
          <w:rFonts w:ascii="Times New Roman" w:hAnsi="Times New Roman" w:cs="Times New Roman"/>
          <w:sz w:val="24"/>
          <w:szCs w:val="24"/>
          <w:lang w:val="sr-Cyrl-CS"/>
        </w:rPr>
        <w:t>редседника и преостале трошкове подједнако ће сносити обе Стране уговорнице.</w:t>
      </w:r>
      <w:r w:rsidR="00293979" w:rsidRPr="0029397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9397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93979">
        <w:rPr>
          <w:rFonts w:ascii="Times New Roman" w:hAnsi="Times New Roman" w:cs="Times New Roman"/>
          <w:sz w:val="24"/>
          <w:szCs w:val="24"/>
          <w:lang w:val="sr-Latn-RS"/>
        </w:rPr>
        <w:t>d hoc</w:t>
      </w:r>
      <w:r w:rsidRPr="009E10DE">
        <w:rPr>
          <w:rFonts w:ascii="Times New Roman" w:hAnsi="Times New Roman" w:cs="Times New Roman"/>
          <w:sz w:val="24"/>
          <w:szCs w:val="24"/>
          <w:lang w:val="sr-Cyrl-CS"/>
        </w:rPr>
        <w:t xml:space="preserve"> Арбитражни суд може својом одлуком наложити да једна Страна уговорница сноси већи де</w:t>
      </w:r>
      <w:r w:rsidR="00CB4FF0">
        <w:rPr>
          <w:rFonts w:ascii="Times New Roman" w:hAnsi="Times New Roman" w:cs="Times New Roman"/>
          <w:sz w:val="24"/>
          <w:szCs w:val="24"/>
          <w:lang w:val="sr-Cyrl-CS"/>
        </w:rPr>
        <w:t>о трошкова</w:t>
      </w:r>
      <w:r w:rsidR="00682DEE" w:rsidRPr="00682D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2DEE">
        <w:rPr>
          <w:rFonts w:ascii="Times New Roman" w:hAnsi="Times New Roman" w:cs="Times New Roman"/>
          <w:sz w:val="24"/>
          <w:szCs w:val="24"/>
          <w:lang w:val="sr-Cyrl-CS"/>
        </w:rPr>
        <w:t>и оваква одлука ће бити обавезујућа за обе Стране уговорнице</w:t>
      </w:r>
      <w:r w:rsidRPr="009E10D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7B520BC" w14:textId="77777777" w:rsidR="00BE2DEB" w:rsidRDefault="00BE2DEB" w:rsidP="00A4164C">
      <w:pPr>
        <w:pStyle w:val="ListParagraph"/>
        <w:autoSpaceDE/>
        <w:autoSpaceDN/>
        <w:adjustRightInd/>
        <w:snapToGrid w:val="0"/>
        <w:spacing w:line="36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3AB592A8" w14:textId="77777777" w:rsidR="003767B1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Решавање спорова између Стране уговорнице и улагача друге Стране уговорнице </w:t>
      </w:r>
      <w:r w:rsidR="0029397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Члан </w:t>
      </w:r>
      <w:r w:rsidR="00293979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="0029397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="0029397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62C81703" w14:textId="77777777" w:rsidR="003767B1" w:rsidRDefault="003767B1" w:rsidP="00A4164C">
      <w:pPr>
        <w:numPr>
          <w:ilvl w:val="0"/>
          <w:numId w:val="17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Овај члан се примењује на спорове између </w:t>
      </w:r>
      <w:r w:rsidR="00293979">
        <w:rPr>
          <w:rFonts w:ascii="Times New Roman" w:hAnsi="Times New Roman" w:cs="Times New Roman"/>
          <w:sz w:val="24"/>
          <w:szCs w:val="24"/>
          <w:lang w:val="sr-Cyrl-CS"/>
        </w:rPr>
        <w:t xml:space="preserve">једне Стране уговорнице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улагача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293979">
        <w:rPr>
          <w:rFonts w:ascii="Times New Roman" w:hAnsi="Times New Roman" w:cs="Times New Roman"/>
          <w:sz w:val="24"/>
          <w:szCs w:val="24"/>
          <w:lang w:val="sr-Cyrl-CS"/>
        </w:rPr>
        <w:t>друге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Стране</w:t>
      </w:r>
      <w:r w:rsidRPr="00C900B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уговорнице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 вези са наводним кршењем обавеза друге Стране</w:t>
      </w:r>
      <w:r w:rsidRPr="00C900B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уговорнице по основу овог споразума, које за последицу има наношење штете или губитка улагачу или његовом улагању. </w:t>
      </w:r>
    </w:p>
    <w:p w14:paraId="3127C214" w14:textId="77777777" w:rsidR="003E4E91" w:rsidRDefault="003E4E91" w:rsidP="00A4164C">
      <w:pPr>
        <w:numPr>
          <w:ilvl w:val="0"/>
          <w:numId w:val="17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4E91">
        <w:rPr>
          <w:rFonts w:ascii="Times New Roman" w:hAnsi="Times New Roman" w:cs="Times New Roman"/>
          <w:sz w:val="24"/>
          <w:szCs w:val="24"/>
          <w:lang w:val="sr-Cyrl-CS"/>
        </w:rPr>
        <w:t>Овај члан се не примењује на чл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E4E91">
        <w:rPr>
          <w:rFonts w:ascii="Times New Roman" w:hAnsi="Times New Roman" w:cs="Times New Roman"/>
          <w:sz w:val="24"/>
          <w:szCs w:val="24"/>
          <w:lang w:val="sr-Cyrl-CS"/>
        </w:rPr>
        <w:t xml:space="preserve"> 10. и 11. овог споразума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4D59FF" w14:textId="77777777" w:rsidR="003767B1" w:rsidRDefault="00F6536E" w:rsidP="00A4164C">
      <w:pPr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Ови с</w:t>
      </w:r>
      <w:r w:rsidR="003767B1" w:rsidRPr="008726C5">
        <w:rPr>
          <w:rFonts w:ascii="Times New Roman" w:hAnsi="Times New Roman" w:cs="Times New Roman"/>
          <w:sz w:val="24"/>
          <w:szCs w:val="24"/>
          <w:lang w:val="sr-Cyrl-CS"/>
        </w:rPr>
        <w:t xml:space="preserve">порови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решаваће се</w:t>
      </w:r>
      <w:r w:rsidR="008C714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767B1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је могуће</w:t>
      </w:r>
      <w:r w:rsidR="008C714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7B1">
        <w:rPr>
          <w:rFonts w:ascii="Times New Roman" w:hAnsi="Times New Roman" w:cs="Times New Roman"/>
          <w:sz w:val="24"/>
          <w:szCs w:val="24"/>
          <w:lang w:val="sr-Cyrl-CS"/>
        </w:rPr>
        <w:t>преговорима и консултацијама. Уколико 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тако</w:t>
      </w:r>
      <w:r w:rsidR="003767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7B1" w:rsidRPr="008726C5">
        <w:rPr>
          <w:rFonts w:ascii="Times New Roman" w:hAnsi="Times New Roman" w:cs="Times New Roman"/>
          <w:sz w:val="24"/>
          <w:szCs w:val="24"/>
          <w:lang w:val="sr-Cyrl-CS"/>
        </w:rPr>
        <w:t xml:space="preserve">не могу решити у року од </w:t>
      </w:r>
      <w:r w:rsidR="003767B1">
        <w:rPr>
          <w:rFonts w:ascii="Times New Roman" w:hAnsi="Times New Roman" w:cs="Times New Roman"/>
          <w:sz w:val="24"/>
          <w:szCs w:val="24"/>
          <w:lang w:val="sr-Cyrl-CS"/>
        </w:rPr>
        <w:t>стоосамдесет (180) дана</w:t>
      </w:r>
      <w:r w:rsidR="003767B1" w:rsidRPr="008726C5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3767B1">
        <w:rPr>
          <w:rFonts w:ascii="Times New Roman" w:hAnsi="Times New Roman" w:cs="Times New Roman"/>
          <w:sz w:val="24"/>
          <w:szCs w:val="24"/>
          <w:lang w:val="sr-Cyrl-CS"/>
        </w:rPr>
        <w:t xml:space="preserve">дана пријема </w:t>
      </w:r>
      <w:r w:rsidR="003767B1" w:rsidRPr="008726C5">
        <w:rPr>
          <w:rFonts w:ascii="Times New Roman" w:hAnsi="Times New Roman" w:cs="Times New Roman"/>
          <w:sz w:val="24"/>
          <w:szCs w:val="24"/>
          <w:lang w:val="sr-Cyrl-CS"/>
        </w:rPr>
        <w:t xml:space="preserve">писменог захтева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покретање спора</w:t>
      </w:r>
      <w:r w:rsidR="003767B1" w:rsidRPr="008726C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767B1">
        <w:rPr>
          <w:rFonts w:ascii="Times New Roman" w:hAnsi="Times New Roman" w:cs="Times New Roman"/>
          <w:sz w:val="24"/>
          <w:szCs w:val="24"/>
          <w:lang w:val="sr-Cyrl-CS"/>
        </w:rPr>
        <w:t xml:space="preserve">улагач </w:t>
      </w:r>
      <w:r w:rsidR="003767B1" w:rsidRPr="008726C5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изабрати да </w:t>
      </w:r>
      <w:r w:rsidR="003767B1" w:rsidRPr="008726C5">
        <w:rPr>
          <w:rFonts w:ascii="Times New Roman" w:hAnsi="Times New Roman" w:cs="Times New Roman"/>
          <w:sz w:val="24"/>
          <w:szCs w:val="24"/>
          <w:lang w:val="sr-Cyrl-CS"/>
        </w:rPr>
        <w:t>подне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3767B1">
        <w:rPr>
          <w:rFonts w:ascii="Times New Roman" w:hAnsi="Times New Roman" w:cs="Times New Roman"/>
          <w:sz w:val="24"/>
          <w:szCs w:val="24"/>
          <w:lang w:val="sr-Cyrl-CS"/>
        </w:rPr>
        <w:t xml:space="preserve"> спор на решавање</w:t>
      </w:r>
      <w:r w:rsidR="0030089B">
        <w:rPr>
          <w:rFonts w:ascii="Times New Roman" w:hAnsi="Times New Roman" w:cs="Times New Roman"/>
          <w:sz w:val="24"/>
          <w:szCs w:val="24"/>
          <w:lang w:val="sr-Cyrl-CS"/>
        </w:rPr>
        <w:t>, у смислу тачке 6. овог члана</w:t>
      </w:r>
      <w:r w:rsidR="003767B1" w:rsidRPr="008726C5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B827894" w14:textId="77777777" w:rsidR="003767B1" w:rsidRDefault="003767B1" w:rsidP="004361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55164">
        <w:rPr>
          <w:rFonts w:ascii="Times New Roman" w:hAnsi="Times New Roman" w:cs="Times New Roman"/>
          <w:sz w:val="24"/>
          <w:szCs w:val="24"/>
          <w:lang w:val="sr-Cyrl-CS"/>
        </w:rPr>
        <w:t>надлежном суду</w:t>
      </w:r>
      <w:r w:rsidR="00655164">
        <w:rPr>
          <w:rFonts w:ascii="Times New Roman" w:hAnsi="Times New Roman" w:cs="Times New Roman"/>
          <w:sz w:val="24"/>
          <w:szCs w:val="24"/>
          <w:lang w:val="sr-Cyrl-CS"/>
        </w:rPr>
        <w:t xml:space="preserve"> или управном органу</w:t>
      </w:r>
      <w:r w:rsidRPr="0065516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089B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Pr="00655164">
        <w:rPr>
          <w:rFonts w:ascii="Times New Roman" w:hAnsi="Times New Roman" w:cs="Times New Roman"/>
          <w:sz w:val="24"/>
          <w:szCs w:val="24"/>
          <w:lang w:val="sr-Cyrl-CS"/>
        </w:rPr>
        <w:t>Стране уговорнице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DE7234">
        <w:rPr>
          <w:rFonts w:ascii="Times New Roman" w:hAnsi="Times New Roman" w:cs="Times New Roman"/>
          <w:sz w:val="24"/>
          <w:szCs w:val="24"/>
          <w:lang w:val="sr-Cyrl-CS"/>
        </w:rPr>
        <w:t xml:space="preserve">територији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чије државе </w:t>
      </w:r>
      <w:r w:rsidR="00DE7234">
        <w:rPr>
          <w:rFonts w:ascii="Times New Roman" w:hAnsi="Times New Roman" w:cs="Times New Roman"/>
          <w:sz w:val="24"/>
          <w:szCs w:val="24"/>
          <w:lang w:val="sr-Cyrl-CS"/>
        </w:rPr>
        <w:t>је извршено улагање</w:t>
      </w:r>
      <w:r w:rsidR="00655164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8C71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758CA03" w14:textId="77777777" w:rsidR="00655164" w:rsidRDefault="003767B1" w:rsidP="004361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34C0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55164">
        <w:rPr>
          <w:rFonts w:ascii="Times New Roman" w:hAnsi="Times New Roman" w:cs="Times New Roman"/>
          <w:sz w:val="24"/>
          <w:szCs w:val="24"/>
          <w:lang w:val="sr-Cyrl-CS"/>
        </w:rPr>
        <w:t>арбитражи у складу са одредбама:</w:t>
      </w:r>
    </w:p>
    <w:p w14:paraId="044AC5DC" w14:textId="77777777" w:rsidR="00655164" w:rsidRDefault="00655164" w:rsidP="004361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2160" w:hanging="21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</w:t>
      </w:r>
      <w:r w:rsidR="00734C05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Конвенције о решавању инвестиционих спорова између држава и држављана других држава (</w:t>
      </w:r>
      <w:r w:rsidR="008C7142" w:rsidRPr="008C7142">
        <w:rPr>
          <w:rFonts w:ascii="Times New Roman" w:hAnsi="Times New Roman" w:cs="Times New Roman"/>
          <w:i/>
          <w:sz w:val="24"/>
          <w:szCs w:val="24"/>
          <w:lang w:val="sr-Latn-CS"/>
        </w:rPr>
        <w:t>ICSID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Конвенција);</w:t>
      </w:r>
    </w:p>
    <w:p w14:paraId="43954A8F" w14:textId="77777777" w:rsidR="00655164" w:rsidRDefault="00655164" w:rsidP="004361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2160" w:hanging="216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</w:t>
      </w:r>
      <w:r w:rsidR="00734C05">
        <w:rPr>
          <w:rFonts w:ascii="Times New Roman" w:hAnsi="Times New Roman" w:cs="Times New Roman"/>
          <w:sz w:val="24"/>
          <w:szCs w:val="24"/>
          <w:lang w:val="sr-Latn-RS"/>
        </w:rPr>
        <w:t>ii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15C52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Правила додатних олакшица </w:t>
      </w:r>
      <w:r w:rsidR="00ED3386" w:rsidRPr="006E49E6">
        <w:rPr>
          <w:rFonts w:asciiTheme="majorBidi" w:hAnsiTheme="majorBidi" w:cstheme="majorBidi"/>
          <w:sz w:val="24"/>
          <w:szCs w:val="24"/>
          <w:lang w:val="sr-Cyrl-CS"/>
        </w:rPr>
        <w:t>Међународн</w:t>
      </w:r>
      <w:r w:rsidR="00ED3386">
        <w:rPr>
          <w:rFonts w:asciiTheme="majorBidi" w:hAnsiTheme="majorBidi" w:cstheme="majorBidi"/>
          <w:sz w:val="24"/>
          <w:szCs w:val="24"/>
          <w:lang w:val="sr-Cyrl-CS"/>
        </w:rPr>
        <w:t>ог</w:t>
      </w:r>
      <w:r w:rsidR="00ED3386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центр</w:t>
      </w:r>
      <w:r w:rsidR="00ED3386"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="00ED3386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за решавање инвестиционих спорова</w:t>
      </w:r>
      <w:r w:rsidR="00ED3386" w:rsidRPr="006E49E6">
        <w:rPr>
          <w:rFonts w:asciiTheme="majorBidi" w:hAnsiTheme="majorBidi" w:cstheme="majorBidi"/>
          <w:i/>
          <w:sz w:val="24"/>
          <w:szCs w:val="24"/>
          <w:lang w:val="sr-Latn-CS"/>
        </w:rPr>
        <w:t xml:space="preserve"> </w:t>
      </w:r>
      <w:r w:rsidR="00ED3386" w:rsidRPr="00ED3386">
        <w:rPr>
          <w:rFonts w:asciiTheme="majorBidi" w:hAnsiTheme="majorBidi" w:cstheme="majorBidi"/>
          <w:sz w:val="24"/>
          <w:szCs w:val="24"/>
          <w:lang w:val="sr-Cyrl-CS"/>
        </w:rPr>
        <w:t>(</w:t>
      </w:r>
      <w:bookmarkStart w:id="1" w:name="_Hlk134985830"/>
      <w:r w:rsidR="00ED3386">
        <w:rPr>
          <w:rFonts w:asciiTheme="majorBidi" w:hAnsiTheme="majorBidi" w:cstheme="majorBidi"/>
          <w:sz w:val="24"/>
          <w:szCs w:val="24"/>
          <w:lang w:val="sr-Cyrl-CS"/>
        </w:rPr>
        <w:t xml:space="preserve">Правила додатних олакшица </w:t>
      </w:r>
      <w:r w:rsidR="00215C52" w:rsidRPr="006E49E6">
        <w:rPr>
          <w:rFonts w:asciiTheme="majorBidi" w:hAnsiTheme="majorBidi" w:cstheme="majorBidi"/>
          <w:i/>
          <w:sz w:val="24"/>
          <w:szCs w:val="24"/>
          <w:lang w:val="sr-Latn-CS"/>
        </w:rPr>
        <w:t>ICSID</w:t>
      </w:r>
      <w:r w:rsidR="00215C52" w:rsidRPr="006E49E6">
        <w:rPr>
          <w:rFonts w:asciiTheme="majorBidi" w:hAnsiTheme="majorBidi" w:cstheme="majorBidi"/>
          <w:sz w:val="24"/>
          <w:szCs w:val="24"/>
          <w:lang w:val="sr-Cyrl-CS"/>
        </w:rPr>
        <w:t>-а</w:t>
      </w:r>
      <w:bookmarkEnd w:id="1"/>
      <w:r w:rsidR="00ED3386"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="00215C52" w:rsidRPr="006E49E6">
        <w:rPr>
          <w:rFonts w:asciiTheme="majorBidi" w:hAnsiTheme="majorBidi" w:cstheme="majorBidi"/>
          <w:sz w:val="24"/>
          <w:szCs w:val="24"/>
          <w:lang w:val="sr-Cyrl-CS"/>
        </w:rPr>
        <w:t>,</w:t>
      </w:r>
      <w:r w:rsidR="00DE7234" w:rsidRPr="00DE7234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DE7234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ако </w:t>
      </w:r>
      <w:r w:rsidR="00F6536E">
        <w:rPr>
          <w:rFonts w:asciiTheme="majorBidi" w:hAnsiTheme="majorBidi" w:cstheme="majorBidi"/>
          <w:sz w:val="24"/>
          <w:szCs w:val="24"/>
          <w:lang w:val="sr-Cyrl-CS"/>
        </w:rPr>
        <w:t>је</w:t>
      </w:r>
      <w:r w:rsidR="00DE7234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F6536E">
        <w:rPr>
          <w:rFonts w:asciiTheme="majorBidi" w:hAnsiTheme="majorBidi" w:cstheme="majorBidi"/>
          <w:sz w:val="24"/>
          <w:szCs w:val="24"/>
          <w:lang w:val="sr-Cyrl-CS"/>
        </w:rPr>
        <w:t xml:space="preserve">за </w:t>
      </w:r>
      <w:r w:rsidR="00DE7234">
        <w:rPr>
          <w:rFonts w:asciiTheme="majorBidi" w:hAnsiTheme="majorBidi" w:cstheme="majorBidi"/>
          <w:sz w:val="24"/>
          <w:szCs w:val="24"/>
          <w:lang w:val="sr-Cyrl-CS"/>
        </w:rPr>
        <w:t>обе стране</w:t>
      </w:r>
      <w:r w:rsidR="00DE7234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Стран</w:t>
      </w:r>
      <w:r w:rsidR="00DE7234">
        <w:rPr>
          <w:rFonts w:asciiTheme="majorBidi" w:hAnsiTheme="majorBidi" w:cstheme="majorBidi"/>
          <w:sz w:val="24"/>
          <w:szCs w:val="24"/>
          <w:lang w:val="sr-Cyrl-CS"/>
        </w:rPr>
        <w:t>е уговорнице</w:t>
      </w:r>
      <w:r w:rsidR="00DE7234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F6536E">
        <w:rPr>
          <w:rFonts w:asciiTheme="majorBidi" w:hAnsiTheme="majorBidi" w:cstheme="majorBidi"/>
          <w:sz w:val="24"/>
          <w:szCs w:val="24"/>
          <w:lang w:val="sr-Cyrl-CS"/>
        </w:rPr>
        <w:t xml:space="preserve">могућа примена Правила додатних олакшица </w:t>
      </w:r>
      <w:r w:rsidR="00F6536E" w:rsidRPr="006E49E6">
        <w:rPr>
          <w:rFonts w:asciiTheme="majorBidi" w:hAnsiTheme="majorBidi" w:cstheme="majorBidi"/>
          <w:i/>
          <w:sz w:val="24"/>
          <w:szCs w:val="24"/>
          <w:lang w:val="sr-Latn-CS"/>
        </w:rPr>
        <w:t>ICSID</w:t>
      </w:r>
      <w:r w:rsidR="00F6536E" w:rsidRPr="006E49E6">
        <w:rPr>
          <w:rFonts w:asciiTheme="majorBidi" w:hAnsiTheme="majorBidi" w:cstheme="majorBidi"/>
          <w:sz w:val="24"/>
          <w:szCs w:val="24"/>
          <w:lang w:val="sr-Cyrl-CS"/>
        </w:rPr>
        <w:t>-а</w:t>
      </w:r>
      <w:r w:rsidR="00ED3386">
        <w:rPr>
          <w:rFonts w:asciiTheme="majorBidi" w:hAnsiTheme="majorBidi" w:cstheme="majorBidi"/>
          <w:sz w:val="24"/>
          <w:szCs w:val="24"/>
          <w:lang w:val="sr-Cyrl-CS"/>
        </w:rPr>
        <w:t>;</w:t>
      </w:r>
      <w:r w:rsidR="00A45D96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</w:p>
    <w:p w14:paraId="515A2E49" w14:textId="77777777" w:rsidR="00DE7234" w:rsidRDefault="00215C52" w:rsidP="004361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2160" w:hanging="216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>(</w:t>
      </w:r>
      <w:r w:rsidR="00734C05">
        <w:rPr>
          <w:rFonts w:asciiTheme="majorBidi" w:hAnsiTheme="majorBidi" w:cstheme="majorBidi"/>
          <w:sz w:val="24"/>
          <w:szCs w:val="24"/>
          <w:lang w:val="sr-Latn-RS"/>
        </w:rPr>
        <w:t>iii</w:t>
      </w:r>
      <w:r>
        <w:rPr>
          <w:rFonts w:asciiTheme="majorBidi" w:hAnsiTheme="majorBidi" w:cstheme="majorBidi"/>
          <w:sz w:val="24"/>
          <w:szCs w:val="24"/>
          <w:lang w:val="sr-Cyrl-CS"/>
        </w:rPr>
        <w:t>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DE72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E7234">
        <w:rPr>
          <w:rFonts w:ascii="Times New Roman" w:hAnsi="Times New Roman" w:cs="Times New Roman"/>
          <w:sz w:val="24"/>
          <w:szCs w:val="24"/>
          <w:lang w:val="sr-Latn-CS"/>
        </w:rPr>
        <w:t>d hoc</w:t>
      </w:r>
      <w:r w:rsidR="00DE7234">
        <w:rPr>
          <w:rFonts w:ascii="Times New Roman" w:hAnsi="Times New Roman" w:cs="Times New Roman"/>
          <w:sz w:val="24"/>
          <w:szCs w:val="24"/>
          <w:lang w:val="sr-Cyrl-CS"/>
        </w:rPr>
        <w:t xml:space="preserve"> арбитражном суду састављеном од три </w:t>
      </w:r>
      <w:r w:rsidR="009D3B16"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 w:rsidR="00DE7234">
        <w:rPr>
          <w:rFonts w:ascii="Times New Roman" w:hAnsi="Times New Roman" w:cs="Times New Roman"/>
          <w:sz w:val="24"/>
          <w:szCs w:val="24"/>
          <w:lang w:val="sr-Cyrl-CS"/>
        </w:rPr>
        <w:t>, основаном у складу са</w:t>
      </w:r>
      <w:r w:rsidR="00DE7234" w:rsidRPr="006E49E6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 </w:t>
      </w:r>
      <w:r w:rsidR="00DE7234">
        <w:rPr>
          <w:rFonts w:ascii="Times New Roman" w:hAnsi="Times New Roman" w:cs="Times New Roman"/>
          <w:sz w:val="24"/>
          <w:szCs w:val="24"/>
          <w:lang w:val="sr-Cyrl-CS"/>
        </w:rPr>
        <w:t>Арбитражним правилима Комисије Уједињених нација за трговинско право</w:t>
      </w:r>
      <w:r w:rsidR="00DE7234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ED3386"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Pr="006E49E6">
        <w:rPr>
          <w:rFonts w:asciiTheme="majorBidi" w:hAnsiTheme="majorBidi" w:cstheme="majorBidi"/>
          <w:i/>
          <w:sz w:val="24"/>
          <w:szCs w:val="24"/>
          <w:lang w:val="sr-Latn-CS"/>
        </w:rPr>
        <w:t>UNCITRAL</w:t>
      </w:r>
      <w:r w:rsidR="00ED3386" w:rsidRPr="00ED3386"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="00ED3386">
        <w:rPr>
          <w:rFonts w:asciiTheme="majorBidi" w:hAnsiTheme="majorBidi" w:cstheme="majorBidi"/>
          <w:sz w:val="24"/>
          <w:szCs w:val="24"/>
          <w:lang w:val="sr-Cyrl-CS"/>
        </w:rPr>
        <w:t xml:space="preserve">; </w:t>
      </w:r>
      <w:r w:rsidR="00BE10CD">
        <w:rPr>
          <w:rFonts w:asciiTheme="majorBidi" w:hAnsiTheme="majorBidi" w:cstheme="majorBidi"/>
          <w:sz w:val="24"/>
          <w:szCs w:val="24"/>
          <w:lang w:val="sr-Cyrl-CS"/>
        </w:rPr>
        <w:t>или</w:t>
      </w:r>
    </w:p>
    <w:p w14:paraId="0BAE744C" w14:textId="77777777" w:rsidR="00A45D96" w:rsidRDefault="00A45D96" w:rsidP="00436120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2160" w:hanging="216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>(</w:t>
      </w:r>
      <w:r w:rsidR="00734C05">
        <w:rPr>
          <w:rFonts w:asciiTheme="majorBidi" w:hAnsiTheme="majorBidi" w:cstheme="majorBidi"/>
          <w:sz w:val="24"/>
          <w:szCs w:val="24"/>
          <w:lang w:val="sr-Latn-RS"/>
        </w:rPr>
        <w:t>iv</w:t>
      </w:r>
      <w:r>
        <w:rPr>
          <w:rFonts w:asciiTheme="majorBidi" w:hAnsiTheme="majorBidi" w:cstheme="majorBidi"/>
          <w:sz w:val="24"/>
          <w:szCs w:val="24"/>
          <w:lang w:val="sr-Cyrl-CS"/>
        </w:rPr>
        <w:t>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>другој арбитражној институцији или по другим арбитражним правилима уколико постоји сагласност обе Стране уговорнице.</w:t>
      </w:r>
    </w:p>
    <w:p w14:paraId="3EB04FEA" w14:textId="77777777" w:rsidR="00AC5DD2" w:rsidRDefault="00AC5DD2" w:rsidP="00A4164C">
      <w:pPr>
        <w:tabs>
          <w:tab w:val="left" w:pos="709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18" w:hanging="216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EB71B1"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="00EB71B1">
        <w:rPr>
          <w:rFonts w:asciiTheme="majorBidi" w:hAnsiTheme="majorBidi" w:cstheme="majorBidi"/>
          <w:sz w:val="24"/>
          <w:szCs w:val="24"/>
          <w:lang w:val="sr-Cyrl-RS"/>
        </w:rPr>
        <w:t>ц</w:t>
      </w:r>
      <w:r>
        <w:rPr>
          <w:rFonts w:asciiTheme="majorBidi" w:hAnsiTheme="majorBidi" w:cstheme="majorBidi"/>
          <w:sz w:val="24"/>
          <w:szCs w:val="24"/>
          <w:lang w:val="sr-Cyrl-CS"/>
        </w:rPr>
        <w:t>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 xml:space="preserve">Осим ако се Стране уговорнице другачије не договоре, правила Комисије Уједињених нација за међународно трговинско право о транспарентности у арбитражама између улагача и државе </w:t>
      </w:r>
      <w:r w:rsidRPr="00AC5DD2">
        <w:rPr>
          <w:rFonts w:asciiTheme="majorBidi" w:hAnsiTheme="majorBidi" w:cstheme="majorBidi"/>
          <w:sz w:val="24"/>
          <w:szCs w:val="24"/>
          <w:lang w:val="sr-Cyrl-CS"/>
        </w:rPr>
        <w:t>(„</w:t>
      </w:r>
      <w:r w:rsidRPr="00AC5DD2">
        <w:rPr>
          <w:rFonts w:asciiTheme="majorBidi" w:hAnsiTheme="majorBidi" w:cstheme="majorBidi"/>
          <w:i/>
          <w:iCs/>
          <w:sz w:val="24"/>
          <w:szCs w:val="24"/>
          <w:lang w:val="sr-Cyrl-CS"/>
        </w:rPr>
        <w:t>UNCITRAL</w:t>
      </w:r>
      <w:r w:rsidRPr="00AC5DD2">
        <w:rPr>
          <w:rFonts w:asciiTheme="majorBidi" w:hAnsiTheme="majorBidi" w:cstheme="majorBidi"/>
          <w:sz w:val="24"/>
          <w:szCs w:val="24"/>
          <w:lang w:val="sr-Cyrl-CS"/>
        </w:rPr>
        <w:t xml:space="preserve"> Правила о транспарентности”)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неће се примењивати на арбитраже покренуте у складу са </w:t>
      </w:r>
      <w:r w:rsidRPr="00AC5DD2">
        <w:rPr>
          <w:rFonts w:asciiTheme="majorBidi" w:hAnsiTheme="majorBidi" w:cstheme="majorBidi"/>
          <w:sz w:val="24"/>
          <w:szCs w:val="24"/>
          <w:lang w:val="sr-Cyrl-CS"/>
        </w:rPr>
        <w:t>чланом 13. став 3</w:t>
      </w:r>
      <w:r>
        <w:rPr>
          <w:rFonts w:asciiTheme="majorBidi" w:hAnsiTheme="majorBidi" w:cstheme="majorBidi"/>
          <w:sz w:val="24"/>
          <w:szCs w:val="24"/>
          <w:lang w:val="sr-Cyrl-CS"/>
        </w:rPr>
        <w:t>.</w:t>
      </w:r>
      <w:r w:rsidRPr="00AC5DD2">
        <w:rPr>
          <w:rFonts w:asciiTheme="majorBidi" w:hAnsiTheme="majorBidi" w:cstheme="majorBidi"/>
          <w:sz w:val="24"/>
          <w:szCs w:val="24"/>
          <w:lang w:val="sr-Cyrl-CS"/>
        </w:rPr>
        <w:t xml:space="preserve"> тачка </w:t>
      </w:r>
      <w:r w:rsidR="00EB71B1"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Pr="00AC5DD2">
        <w:rPr>
          <w:rFonts w:asciiTheme="majorBidi" w:hAnsiTheme="majorBidi" w:cstheme="majorBidi"/>
          <w:sz w:val="24"/>
          <w:szCs w:val="24"/>
          <w:lang w:val="sr-Cyrl-CS"/>
        </w:rPr>
        <w:t>б) подтачка (3)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овог споразума</w:t>
      </w:r>
      <w:r w:rsidRPr="00AC5DD2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0CF6A8B7" w14:textId="77777777" w:rsidR="00787679" w:rsidRDefault="00787679" w:rsidP="00436120">
      <w:pPr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Стране уговорнице </w:t>
      </w:r>
      <w:r w:rsidR="005275AD">
        <w:rPr>
          <w:rFonts w:ascii="Times New Roman" w:hAnsi="Times New Roman" w:cs="Times New Roman"/>
          <w:sz w:val="24"/>
          <w:szCs w:val="24"/>
          <w:lang w:val="sr-Cyrl-CS"/>
        </w:rPr>
        <w:t xml:space="preserve">су сагласне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 се спор </w:t>
      </w:r>
      <w:r w:rsidR="005275AD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подн</w:t>
      </w:r>
      <w:r w:rsidR="005275AD">
        <w:rPr>
          <w:rFonts w:ascii="Times New Roman" w:hAnsi="Times New Roman" w:cs="Times New Roman"/>
          <w:sz w:val="24"/>
          <w:szCs w:val="24"/>
          <w:lang w:val="sr-Cyrl-CS"/>
        </w:rPr>
        <w:t>ети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међународној арбитражи у складу са процедурама</w:t>
      </w:r>
      <w:r w:rsidR="00D33B3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прописаним у овом споразуму. Сагласност и подношење </w:t>
      </w:r>
      <w:r w:rsidR="0014223F">
        <w:rPr>
          <w:rFonts w:ascii="Times New Roman" w:hAnsi="Times New Roman" w:cs="Times New Roman"/>
          <w:sz w:val="24"/>
          <w:szCs w:val="24"/>
          <w:lang w:val="sr-Cyrl-CS"/>
        </w:rPr>
        <w:t>захтева за арбитражу</w:t>
      </w:r>
      <w:r>
        <w:rPr>
          <w:rFonts w:ascii="Times New Roman" w:hAnsi="Times New Roman" w:cs="Times New Roman"/>
          <w:sz w:val="24"/>
          <w:szCs w:val="24"/>
          <w:lang w:val="sr-Cyrl-CS"/>
        </w:rPr>
        <w:t>, у склад</w:t>
      </w:r>
      <w:r w:rsidR="00D33B3C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 овим чланом </w:t>
      </w:r>
      <w:r w:rsidR="005275AD">
        <w:rPr>
          <w:rFonts w:ascii="Times New Roman" w:hAnsi="Times New Roman" w:cs="Times New Roman"/>
          <w:sz w:val="24"/>
          <w:szCs w:val="24"/>
          <w:lang w:val="sr-Cyrl-CS"/>
        </w:rPr>
        <w:t xml:space="preserve">треба да </w:t>
      </w:r>
      <w:r w:rsidR="0014223F">
        <w:rPr>
          <w:rFonts w:ascii="Times New Roman" w:hAnsi="Times New Roman" w:cs="Times New Roman"/>
          <w:sz w:val="24"/>
          <w:szCs w:val="24"/>
          <w:lang w:val="sr-Cyrl-CS"/>
        </w:rPr>
        <w:t>испуњава</w:t>
      </w:r>
      <w:r w:rsidR="005275AD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1422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услове:</w:t>
      </w:r>
    </w:p>
    <w:p w14:paraId="6DB32CC0" w14:textId="77777777" w:rsidR="00787679" w:rsidRDefault="00EB71B1" w:rsidP="004361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787679">
        <w:rPr>
          <w:rFonts w:ascii="Times New Roman" w:hAnsi="Times New Roman" w:cs="Times New Roman"/>
          <w:sz w:val="24"/>
          <w:szCs w:val="24"/>
          <w:lang w:val="sr-Cyrl-CS"/>
        </w:rPr>
        <w:t xml:space="preserve">а) Поглавља </w:t>
      </w:r>
      <w:r w:rsidR="009D3B16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9D3B16" w:rsidRPr="006E49E6">
        <w:rPr>
          <w:rFonts w:asciiTheme="majorBidi" w:hAnsiTheme="majorBidi" w:cstheme="majorBidi"/>
          <w:i/>
          <w:sz w:val="24"/>
          <w:szCs w:val="24"/>
          <w:lang w:val="sr-Latn-CS"/>
        </w:rPr>
        <w:t xml:space="preserve"> </w:t>
      </w:r>
      <w:r w:rsidR="00787679" w:rsidRPr="006E49E6">
        <w:rPr>
          <w:rFonts w:asciiTheme="majorBidi" w:hAnsiTheme="majorBidi" w:cstheme="majorBidi"/>
          <w:i/>
          <w:sz w:val="24"/>
          <w:szCs w:val="24"/>
          <w:lang w:val="sr-Latn-CS"/>
        </w:rPr>
        <w:t xml:space="preserve">ICSID </w:t>
      </w:r>
      <w:r w:rsidR="00787679" w:rsidRPr="006E49E6">
        <w:rPr>
          <w:rFonts w:asciiTheme="majorBidi" w:hAnsiTheme="majorBidi" w:cstheme="majorBidi"/>
          <w:sz w:val="24"/>
          <w:szCs w:val="24"/>
          <w:lang w:val="sr-Cyrl-CS"/>
        </w:rPr>
        <w:t>Конвенције</w:t>
      </w:r>
      <w:r w:rsidR="00787679">
        <w:rPr>
          <w:rFonts w:asciiTheme="majorBidi" w:hAnsiTheme="majorBidi" w:cstheme="majorBidi"/>
          <w:sz w:val="24"/>
          <w:szCs w:val="24"/>
          <w:lang w:val="sr-Cyrl-CS"/>
        </w:rPr>
        <w:t xml:space="preserve"> (надлежност Центра) и Правила додатних олакшица </w:t>
      </w:r>
      <w:r w:rsidR="00787679" w:rsidRPr="006E49E6">
        <w:rPr>
          <w:rFonts w:asciiTheme="majorBidi" w:hAnsiTheme="majorBidi" w:cstheme="majorBidi"/>
          <w:i/>
          <w:sz w:val="24"/>
          <w:szCs w:val="24"/>
          <w:lang w:val="sr-Latn-CS"/>
        </w:rPr>
        <w:t>ICSID</w:t>
      </w:r>
      <w:r w:rsidR="00787679" w:rsidRPr="006E49E6">
        <w:rPr>
          <w:rFonts w:asciiTheme="majorBidi" w:hAnsiTheme="majorBidi" w:cstheme="majorBidi"/>
          <w:sz w:val="24"/>
          <w:szCs w:val="24"/>
          <w:lang w:val="sr-Cyrl-CS"/>
        </w:rPr>
        <w:t>-а</w:t>
      </w:r>
      <w:r w:rsidR="00787679">
        <w:rPr>
          <w:rFonts w:asciiTheme="majorBidi" w:hAnsiTheme="majorBidi" w:cstheme="majorBidi"/>
          <w:sz w:val="24"/>
          <w:szCs w:val="24"/>
          <w:lang w:val="sr-Cyrl-CS"/>
        </w:rPr>
        <w:t xml:space="preserve"> у погледу писмене сагласности Страна у спору; и</w:t>
      </w:r>
    </w:p>
    <w:p w14:paraId="0DC8AB67" w14:textId="77777777" w:rsidR="00787679" w:rsidRDefault="00EB71B1" w:rsidP="004361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="00787679">
        <w:rPr>
          <w:rFonts w:asciiTheme="majorBidi" w:hAnsiTheme="majorBidi" w:cstheme="majorBidi"/>
          <w:sz w:val="24"/>
          <w:szCs w:val="24"/>
          <w:lang w:val="sr-Cyrl-CS"/>
        </w:rPr>
        <w:t xml:space="preserve">б) Члана </w:t>
      </w:r>
      <w:r w:rsidR="009D3B16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787679">
        <w:rPr>
          <w:rFonts w:asciiTheme="majorBidi" w:hAnsiTheme="majorBidi" w:cstheme="majorBidi"/>
          <w:sz w:val="24"/>
          <w:szCs w:val="24"/>
          <w:lang w:val="sr-Cyrl-CS"/>
        </w:rPr>
        <w:t xml:space="preserve"> Конвенције о признавању и извршењу страних арбитражних од</w:t>
      </w:r>
      <w:r w:rsidR="005415F2">
        <w:rPr>
          <w:rFonts w:asciiTheme="majorBidi" w:hAnsiTheme="majorBidi" w:cstheme="majorBidi"/>
          <w:sz w:val="24"/>
          <w:szCs w:val="24"/>
          <w:lang w:val="sr-Cyrl-CS"/>
        </w:rPr>
        <w:t>лука (у даљем тексту: Њујоршка к</w:t>
      </w:r>
      <w:r w:rsidR="00787679">
        <w:rPr>
          <w:rFonts w:asciiTheme="majorBidi" w:hAnsiTheme="majorBidi" w:cstheme="majorBidi"/>
          <w:sz w:val="24"/>
          <w:szCs w:val="24"/>
          <w:lang w:val="sr-Cyrl-CS"/>
        </w:rPr>
        <w:t>онвенција) за споразуме у писаној форми.</w:t>
      </w:r>
    </w:p>
    <w:p w14:paraId="66644663" w14:textId="77777777" w:rsidR="00BE1074" w:rsidRDefault="00575F8B" w:rsidP="00A4164C">
      <w:pPr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Избор улагача да покрене</w:t>
      </w:r>
      <w:r w:rsidR="00BE1074">
        <w:rPr>
          <w:rFonts w:ascii="Times New Roman" w:hAnsi="Times New Roman" w:cs="Times New Roman"/>
          <w:sz w:val="24"/>
          <w:szCs w:val="24"/>
          <w:lang w:val="sr-Cyrl-CS"/>
        </w:rPr>
        <w:t xml:space="preserve"> спор</w:t>
      </w:r>
      <w:r w:rsidR="009D3B16">
        <w:rPr>
          <w:rFonts w:ascii="Times New Roman" w:hAnsi="Times New Roman" w:cs="Times New Roman"/>
          <w:sz w:val="24"/>
          <w:szCs w:val="24"/>
          <w:lang w:val="sr-Cyrl-CS"/>
        </w:rPr>
        <w:t xml:space="preserve"> на решавање пред судом или управним органом државе Стране уговорнице у односу на коју покреће спор</w:t>
      </w:r>
      <w:r w:rsidR="00452E5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E107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3B16">
        <w:rPr>
          <w:rFonts w:ascii="Times New Roman" w:hAnsi="Times New Roman" w:cs="Times New Roman"/>
          <w:sz w:val="24"/>
          <w:szCs w:val="24"/>
          <w:lang w:val="sr-Cyrl-CS"/>
        </w:rPr>
        <w:t xml:space="preserve">или у складу са арбитражним механизмом </w:t>
      </w:r>
      <w:r w:rsidR="00BE1074">
        <w:rPr>
          <w:rFonts w:ascii="Times New Roman" w:hAnsi="Times New Roman" w:cs="Times New Roman"/>
          <w:sz w:val="24"/>
          <w:szCs w:val="24"/>
          <w:lang w:val="sr-Cyrl-CS"/>
        </w:rPr>
        <w:t>предвиђен</w:t>
      </w:r>
      <w:r w:rsidR="009D3B16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BE1074">
        <w:rPr>
          <w:rFonts w:ascii="Times New Roman" w:hAnsi="Times New Roman" w:cs="Times New Roman"/>
          <w:sz w:val="24"/>
          <w:szCs w:val="24"/>
          <w:lang w:val="sr-Cyrl-CS"/>
        </w:rPr>
        <w:t xml:space="preserve"> ставом </w:t>
      </w:r>
      <w:r w:rsidR="005C10C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E1074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члана, је коначан. </w:t>
      </w:r>
    </w:p>
    <w:p w14:paraId="2FED381B" w14:textId="77777777" w:rsidR="00F41021" w:rsidRPr="00B25CD1" w:rsidRDefault="00537246" w:rsidP="00A4164C">
      <w:pPr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Независно од става 5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>. овог члана</w:t>
      </w:r>
      <w:r w:rsidR="005C10C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1021" w:rsidRPr="00B25CD1">
        <w:rPr>
          <w:rFonts w:ascii="Times New Roman" w:hAnsi="Times New Roman" w:cs="Times New Roman"/>
          <w:sz w:val="24"/>
          <w:szCs w:val="24"/>
          <w:lang w:val="sr-Cyrl-CS"/>
        </w:rPr>
        <w:t>Страна уговорница може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>, у току арбитражног поступка,</w:t>
      </w:r>
      <w:r w:rsidR="00F4102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 поднети 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судовима опште надлежности или управним судовима </w:t>
      </w:r>
      <w:r w:rsidR="00F4102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за изрицање привремене мере 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ради </w:t>
      </w:r>
      <w:r w:rsidR="00F4102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заштите својих права и интереса, који не садржи накнаду штете, у складу са 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>одредбама</w:t>
      </w:r>
      <w:r w:rsidR="00F4102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5C10C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41021" w:rsidRPr="00B25CD1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4102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41021" w:rsidRPr="00B25CD1">
        <w:rPr>
          <w:rFonts w:ascii="Times New Roman" w:hAnsi="Times New Roman" w:cs="Times New Roman"/>
          <w:sz w:val="24"/>
          <w:szCs w:val="24"/>
          <w:lang w:val="sr-Cyrl-CS"/>
        </w:rPr>
        <w:t>б)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1021" w:rsidRPr="00B25CD1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>, до доношења коначне одлуке арбитражног суда</w:t>
      </w:r>
      <w:r w:rsidR="00B25CD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25CD1" w:rsidRPr="00B25C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A8E2C1D" w14:textId="77777777" w:rsidR="00D33B3C" w:rsidRDefault="00D33B3C" w:rsidP="00A4164C">
      <w:pPr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Страна уговорница м</w:t>
      </w:r>
      <w:r>
        <w:rPr>
          <w:rFonts w:ascii="Times New Roman" w:hAnsi="Times New Roman" w:cs="Times New Roman"/>
          <w:sz w:val="24"/>
          <w:szCs w:val="24"/>
          <w:lang w:val="en-GB"/>
        </w:rPr>
        <w:t>оже поднет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85C26">
        <w:rPr>
          <w:rFonts w:ascii="Times New Roman" w:hAnsi="Times New Roman" w:cs="Times New Roman"/>
          <w:sz w:val="24"/>
          <w:szCs w:val="24"/>
          <w:lang w:val="sr-Cyrl-CS"/>
        </w:rPr>
        <w:t>захтев за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арбитражу у року од деведесет (</w:t>
      </w:r>
      <w:r>
        <w:rPr>
          <w:rFonts w:ascii="Times New Roman" w:hAnsi="Times New Roman" w:cs="Times New Roman"/>
          <w:sz w:val="24"/>
          <w:szCs w:val="24"/>
          <w:lang w:val="sr-Cyrl-CS"/>
        </w:rPr>
        <w:t>90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пријема обавештења о намери </w:t>
      </w:r>
      <w:r w:rsidR="00985C26">
        <w:rPr>
          <w:rFonts w:ascii="Times New Roman" w:hAnsi="Times New Roman" w:cs="Times New Roman"/>
          <w:sz w:val="24"/>
          <w:szCs w:val="24"/>
          <w:lang w:val="sr-Cyrl-CS"/>
        </w:rPr>
        <w:t>да 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спор</w:t>
      </w:r>
      <w:r w:rsidR="00985C26">
        <w:rPr>
          <w:rFonts w:ascii="Times New Roman" w:hAnsi="Times New Roman" w:cs="Times New Roman"/>
          <w:sz w:val="24"/>
          <w:szCs w:val="24"/>
          <w:lang w:val="sr-Cyrl-CS"/>
        </w:rPr>
        <w:t xml:space="preserve"> поднесе арбитражи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0127D">
        <w:rPr>
          <w:rFonts w:ascii="Times New Roman" w:hAnsi="Times New Roman" w:cs="Times New Roman"/>
          <w:sz w:val="24"/>
          <w:szCs w:val="24"/>
          <w:lang w:val="sr-Cyrl-CS"/>
        </w:rPr>
        <w:t>Писмено о</w:t>
      </w:r>
      <w:r w:rsidR="00985C26">
        <w:rPr>
          <w:rFonts w:ascii="Times New Roman" w:hAnsi="Times New Roman" w:cs="Times New Roman"/>
          <w:sz w:val="24"/>
          <w:szCs w:val="24"/>
          <w:lang w:val="sr-Cyrl-CS"/>
        </w:rPr>
        <w:t>бавештење о намери да се спор поднесе арбитражи садржи:</w:t>
      </w:r>
    </w:p>
    <w:p w14:paraId="7B3F393C" w14:textId="77777777" w:rsidR="00985C26" w:rsidRDefault="00985C26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0127D"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име и адресу подносиоца захтева и, када се захтев подноси у име </w:t>
      </w:r>
      <w:r w:rsidR="00A0127D">
        <w:rPr>
          <w:rFonts w:ascii="Times New Roman" w:hAnsi="Times New Roman" w:cs="Times New Roman"/>
          <w:sz w:val="24"/>
          <w:szCs w:val="24"/>
          <w:lang w:val="sr-Cyrl-CS"/>
        </w:rPr>
        <w:t>привредног друштва</w:t>
      </w:r>
      <w:r w:rsidR="00A0127D"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, назив, адресу и место </w:t>
      </w:r>
      <w:r w:rsidR="00A0127D">
        <w:rPr>
          <w:rFonts w:ascii="Times New Roman" w:hAnsi="Times New Roman" w:cs="Times New Roman"/>
          <w:sz w:val="24"/>
          <w:szCs w:val="24"/>
          <w:lang w:val="sr-Cyrl-CS"/>
        </w:rPr>
        <w:t xml:space="preserve">његовог </w:t>
      </w:r>
      <w:r w:rsidR="00A0127D" w:rsidRPr="00A0127D">
        <w:rPr>
          <w:rFonts w:ascii="Times New Roman" w:hAnsi="Times New Roman" w:cs="Times New Roman"/>
          <w:sz w:val="24"/>
          <w:szCs w:val="24"/>
          <w:lang w:val="sr-Cyrl-CS"/>
        </w:rPr>
        <w:t>оснивања</w:t>
      </w:r>
      <w:r w:rsidR="003C206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383B7CB" w14:textId="77777777" w:rsidR="003C206E" w:rsidRDefault="003C206E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D3B16">
        <w:rPr>
          <w:rFonts w:ascii="Times New Roman" w:hAnsi="Times New Roman" w:cs="Times New Roman"/>
          <w:sz w:val="24"/>
          <w:szCs w:val="24"/>
          <w:lang w:val="sr-Cyrl-CS"/>
        </w:rPr>
        <w:t xml:space="preserve">за сваки захтев, 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>навођење одредбе овог споразума за коју сматра да је прекршена или друге релевантне одредбе</w:t>
      </w:r>
      <w:r>
        <w:rPr>
          <w:rFonts w:asciiTheme="majorBidi" w:hAnsiTheme="majorBidi" w:cstheme="majorBidi"/>
          <w:sz w:val="24"/>
          <w:szCs w:val="24"/>
          <w:lang w:val="sr-Cyrl-CS"/>
        </w:rPr>
        <w:t>;</w:t>
      </w:r>
    </w:p>
    <w:p w14:paraId="2F2ED079" w14:textId="77777777" w:rsidR="003C206E" w:rsidRDefault="003C206E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EB71B1">
        <w:rPr>
          <w:rFonts w:asciiTheme="majorBidi" w:hAnsiTheme="majorBidi" w:cstheme="majorBidi"/>
          <w:sz w:val="24"/>
          <w:szCs w:val="24"/>
          <w:lang w:val="sr-Cyrl-CS"/>
        </w:rPr>
        <w:t>(ц</w:t>
      </w:r>
      <w:r>
        <w:rPr>
          <w:rFonts w:asciiTheme="majorBidi" w:hAnsiTheme="majorBidi" w:cstheme="majorBidi"/>
          <w:sz w:val="24"/>
          <w:szCs w:val="24"/>
          <w:lang w:val="sr-Cyrl-CS"/>
        </w:rPr>
        <w:t>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>опис правн</w:t>
      </w:r>
      <w:r w:rsidR="00575F8B">
        <w:rPr>
          <w:rFonts w:asciiTheme="majorBidi" w:hAnsiTheme="majorBidi" w:cstheme="majorBidi"/>
          <w:sz w:val="24"/>
          <w:szCs w:val="24"/>
          <w:lang w:val="sr-Cyrl-CS"/>
        </w:rPr>
        <w:t>ог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и фактичк</w:t>
      </w:r>
      <w:r w:rsidR="00575F8B">
        <w:rPr>
          <w:rFonts w:asciiTheme="majorBidi" w:hAnsiTheme="majorBidi" w:cstheme="majorBidi"/>
          <w:sz w:val="24"/>
          <w:szCs w:val="24"/>
          <w:lang w:val="sr-Cyrl-CS"/>
        </w:rPr>
        <w:t>ог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575F8B">
        <w:rPr>
          <w:rFonts w:asciiTheme="majorBidi" w:hAnsiTheme="majorBidi" w:cstheme="majorBidi"/>
          <w:sz w:val="24"/>
          <w:szCs w:val="24"/>
          <w:lang w:val="sr-Cyrl-CS"/>
        </w:rPr>
        <w:t>основа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тужбе</w:t>
      </w:r>
      <w:r>
        <w:rPr>
          <w:rFonts w:asciiTheme="majorBidi" w:hAnsiTheme="majorBidi" w:cstheme="majorBidi"/>
          <w:sz w:val="24"/>
          <w:szCs w:val="24"/>
          <w:lang w:val="sr-Cyrl-CS"/>
        </w:rPr>
        <w:t>; и</w:t>
      </w:r>
    </w:p>
    <w:p w14:paraId="320070C0" w14:textId="77777777" w:rsidR="003C206E" w:rsidRDefault="00EB71B1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(д</w:t>
      </w:r>
      <w:r w:rsidR="003C206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C20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C206E">
        <w:rPr>
          <w:rFonts w:asciiTheme="majorBidi" w:hAnsiTheme="majorBidi" w:cstheme="majorBidi"/>
          <w:sz w:val="24"/>
          <w:szCs w:val="24"/>
          <w:lang w:val="sr-Cyrl-CS"/>
        </w:rPr>
        <w:t xml:space="preserve">одштетни захтев, укључујући </w:t>
      </w:r>
      <w:r w:rsidR="003C206E" w:rsidRPr="006E49E6">
        <w:rPr>
          <w:rFonts w:asciiTheme="majorBidi" w:hAnsiTheme="majorBidi" w:cstheme="majorBidi"/>
          <w:sz w:val="24"/>
          <w:szCs w:val="24"/>
          <w:lang w:val="sr-Cyrl-CS"/>
        </w:rPr>
        <w:t>приближан износ накнаде који се тражи</w:t>
      </w:r>
      <w:r w:rsidR="003C206E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55F23178" w14:textId="77777777" w:rsidR="00575F8B" w:rsidRDefault="00575F8B" w:rsidP="00A4164C">
      <w:pPr>
        <w:pStyle w:val="ListParagraph"/>
        <w:numPr>
          <w:ilvl w:val="0"/>
          <w:numId w:val="17"/>
        </w:numPr>
        <w:tabs>
          <w:tab w:val="left" w:pos="709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Спор се подноси арбитражи најкасније у року од три (3) године од дана када је улагач први пут стекао или би требало да стекне сазнање о догађајима који су </w:t>
      </w:r>
      <w:r w:rsidR="009D3B16">
        <w:rPr>
          <w:rFonts w:ascii="Times New Roman" w:hAnsi="Times New Roman" w:cs="Times New Roman"/>
          <w:sz w:val="24"/>
          <w:szCs w:val="24"/>
          <w:lang w:val="sr-Cyrl-CS"/>
        </w:rPr>
        <w:t>разлог</w:t>
      </w:r>
      <w:r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 спора.</w:t>
      </w:r>
    </w:p>
    <w:p w14:paraId="47609984" w14:textId="77777777" w:rsidR="003E6A6B" w:rsidRDefault="003C206E" w:rsidP="00A4164C">
      <w:pPr>
        <w:pStyle w:val="ListParagraph"/>
        <w:numPr>
          <w:ilvl w:val="0"/>
          <w:numId w:val="17"/>
        </w:numPr>
        <w:tabs>
          <w:tab w:val="left" w:pos="709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</w:t>
      </w:r>
      <w:r w:rsidR="009D3B16">
        <w:rPr>
          <w:rFonts w:ascii="Times New Roman" w:hAnsi="Times New Roman" w:cs="Times New Roman"/>
          <w:sz w:val="24"/>
          <w:szCs w:val="24"/>
          <w:lang w:val="sr-Cyrl-CS"/>
        </w:rPr>
        <w:t xml:space="preserve">друге реченице </w:t>
      </w:r>
      <w:r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A0127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не примењују се на мере </w:t>
      </w:r>
      <w:r w:rsidR="003E6A6B"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</w:t>
      </w:r>
      <w:r w:rsidR="00940904" w:rsidRPr="00A012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0127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3E6A6B"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. овог споразума. Када улагач </w:t>
      </w:r>
      <w:r w:rsidR="005415F2"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3E6A6B"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једне Стране уговорнице поднесе тужбу арбитражи у складу са ставом </w:t>
      </w:r>
      <w:r w:rsidR="00A0127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E6A6B" w:rsidRPr="00A0127D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члана, а тужена страна се позове на члан </w:t>
      </w:r>
      <w:r w:rsidR="00940904" w:rsidRPr="00A012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0127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3E6A6B" w:rsidRPr="00A0127D">
        <w:rPr>
          <w:rFonts w:ascii="Times New Roman" w:hAnsi="Times New Roman" w:cs="Times New Roman"/>
          <w:sz w:val="24"/>
          <w:szCs w:val="24"/>
          <w:lang w:val="sr-Cyrl-CS"/>
        </w:rPr>
        <w:t>. овог споразума, примењују се следеће одредбе:</w:t>
      </w:r>
    </w:p>
    <w:p w14:paraId="5FEE3D62" w14:textId="77777777" w:rsidR="0057588F" w:rsidRDefault="00436120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57588F"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="0057588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Тужена страна ће, у року од стодвадесет (120) дана од дана подношења тужбе арбитражи, у складу са овим чланом, поднети писмени захтев </w:t>
      </w:r>
      <w:r w:rsidR="0057588F" w:rsidRPr="00F33F5D">
        <w:rPr>
          <w:rFonts w:ascii="Times New Roman" w:hAnsi="Times New Roman" w:cs="Times New Roman"/>
          <w:i/>
          <w:sz w:val="24"/>
          <w:szCs w:val="24"/>
          <w:lang w:val="sr-Latn-CS"/>
        </w:rPr>
        <w:t>ad ho</w:t>
      </w:r>
      <w:r w:rsidR="009D3B16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r w:rsidR="0057588F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Заједничкој комисији, коју су основале Стране уговорнице, ради заједничког одлучивања да ли је и у којој мери члан 18. овог споразума основа за одбрану</w:t>
      </w:r>
      <w:r w:rsidR="0079535E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="0057588F">
        <w:rPr>
          <w:rFonts w:ascii="Times New Roman" w:hAnsi="Times New Roman" w:cs="Times New Roman"/>
          <w:sz w:val="24"/>
          <w:szCs w:val="24"/>
          <w:lang w:val="sr-Cyrl-CS"/>
        </w:rPr>
        <w:t xml:space="preserve">. Копију захтева тужена страна ће без одлагања доставити арбитражи, уколико је конституисана. Поступак по тужби се наставља уколико су испуњени услови из тачке </w:t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EB71B1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57588F">
        <w:rPr>
          <w:rFonts w:ascii="Times New Roman" w:hAnsi="Times New Roman" w:cs="Times New Roman"/>
          <w:sz w:val="24"/>
          <w:szCs w:val="24"/>
          <w:lang w:val="sr-Cyrl-CS"/>
        </w:rPr>
        <w:t>) овог става;</w:t>
      </w:r>
    </w:p>
    <w:p w14:paraId="51B5D009" w14:textId="77777777" w:rsidR="0057588F" w:rsidRDefault="0057588F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б)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bookmarkStart w:id="2" w:name="_Hlk134986400"/>
      <w:r w:rsidR="009D3B16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</w:t>
      </w:r>
      <w:r w:rsidRPr="00DD1124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d ho</w:t>
      </w:r>
      <w:r w:rsidR="009D3B16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с</w:t>
      </w:r>
      <w:r w:rsidRPr="00DD11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2"/>
      <w:r w:rsidRPr="00DD1124">
        <w:rPr>
          <w:rFonts w:ascii="Times New Roman" w:hAnsi="Times New Roman" w:cs="Times New Roman"/>
          <w:sz w:val="24"/>
          <w:szCs w:val="24"/>
          <w:lang w:val="sr-Cyrl-CS"/>
        </w:rPr>
        <w:t>Заједничка комисија ће бити основана на захтев тужене стране која се позива на члан 1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DD1124">
        <w:rPr>
          <w:rFonts w:ascii="Times New Roman" w:hAnsi="Times New Roman" w:cs="Times New Roman"/>
          <w:sz w:val="24"/>
          <w:szCs w:val="24"/>
          <w:lang w:val="sr-Cyrl-CS"/>
        </w:rPr>
        <w:t>. овог споразума. Заједничк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D1124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D1124">
        <w:rPr>
          <w:rFonts w:ascii="Times New Roman" w:hAnsi="Times New Roman" w:cs="Times New Roman"/>
          <w:sz w:val="24"/>
          <w:szCs w:val="24"/>
          <w:lang w:val="sr-Cyrl-CS"/>
        </w:rPr>
        <w:t xml:space="preserve"> је састављена од владиних пре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DD1124">
        <w:rPr>
          <w:rFonts w:ascii="Times New Roman" w:hAnsi="Times New Roman" w:cs="Times New Roman"/>
          <w:sz w:val="24"/>
          <w:szCs w:val="24"/>
          <w:lang w:val="sr-Cyrl-CS"/>
        </w:rPr>
        <w:t>ставника које именују Стране уговорнице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6FAD7A4" w14:textId="77777777" w:rsidR="0057588F" w:rsidRDefault="0057588F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(ц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D3B16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</w:t>
      </w:r>
      <w:r w:rsidR="009D3B16" w:rsidRPr="00DD1124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d ho</w:t>
      </w:r>
      <w:r w:rsidR="009D3B16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с</w:t>
      </w:r>
      <w:r w:rsidR="009D3B16" w:rsidRPr="00DD11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Заједничка комисија ће покушати, у доброј вери, да донесе одлуку на начин који је прописан у тачки </w:t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а) овог става. Одлука ће без одлагања бити уручена странама у спору и, уколико је </w:t>
      </w:r>
      <w:r w:rsidR="00CF0DB7">
        <w:rPr>
          <w:rFonts w:ascii="Times New Roman" w:hAnsi="Times New Roman" w:cs="Times New Roman"/>
          <w:sz w:val="24"/>
          <w:szCs w:val="24"/>
          <w:lang w:val="sr-Cyrl-CS"/>
        </w:rPr>
        <w:t>основан</w:t>
      </w:r>
      <w:r>
        <w:rPr>
          <w:rFonts w:ascii="Times New Roman" w:hAnsi="Times New Roman" w:cs="Times New Roman"/>
          <w:sz w:val="24"/>
          <w:szCs w:val="24"/>
          <w:lang w:val="sr-Cyrl-CS"/>
        </w:rPr>
        <w:t>, арбитражном суду. Одлука је обавезујућа за арбитражни суд.</w:t>
      </w:r>
    </w:p>
    <w:p w14:paraId="202F7769" w14:textId="77777777" w:rsidR="0057588F" w:rsidRDefault="0057588F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(д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Ако </w:t>
      </w:r>
      <w:r w:rsidR="00CF0DB7" w:rsidRPr="00DD1124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ad ho</w:t>
      </w:r>
      <w:r w:rsidR="00CF0DB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с</w:t>
      </w:r>
      <w:r w:rsidR="00CF0DB7" w:rsidRPr="00DD11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Заједничка комисија, у року од деведесет (90) дана од дана п</w:t>
      </w:r>
      <w:r w:rsidR="00CF0DB7">
        <w:rPr>
          <w:rFonts w:ascii="Times New Roman" w:hAnsi="Times New Roman" w:cs="Times New Roman"/>
          <w:sz w:val="24"/>
          <w:szCs w:val="24"/>
          <w:lang w:val="sr-Cyrl-CS"/>
        </w:rPr>
        <w:t>ријема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писменог захтева тужене стране за доношење одлуке у складу са тачком </w:t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а) овог става, не донесе одлуку</w:t>
      </w:r>
      <w:r w:rsidR="00CF0DB7">
        <w:rPr>
          <w:rFonts w:ascii="Times New Roman" w:hAnsi="Times New Roman" w:cs="Times New Roman"/>
          <w:sz w:val="24"/>
          <w:szCs w:val="24"/>
          <w:lang w:val="sr-Cyrl-CS"/>
        </w:rPr>
        <w:t xml:space="preserve"> описану у овој тачци</w:t>
      </w:r>
      <w:r>
        <w:rPr>
          <w:rFonts w:ascii="Times New Roman" w:hAnsi="Times New Roman" w:cs="Times New Roman"/>
          <w:sz w:val="24"/>
          <w:szCs w:val="24"/>
          <w:lang w:val="sr-Cyrl-CS"/>
        </w:rPr>
        <w:t>, одлуку ће донети арбитражни суд</w:t>
      </w:r>
      <w:r w:rsidR="00CF0DB7">
        <w:rPr>
          <w:rFonts w:ascii="Times New Roman" w:hAnsi="Times New Roman" w:cs="Times New Roman"/>
          <w:sz w:val="24"/>
          <w:szCs w:val="24"/>
          <w:lang w:val="sr-Cyrl-CS"/>
        </w:rPr>
        <w:t xml:space="preserve"> за питања која су остала нерешена од стране </w:t>
      </w:r>
      <w:r w:rsidR="00CF0DB7" w:rsidRPr="00DD1124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ad ho</w:t>
      </w:r>
      <w:r w:rsidR="00CF0DB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с Заједничке комисије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804BFE6" w14:textId="77777777" w:rsidR="0057588F" w:rsidRPr="00F41021" w:rsidRDefault="0057588F" w:rsidP="00CF0DB7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(е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 xml:space="preserve">Арбитражни поступак из тачке </w:t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 xml:space="preserve">а) овог става </w:t>
      </w:r>
      <w:r w:rsidR="00CF0DB7">
        <w:rPr>
          <w:rFonts w:ascii="Times New Roman" w:hAnsi="Times New Roman" w:cs="Times New Roman"/>
          <w:sz w:val="24"/>
          <w:szCs w:val="24"/>
          <w:lang w:val="sr-Cyrl-CS"/>
        </w:rPr>
        <w:t xml:space="preserve">ће бити обустављен до доношења одлуке од стране Заједничке комисије и </w:t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>може 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>наставити</w:t>
      </w:r>
      <w:r w:rsidR="00CF0DB7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захтев</w:t>
      </w:r>
      <w:r w:rsidR="00942244">
        <w:rPr>
          <w:rFonts w:ascii="Times New Roman" w:hAnsi="Times New Roman" w:cs="Times New Roman"/>
          <w:sz w:val="24"/>
          <w:szCs w:val="24"/>
        </w:rPr>
        <w:t>:</w:t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942C2B4" w14:textId="77777777" w:rsidR="0057588F" w:rsidRDefault="0057588F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4102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ab/>
        <w:t>(</w:t>
      </w:r>
      <w:r w:rsidR="00EB71B1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F0DB7" w:rsidRPr="00F41021">
        <w:rPr>
          <w:rFonts w:ascii="Times New Roman" w:hAnsi="Times New Roman" w:cs="Times New Roman"/>
          <w:sz w:val="24"/>
          <w:szCs w:val="24"/>
          <w:lang w:val="sr-Cyrl-CS"/>
        </w:rPr>
        <w:t xml:space="preserve">по истеку рока од десет дана од да </w:t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>уручења одлуке Заједничке комисије странама у спору и, уколико је 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F41021">
        <w:rPr>
          <w:rFonts w:ascii="Times New Roman" w:hAnsi="Times New Roman" w:cs="Times New Roman"/>
          <w:sz w:val="24"/>
          <w:szCs w:val="24"/>
          <w:lang w:val="sr-Cyrl-CS"/>
        </w:rPr>
        <w:t>титуисан, арбитражном суду; или</w:t>
      </w:r>
    </w:p>
    <w:p w14:paraId="21345FAA" w14:textId="77777777" w:rsidR="0057588F" w:rsidRDefault="0057588F" w:rsidP="004361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</w:t>
      </w:r>
      <w:r w:rsidR="00EB71B1">
        <w:rPr>
          <w:rFonts w:ascii="Times New Roman" w:hAnsi="Times New Roman" w:cs="Times New Roman"/>
          <w:sz w:val="24"/>
          <w:szCs w:val="24"/>
          <w:lang w:val="sr-Latn-RS"/>
        </w:rPr>
        <w:t>ii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F0DB7" w:rsidRPr="00F41021">
        <w:rPr>
          <w:rFonts w:ascii="Times New Roman" w:hAnsi="Times New Roman" w:cs="Times New Roman"/>
          <w:sz w:val="24"/>
          <w:szCs w:val="24"/>
          <w:lang w:val="sr-Cyrl-CS"/>
        </w:rPr>
        <w:t xml:space="preserve">по истеку рока од десет дана од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истека рока од деведесет (90) дана из тачке </w:t>
      </w:r>
      <w:r w:rsidR="00EB71B1">
        <w:rPr>
          <w:rFonts w:ascii="Times New Roman" w:hAnsi="Times New Roman" w:cs="Times New Roman"/>
          <w:sz w:val="24"/>
          <w:szCs w:val="24"/>
          <w:lang w:val="sr-Cyrl-CS"/>
        </w:rPr>
        <w:t>(д</w:t>
      </w:r>
      <w:r>
        <w:rPr>
          <w:rFonts w:ascii="Times New Roman" w:hAnsi="Times New Roman" w:cs="Times New Roman"/>
          <w:sz w:val="24"/>
          <w:szCs w:val="24"/>
          <w:lang w:val="sr-Cyrl-CS"/>
        </w:rPr>
        <w:t>) овог става.</w:t>
      </w:r>
    </w:p>
    <w:p w14:paraId="7146C24A" w14:textId="77777777" w:rsidR="003B06B1" w:rsidRPr="0057588F" w:rsidRDefault="003B06B1" w:rsidP="00A4164C">
      <w:pPr>
        <w:pStyle w:val="ListParagraph"/>
        <w:numPr>
          <w:ilvl w:val="0"/>
          <w:numId w:val="17"/>
        </w:numPr>
        <w:tabs>
          <w:tab w:val="left" w:pos="709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588F">
        <w:rPr>
          <w:rFonts w:asciiTheme="majorBidi" w:hAnsiTheme="majorBidi" w:cstheme="majorBidi"/>
          <w:sz w:val="24"/>
          <w:szCs w:val="24"/>
          <w:lang w:val="sr-Cyrl-CS"/>
        </w:rPr>
        <w:t xml:space="preserve">Стране у спору се могу договорити о месту одржавања арбитраже на основу арбитражних правила која се примењују у складу са ставом </w:t>
      </w:r>
      <w:r w:rsidR="0057588F">
        <w:rPr>
          <w:rFonts w:asciiTheme="majorBidi" w:hAnsiTheme="majorBidi" w:cstheme="majorBidi"/>
          <w:sz w:val="24"/>
          <w:szCs w:val="24"/>
          <w:lang w:val="sr-Cyrl-CS"/>
        </w:rPr>
        <w:t>3</w:t>
      </w:r>
      <w:r w:rsidRPr="0057588F">
        <w:rPr>
          <w:rFonts w:asciiTheme="majorBidi" w:hAnsiTheme="majorBidi" w:cstheme="majorBidi"/>
          <w:sz w:val="24"/>
          <w:szCs w:val="24"/>
          <w:lang w:val="sr-Cyrl-CS"/>
        </w:rPr>
        <w:t xml:space="preserve">. </w:t>
      </w:r>
      <w:r w:rsidR="00940904" w:rsidRPr="0057588F">
        <w:rPr>
          <w:rFonts w:asciiTheme="majorBidi" w:hAnsiTheme="majorBidi" w:cstheme="majorBidi"/>
          <w:sz w:val="24"/>
          <w:szCs w:val="24"/>
          <w:lang w:val="sr-Cyrl-CS"/>
        </w:rPr>
        <w:t xml:space="preserve">тачка </w:t>
      </w:r>
      <w:r w:rsidR="00EB71B1"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="00940904" w:rsidRPr="0057588F">
        <w:rPr>
          <w:rFonts w:asciiTheme="majorBidi" w:hAnsiTheme="majorBidi" w:cstheme="majorBidi"/>
          <w:sz w:val="24"/>
          <w:szCs w:val="24"/>
          <w:lang w:val="sr-Cyrl-CS"/>
        </w:rPr>
        <w:t xml:space="preserve">б) </w:t>
      </w:r>
      <w:r w:rsidRPr="0057588F">
        <w:rPr>
          <w:rFonts w:asciiTheme="majorBidi" w:hAnsiTheme="majorBidi" w:cstheme="majorBidi"/>
          <w:sz w:val="24"/>
          <w:szCs w:val="24"/>
          <w:lang w:val="sr-Cyrl-CS"/>
        </w:rPr>
        <w:t>овог члана. Ако се стране у спору не договоре, суд ће одредити место у складу са применљивим арбитражним правилима, с тим да то место буде на територији државе која је чланица Њујоршке конвенције.</w:t>
      </w:r>
    </w:p>
    <w:p w14:paraId="4298804D" w14:textId="77777777" w:rsidR="003B06B1" w:rsidRPr="001205B7" w:rsidRDefault="003B06B1" w:rsidP="00A4164C">
      <w:pPr>
        <w:pStyle w:val="ListParagraph"/>
        <w:numPr>
          <w:ilvl w:val="0"/>
          <w:numId w:val="30"/>
        </w:numPr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05B7">
        <w:rPr>
          <w:rFonts w:asciiTheme="majorBidi" w:hAnsiTheme="majorBidi" w:cstheme="majorBidi"/>
          <w:sz w:val="24"/>
          <w:szCs w:val="24"/>
          <w:lang w:val="sr-Cyrl-CS"/>
        </w:rPr>
        <w:t xml:space="preserve">Страна уговорница не може </w:t>
      </w:r>
      <w:r w:rsidR="005415F2">
        <w:rPr>
          <w:rFonts w:asciiTheme="majorBidi" w:hAnsiTheme="majorBidi" w:cstheme="majorBidi"/>
          <w:sz w:val="24"/>
          <w:szCs w:val="24"/>
          <w:lang w:val="sr-Cyrl-CS"/>
        </w:rPr>
        <w:t>изјавити у своју одбрану против</w:t>
      </w:r>
      <w:r w:rsidRPr="001205B7">
        <w:rPr>
          <w:rFonts w:asciiTheme="majorBidi" w:hAnsiTheme="majorBidi" w:cstheme="majorBidi"/>
          <w:sz w:val="24"/>
          <w:szCs w:val="24"/>
          <w:lang w:val="sr-Cyrl-CS"/>
        </w:rPr>
        <w:t>тужбу или тражити поравнање истицањем да је добила или да ће добити, по основу осигурања или уговора о гаранцији, обештећење или другу на</w:t>
      </w:r>
      <w:r w:rsidR="00940904">
        <w:rPr>
          <w:rFonts w:asciiTheme="majorBidi" w:hAnsiTheme="majorBidi" w:cstheme="majorBidi"/>
          <w:sz w:val="24"/>
          <w:szCs w:val="24"/>
          <w:lang w:val="sr-Cyrl-CS"/>
        </w:rPr>
        <w:t>к</w:t>
      </w:r>
      <w:r w:rsidRPr="001205B7">
        <w:rPr>
          <w:rFonts w:asciiTheme="majorBidi" w:hAnsiTheme="majorBidi" w:cstheme="majorBidi"/>
          <w:sz w:val="24"/>
          <w:szCs w:val="24"/>
          <w:lang w:val="sr-Cyrl-CS"/>
        </w:rPr>
        <w:t>наду, за цео или део износа настале штете.</w:t>
      </w:r>
    </w:p>
    <w:p w14:paraId="6F7EE7B5" w14:textId="77777777" w:rsidR="009E00CF" w:rsidRPr="001205B7" w:rsidRDefault="009E00CF" w:rsidP="00A4164C">
      <w:pPr>
        <w:pStyle w:val="ListParagraph"/>
        <w:numPr>
          <w:ilvl w:val="0"/>
          <w:numId w:val="30"/>
        </w:numPr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05B7">
        <w:rPr>
          <w:rFonts w:asciiTheme="majorBidi" w:hAnsiTheme="majorBidi" w:cstheme="majorBidi"/>
          <w:sz w:val="24"/>
          <w:szCs w:val="24"/>
          <w:lang w:val="sr-Cyrl-CS"/>
        </w:rPr>
        <w:t>Арбитражни суд ће у својој одлуци навести законе и чињенице, заједно са разлозима којима се водио при доношењу одлуке, и може, на захтев стране у одлуци обезбедити:</w:t>
      </w:r>
    </w:p>
    <w:p w14:paraId="728BED82" w14:textId="77777777" w:rsidR="009E00CF" w:rsidRDefault="009E00CF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EB71B1">
        <w:rPr>
          <w:rFonts w:asciiTheme="majorBidi" w:hAnsiTheme="majorBidi" w:cstheme="majorBidi"/>
          <w:sz w:val="24"/>
          <w:szCs w:val="24"/>
          <w:lang w:val="sr-Cyrl-CS"/>
        </w:rPr>
        <w:t>(</w:t>
      </w:r>
      <w:r>
        <w:rPr>
          <w:rFonts w:asciiTheme="majorBidi" w:hAnsiTheme="majorBidi" w:cstheme="majorBidi"/>
          <w:sz w:val="24"/>
          <w:szCs w:val="24"/>
          <w:lang w:val="sr-Cyrl-CS"/>
        </w:rPr>
        <w:t>а)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>изјаву да је Страна уговорница пропустила да испуни своју обавезу у складу са овим споразумом;</w:t>
      </w:r>
    </w:p>
    <w:p w14:paraId="7D237DA6" w14:textId="77777777" w:rsidR="009E00CF" w:rsidRDefault="009E00CF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EB71B1">
        <w:rPr>
          <w:rFonts w:asciiTheme="majorBidi" w:hAnsiTheme="majorBidi" w:cstheme="majorBidi"/>
          <w:sz w:val="24"/>
          <w:szCs w:val="24"/>
          <w:lang w:val="sr-Cyrl-CS"/>
        </w:rPr>
        <w:t>(</w:t>
      </w:r>
      <w:r>
        <w:rPr>
          <w:rFonts w:asciiTheme="majorBidi" w:hAnsiTheme="majorBidi" w:cstheme="majorBidi"/>
          <w:sz w:val="24"/>
          <w:szCs w:val="24"/>
          <w:lang w:val="sr-Cyrl-CS"/>
        </w:rPr>
        <w:t>б)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>новчану накнаду</w:t>
      </w:r>
      <w:r w:rsidR="0057588F">
        <w:rPr>
          <w:rFonts w:asciiTheme="majorBidi" w:hAnsiTheme="majorBidi" w:cstheme="majorBidi"/>
          <w:sz w:val="24"/>
          <w:szCs w:val="24"/>
          <w:lang w:val="sr-Cyrl-CS"/>
        </w:rPr>
        <w:t>,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која ће обухватати камату од дана када је штета настала до дана исплате;</w:t>
      </w:r>
    </w:p>
    <w:p w14:paraId="55983906" w14:textId="77777777" w:rsidR="009E00CF" w:rsidRDefault="009E00CF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EB71B1">
        <w:rPr>
          <w:rFonts w:asciiTheme="majorBidi" w:hAnsiTheme="majorBidi" w:cstheme="majorBidi"/>
          <w:sz w:val="24"/>
          <w:szCs w:val="24"/>
          <w:lang w:val="sr-Cyrl-CS"/>
        </w:rPr>
        <w:t>(ц</w:t>
      </w:r>
      <w:r>
        <w:rPr>
          <w:rFonts w:asciiTheme="majorBidi" w:hAnsiTheme="majorBidi" w:cstheme="majorBidi"/>
          <w:sz w:val="24"/>
          <w:szCs w:val="24"/>
          <w:lang w:val="sr-Cyrl-CS"/>
        </w:rPr>
        <w:t>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>у одређеним случајевима, повраћај у натури, обезбеђујући да Страна уговорница може п</w:t>
      </w:r>
      <w:r w:rsidR="005415F2">
        <w:rPr>
          <w:rFonts w:asciiTheme="majorBidi" w:hAnsiTheme="majorBidi" w:cstheme="majorBidi"/>
          <w:sz w:val="24"/>
          <w:szCs w:val="24"/>
          <w:lang w:val="sr-Cyrl-CS"/>
        </w:rPr>
        <w:t>латити новчану накнаду ако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повраћај у натури није могућ; и</w:t>
      </w:r>
    </w:p>
    <w:p w14:paraId="4BD06E6D" w14:textId="77777777" w:rsidR="009E00CF" w:rsidRDefault="009E00CF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EB71B1">
        <w:rPr>
          <w:rFonts w:asciiTheme="majorBidi" w:hAnsiTheme="majorBidi" w:cstheme="majorBidi"/>
          <w:sz w:val="24"/>
          <w:szCs w:val="24"/>
          <w:lang w:val="sr-Cyrl-CS"/>
        </w:rPr>
        <w:t>(д</w:t>
      </w:r>
      <w:r>
        <w:rPr>
          <w:rFonts w:asciiTheme="majorBidi" w:hAnsiTheme="majorBidi" w:cstheme="majorBidi"/>
          <w:sz w:val="24"/>
          <w:szCs w:val="24"/>
          <w:lang w:val="sr-Cyrl-CS"/>
        </w:rPr>
        <w:t>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>други облик накнаде, уз сагласност страна у спору.</w:t>
      </w:r>
    </w:p>
    <w:p w14:paraId="16291DDF" w14:textId="77777777" w:rsidR="00CF0DB7" w:rsidRPr="009D5884" w:rsidRDefault="003767B1" w:rsidP="009D5884">
      <w:pPr>
        <w:pStyle w:val="ListParagraph"/>
        <w:numPr>
          <w:ilvl w:val="0"/>
          <w:numId w:val="30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205B7">
        <w:rPr>
          <w:rFonts w:ascii="Times New Roman" w:hAnsi="Times New Roman" w:cs="Times New Roman"/>
          <w:sz w:val="24"/>
          <w:szCs w:val="24"/>
          <w:lang w:val="sr-Cyrl-CS"/>
        </w:rPr>
        <w:t>Арбитражна одлука је коначна и обавезујућа за обе стране у спору</w:t>
      </w:r>
      <w:r w:rsidR="009E00CF" w:rsidRPr="001205B7">
        <w:rPr>
          <w:rFonts w:ascii="Times New Roman" w:hAnsi="Times New Roman" w:cs="Times New Roman"/>
          <w:sz w:val="24"/>
          <w:szCs w:val="24"/>
          <w:lang w:val="sr-Cyrl-CS"/>
        </w:rPr>
        <w:t>. С</w:t>
      </w:r>
      <w:r w:rsidRPr="001205B7">
        <w:rPr>
          <w:rFonts w:ascii="Times New Roman" w:hAnsi="Times New Roman" w:cs="Times New Roman"/>
          <w:sz w:val="24"/>
          <w:szCs w:val="24"/>
          <w:lang w:val="sr-Cyrl-CS"/>
        </w:rPr>
        <w:t>вака Страна уговорнице ће</w:t>
      </w:r>
      <w:r w:rsidR="009E00CF" w:rsidRPr="001205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205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9E00CF" w:rsidRPr="001205B7">
        <w:rPr>
          <w:rFonts w:ascii="Times New Roman" w:hAnsi="Times New Roman" w:cs="Times New Roman"/>
          <w:sz w:val="24"/>
          <w:szCs w:val="24"/>
          <w:lang w:val="sr-Cyrl-CS"/>
        </w:rPr>
        <w:t xml:space="preserve"> територији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 своје државе</w:t>
      </w:r>
      <w:r w:rsidR="009E00CF" w:rsidRPr="001205B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205B7">
        <w:rPr>
          <w:rFonts w:ascii="Times New Roman" w:hAnsi="Times New Roman" w:cs="Times New Roman"/>
          <w:sz w:val="24"/>
          <w:szCs w:val="24"/>
          <w:lang w:val="sr-Cyrl-CS"/>
        </w:rPr>
        <w:t>обезбедити извршење</w:t>
      </w:r>
      <w:r w:rsidR="009E00CF" w:rsidRPr="001205B7">
        <w:rPr>
          <w:rFonts w:ascii="Times New Roman" w:hAnsi="Times New Roman" w:cs="Times New Roman"/>
          <w:sz w:val="24"/>
          <w:szCs w:val="24"/>
          <w:lang w:val="sr-Cyrl-CS"/>
        </w:rPr>
        <w:t xml:space="preserve"> арбитражне одлуке, без одлагања</w:t>
      </w:r>
      <w:r w:rsidRPr="001205B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6BB86C" w14:textId="77777777" w:rsidR="009D5884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Примена других одредаба</w:t>
      </w:r>
    </w:p>
    <w:p w14:paraId="398EDADB" w14:textId="77777777" w:rsidR="00CF0DB7" w:rsidRDefault="00CF0DB7" w:rsidP="00CF0DB7">
      <w:pPr>
        <w:pStyle w:val="ListParagraph"/>
        <w:autoSpaceDE/>
        <w:autoSpaceDN/>
        <w:adjustRightInd/>
        <w:snapToGrid w:val="0"/>
        <w:spacing w:after="240" w:line="360" w:lineRule="auto"/>
        <w:ind w:left="0"/>
        <w:contextualSpacing w:val="0"/>
        <w:jc w:val="center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14.</w:t>
      </w:r>
    </w:p>
    <w:p w14:paraId="386ED24F" w14:textId="77777777" w:rsidR="003936F1" w:rsidRDefault="0057588F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национално </w:t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t xml:space="preserve">законодавство 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 xml:space="preserve">неке од </w:t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t>Стран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уговорниц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обавезе 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t>међународног права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 xml:space="preserve"> које постоје </w:t>
      </w:r>
      <w:r w:rsidR="00FE55C7">
        <w:rPr>
          <w:rFonts w:ascii="Times New Roman" w:hAnsi="Times New Roman" w:cs="Times New Roman"/>
          <w:sz w:val="24"/>
          <w:szCs w:val="24"/>
          <w:lang w:val="sr-Cyrl-CS"/>
        </w:rPr>
        <w:t>или мо</w:t>
      </w:r>
      <w:r w:rsidR="00FE55C7">
        <w:rPr>
          <w:rFonts w:ascii="Times New Roman" w:hAnsi="Times New Roman" w:cs="Times New Roman"/>
          <w:sz w:val="24"/>
          <w:szCs w:val="24"/>
          <w:lang w:val="en-GB"/>
        </w:rPr>
        <w:t>гу</w:t>
      </w:r>
      <w:r w:rsidR="00FE55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>настати између Страна уговорница у складу са овим Споразумом</w:t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t xml:space="preserve">, садрже одредбе опште или посебне природе, којима се улагањима улагача </w:t>
      </w:r>
      <w:r w:rsidR="005415F2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t xml:space="preserve">друге Стране уговорнице, даје третман који је повољнији од третмана </w:t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који се обезбеђује овим споразумом, такве одредбе ће, у мери у којој су повољниј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936F1">
        <w:rPr>
          <w:rFonts w:ascii="Times New Roman" w:hAnsi="Times New Roman" w:cs="Times New Roman"/>
          <w:sz w:val="24"/>
          <w:szCs w:val="24"/>
          <w:lang w:val="sr-Cyrl-CS"/>
        </w:rPr>
        <w:t xml:space="preserve">, имати предност над овим споразумом. </w:t>
      </w:r>
    </w:p>
    <w:p w14:paraId="0E86F6DF" w14:textId="77777777" w:rsidR="009D5884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AB97824" w14:textId="77777777" w:rsidR="009D5884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Примена споразума</w:t>
      </w:r>
    </w:p>
    <w:p w14:paraId="6842E095" w14:textId="77777777" w:rsidR="00624529" w:rsidRPr="00C353E0" w:rsidRDefault="00624529" w:rsidP="0062452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C764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15.</w:t>
      </w:r>
    </w:p>
    <w:p w14:paraId="68AE965C" w14:textId="77777777" w:rsidR="003936F1" w:rsidRDefault="003936F1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CB2649" w14:textId="77777777" w:rsidR="00EC764B" w:rsidRPr="00EC764B" w:rsidRDefault="0057588F" w:rsidP="00EC764B">
      <w:pPr>
        <w:pStyle w:val="ListParagraph"/>
        <w:numPr>
          <w:ilvl w:val="0"/>
          <w:numId w:val="33"/>
        </w:numPr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C764B">
        <w:rPr>
          <w:rFonts w:ascii="Times New Roman" w:hAnsi="Times New Roman" w:cs="Times New Roman"/>
          <w:sz w:val="24"/>
          <w:szCs w:val="24"/>
          <w:lang w:val="sr-Cyrl-CS"/>
        </w:rPr>
        <w:t>Овај споразум ће се примењивати од датума његовог ступања на сн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 xml:space="preserve">агу </w:t>
      </w:r>
      <w:r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на улагања </w:t>
      </w:r>
      <w:r w:rsidR="00AB35EC"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на територији државе 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 xml:space="preserve">једне </w:t>
      </w:r>
      <w:r w:rsidR="00AB35EC"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Стране уговорнице 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 xml:space="preserve">извршена </w:t>
      </w:r>
      <w:r w:rsidR="00AB35EC" w:rsidRPr="00EC764B">
        <w:rPr>
          <w:rFonts w:ascii="Times New Roman" w:hAnsi="Times New Roman" w:cs="Times New Roman"/>
          <w:sz w:val="24"/>
          <w:szCs w:val="24"/>
          <w:lang w:val="sr-Cyrl-CS"/>
        </w:rPr>
        <w:t>у складу са њеним националним законодавством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35EC" w:rsidRPr="00EC764B">
        <w:rPr>
          <w:rFonts w:ascii="Times New Roman" w:hAnsi="Times New Roman" w:cs="Times New Roman"/>
          <w:sz w:val="24"/>
          <w:szCs w:val="24"/>
          <w:lang w:val="sr-Cyrl-CS"/>
        </w:rPr>
        <w:t>од стране улагача друге Стране уговорнице,</w:t>
      </w:r>
      <w:r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 xml:space="preserve">а односиће се на улагања извршена </w:t>
      </w:r>
      <w:r w:rsidR="00540062"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пре 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>као и</w:t>
      </w:r>
      <w:r w:rsidR="00540062"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 после</w:t>
      </w:r>
      <w:r w:rsidR="00AB35EC"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 његовог ступања на снагу</w:t>
      </w:r>
      <w:r w:rsidR="00540062" w:rsidRPr="00EC764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8887058" w14:textId="77777777" w:rsidR="003936F1" w:rsidRPr="00EC764B" w:rsidRDefault="00281256" w:rsidP="00EC764B">
      <w:pPr>
        <w:pStyle w:val="ListParagraph"/>
        <w:numPr>
          <w:ilvl w:val="0"/>
          <w:numId w:val="33"/>
        </w:numPr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4653"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 се неће примењивати на спорове који произилазе из догађаја који су се десили или на потраживања која су </w:t>
      </w:r>
      <w:r w:rsidR="00624529">
        <w:rPr>
          <w:rFonts w:ascii="Times New Roman" w:hAnsi="Times New Roman" w:cs="Times New Roman"/>
          <w:sz w:val="24"/>
          <w:szCs w:val="24"/>
          <w:lang w:val="sr-Cyrl-CS"/>
        </w:rPr>
        <w:t>настала</w:t>
      </w:r>
      <w:r w:rsidR="00724653" w:rsidRPr="00EC764B">
        <w:rPr>
          <w:rFonts w:ascii="Times New Roman" w:hAnsi="Times New Roman" w:cs="Times New Roman"/>
          <w:sz w:val="24"/>
          <w:szCs w:val="24"/>
          <w:lang w:val="sr-Cyrl-CS"/>
        </w:rPr>
        <w:t xml:space="preserve"> пре његовог ступања на снагу. </w:t>
      </w:r>
    </w:p>
    <w:p w14:paraId="554AD827" w14:textId="77777777" w:rsidR="003936F1" w:rsidRDefault="003936F1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3353377F" w14:textId="77777777" w:rsidR="009D5884" w:rsidRPr="00940904" w:rsidRDefault="009D5884" w:rsidP="009D588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40904">
        <w:rPr>
          <w:rFonts w:ascii="Times New Roman" w:hAnsi="Times New Roman" w:cs="Times New Roman"/>
          <w:b/>
          <w:sz w:val="24"/>
          <w:szCs w:val="24"/>
          <w:lang w:val="sr-Cyrl-CS"/>
        </w:rPr>
        <w:t>Ускраћивање погодности</w:t>
      </w:r>
    </w:p>
    <w:p w14:paraId="1A84C91F" w14:textId="77777777" w:rsidR="00624529" w:rsidRDefault="00624529" w:rsidP="0062452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40904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 w:rsidRPr="00940904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732476C3" w14:textId="77777777" w:rsidR="00AE3E61" w:rsidRPr="003C3ED0" w:rsidRDefault="00AE3E61" w:rsidP="00A4164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8ED0223" w14:textId="77777777" w:rsidR="00667DE6" w:rsidRPr="00667DE6" w:rsidRDefault="00AE3E61" w:rsidP="00A4164C">
      <w:pPr>
        <w:pStyle w:val="ListParagraph"/>
        <w:numPr>
          <w:ilvl w:val="0"/>
          <w:numId w:val="20"/>
        </w:numPr>
        <w:tabs>
          <w:tab w:val="left" w:pos="709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7DE6">
        <w:rPr>
          <w:rFonts w:ascii="Times New Roman" w:hAnsi="Times New Roman"/>
          <w:sz w:val="24"/>
          <w:szCs w:val="24"/>
          <w:lang w:val="sr-Cyrl-CS"/>
        </w:rPr>
        <w:t xml:space="preserve">Страна уговорница може </w:t>
      </w:r>
      <w:r w:rsidR="00246B05" w:rsidRPr="00667DE6">
        <w:rPr>
          <w:rFonts w:ascii="Times New Roman" w:hAnsi="Times New Roman"/>
          <w:sz w:val="24"/>
          <w:szCs w:val="24"/>
          <w:lang w:val="sr-Cyrl-CS"/>
        </w:rPr>
        <w:t>улагачу</w:t>
      </w:r>
      <w:r w:rsidR="00624529">
        <w:rPr>
          <w:rFonts w:ascii="Times New Roman" w:hAnsi="Times New Roman"/>
          <w:sz w:val="24"/>
          <w:szCs w:val="24"/>
          <w:lang w:val="sr-Cyrl-CS"/>
        </w:rPr>
        <w:t xml:space="preserve"> државе друге Стране уг</w:t>
      </w:r>
      <w:r w:rsidR="00BE336A">
        <w:rPr>
          <w:rFonts w:ascii="Times New Roman" w:hAnsi="Times New Roman"/>
          <w:sz w:val="24"/>
          <w:szCs w:val="24"/>
          <w:lang w:val="sr-Cyrl-CS"/>
        </w:rPr>
        <w:t>о</w:t>
      </w:r>
      <w:r w:rsidR="00624529">
        <w:rPr>
          <w:rFonts w:ascii="Times New Roman" w:hAnsi="Times New Roman"/>
          <w:sz w:val="24"/>
          <w:szCs w:val="24"/>
          <w:lang w:val="sr-Cyrl-CS"/>
        </w:rPr>
        <w:t>ворнице</w:t>
      </w:r>
      <w:r w:rsidR="00667DE6" w:rsidRPr="00667DE6">
        <w:rPr>
          <w:rFonts w:ascii="Times New Roman" w:hAnsi="Times New Roman"/>
          <w:sz w:val="24"/>
          <w:szCs w:val="24"/>
          <w:lang w:val="sr-Cyrl-CS"/>
        </w:rPr>
        <w:t>, к</w:t>
      </w:r>
      <w:r w:rsidR="00BE336A">
        <w:rPr>
          <w:rFonts w:ascii="Times New Roman" w:hAnsi="Times New Roman"/>
          <w:sz w:val="24"/>
          <w:szCs w:val="24"/>
          <w:lang w:val="sr-Cyrl-CS"/>
        </w:rPr>
        <w:t xml:space="preserve">ада </w:t>
      </w:r>
      <w:r w:rsidR="00667DE6" w:rsidRPr="00667DE6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BE336A">
        <w:rPr>
          <w:rFonts w:ascii="Times New Roman" w:hAnsi="Times New Roman"/>
          <w:sz w:val="24"/>
          <w:szCs w:val="24"/>
          <w:lang w:val="sr-Cyrl-CS"/>
        </w:rPr>
        <w:t xml:space="preserve">то </w:t>
      </w:r>
      <w:r w:rsidR="00667DE6" w:rsidRPr="00667DE6">
        <w:rPr>
          <w:rFonts w:ascii="Times New Roman" w:hAnsi="Times New Roman"/>
          <w:sz w:val="24"/>
          <w:szCs w:val="24"/>
          <w:lang w:val="sr-Cyrl-CS"/>
        </w:rPr>
        <w:t xml:space="preserve">правно лице, и његовом улагању </w:t>
      </w:r>
      <w:r w:rsidRPr="00667DE6">
        <w:rPr>
          <w:rFonts w:ascii="Times New Roman" w:hAnsi="Times New Roman"/>
          <w:sz w:val="24"/>
          <w:szCs w:val="24"/>
          <w:lang w:val="sr-Cyrl-CS"/>
        </w:rPr>
        <w:t>ускратити пого</w:t>
      </w:r>
      <w:r w:rsidR="00D17E8E" w:rsidRPr="00667DE6">
        <w:rPr>
          <w:rFonts w:ascii="Times New Roman" w:hAnsi="Times New Roman"/>
          <w:sz w:val="24"/>
          <w:szCs w:val="24"/>
          <w:lang w:val="sr-Cyrl-CS"/>
        </w:rPr>
        <w:t>дности које пружа овај споразум</w:t>
      </w:r>
      <w:r w:rsidRPr="00667DE6">
        <w:rPr>
          <w:rFonts w:ascii="Times New Roman" w:hAnsi="Times New Roman"/>
          <w:sz w:val="24"/>
          <w:szCs w:val="24"/>
          <w:lang w:val="sr-Cyrl-CS"/>
        </w:rPr>
        <w:t xml:space="preserve"> ако</w:t>
      </w:r>
      <w:r w:rsidR="00940904" w:rsidRPr="00667DE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E336A">
        <w:rPr>
          <w:rFonts w:ascii="Times New Roman" w:hAnsi="Times New Roman"/>
          <w:sz w:val="24"/>
          <w:szCs w:val="24"/>
          <w:lang w:val="sr-Cyrl-CS"/>
        </w:rPr>
        <w:t xml:space="preserve">је то правно лице у власништву или је контролисано посредно или непосредно од стране лица </w:t>
      </w:r>
      <w:r w:rsidRPr="00667DE6">
        <w:rPr>
          <w:rFonts w:ascii="Times New Roman" w:hAnsi="Times New Roman"/>
          <w:sz w:val="24"/>
          <w:szCs w:val="24"/>
          <w:lang w:val="sr-Cyrl-CS"/>
        </w:rPr>
        <w:t>из треће земље која није Страна уговорница</w:t>
      </w:r>
      <w:r w:rsidR="00667DE6">
        <w:rPr>
          <w:rFonts w:ascii="Times New Roman" w:hAnsi="Times New Roman"/>
          <w:sz w:val="24"/>
          <w:szCs w:val="24"/>
          <w:lang w:val="sr-Cyrl-CS"/>
        </w:rPr>
        <w:t>,</w:t>
      </w:r>
      <w:r w:rsidRPr="00667DE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6A5E" w:rsidRPr="00667DE6">
        <w:rPr>
          <w:rFonts w:ascii="Times New Roman" w:hAnsi="Times New Roman"/>
          <w:sz w:val="24"/>
          <w:szCs w:val="24"/>
          <w:lang w:val="sr-Cyrl-CS"/>
        </w:rPr>
        <w:t>а</w:t>
      </w:r>
      <w:r w:rsidRPr="00667DE6">
        <w:rPr>
          <w:rFonts w:ascii="Times New Roman" w:hAnsi="Times New Roman"/>
          <w:sz w:val="24"/>
          <w:szCs w:val="24"/>
          <w:lang w:val="sr-Cyrl-CS"/>
        </w:rPr>
        <w:t xml:space="preserve"> Страна уговорница која у</w:t>
      </w:r>
      <w:r w:rsidR="00BE336A">
        <w:rPr>
          <w:rFonts w:ascii="Times New Roman" w:hAnsi="Times New Roman"/>
          <w:sz w:val="24"/>
          <w:szCs w:val="24"/>
          <w:lang w:val="sr-Cyrl-CS"/>
        </w:rPr>
        <w:t>скраћује</w:t>
      </w:r>
      <w:r w:rsidRPr="00667DE6">
        <w:rPr>
          <w:rFonts w:ascii="Times New Roman" w:hAnsi="Times New Roman"/>
          <w:sz w:val="24"/>
          <w:szCs w:val="24"/>
          <w:lang w:val="sr-Cyrl-CS"/>
        </w:rPr>
        <w:t xml:space="preserve"> п</w:t>
      </w:r>
      <w:r w:rsidR="00BE336A">
        <w:rPr>
          <w:rFonts w:ascii="Times New Roman" w:hAnsi="Times New Roman"/>
          <w:sz w:val="24"/>
          <w:szCs w:val="24"/>
          <w:lang w:val="sr-Cyrl-CS"/>
        </w:rPr>
        <w:t>огодности</w:t>
      </w:r>
      <w:r w:rsidRPr="00667DE6">
        <w:rPr>
          <w:rFonts w:ascii="Times New Roman" w:hAnsi="Times New Roman"/>
          <w:sz w:val="24"/>
          <w:szCs w:val="24"/>
          <w:lang w:val="sr-Cyrl-CS"/>
        </w:rPr>
        <w:t xml:space="preserve"> усвоји и примени мер</w:t>
      </w:r>
      <w:r w:rsidR="00BE336A">
        <w:rPr>
          <w:rFonts w:ascii="Times New Roman" w:hAnsi="Times New Roman"/>
          <w:sz w:val="24"/>
          <w:szCs w:val="24"/>
          <w:lang w:val="sr-Cyrl-CS"/>
        </w:rPr>
        <w:t>е</w:t>
      </w:r>
      <w:r w:rsidRPr="00667DE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6A5E" w:rsidRPr="00667DE6">
        <w:rPr>
          <w:rFonts w:ascii="Times New Roman" w:hAnsi="Times New Roman"/>
          <w:sz w:val="24"/>
          <w:szCs w:val="24"/>
          <w:lang w:val="sr-Cyrl-CS"/>
        </w:rPr>
        <w:t>кој</w:t>
      </w:r>
      <w:r w:rsidR="00BE336A">
        <w:rPr>
          <w:rFonts w:ascii="Times New Roman" w:hAnsi="Times New Roman"/>
          <w:sz w:val="24"/>
          <w:szCs w:val="24"/>
          <w:lang w:val="sr-Cyrl-CS"/>
        </w:rPr>
        <w:t>и</w:t>
      </w:r>
      <w:r w:rsidR="00F66A5E" w:rsidRPr="00667DE6">
        <w:rPr>
          <w:rFonts w:ascii="Times New Roman" w:hAnsi="Times New Roman"/>
          <w:sz w:val="24"/>
          <w:szCs w:val="24"/>
          <w:lang w:val="sr-Cyrl-CS"/>
        </w:rPr>
        <w:t>м</w:t>
      </w:r>
      <w:r w:rsidR="00BE336A">
        <w:rPr>
          <w:rFonts w:ascii="Times New Roman" w:hAnsi="Times New Roman"/>
          <w:sz w:val="24"/>
          <w:szCs w:val="24"/>
          <w:lang w:val="sr-Cyrl-CS"/>
        </w:rPr>
        <w:t>а</w:t>
      </w:r>
      <w:r w:rsidR="00F66A5E" w:rsidRPr="00667DE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67DE6">
        <w:rPr>
          <w:rFonts w:ascii="Times New Roman" w:hAnsi="Times New Roman"/>
          <w:sz w:val="24"/>
          <w:szCs w:val="24"/>
          <w:lang w:val="sr-Cyrl-CS"/>
        </w:rPr>
        <w:t>забра</w:t>
      </w:r>
      <w:r w:rsidR="00F66A5E" w:rsidRPr="00667DE6">
        <w:rPr>
          <w:rFonts w:ascii="Times New Roman" w:hAnsi="Times New Roman"/>
          <w:sz w:val="24"/>
          <w:szCs w:val="24"/>
          <w:lang w:val="sr-Cyrl-CS"/>
        </w:rPr>
        <w:t xml:space="preserve">њује трансакције </w:t>
      </w:r>
      <w:r w:rsidR="00F66A5E" w:rsidRPr="00667DE6">
        <w:rPr>
          <w:rFonts w:asciiTheme="majorBidi" w:hAnsiTheme="majorBidi" w:cstheme="majorBidi"/>
          <w:sz w:val="24"/>
          <w:szCs w:val="24"/>
          <w:lang w:val="sr-Cyrl-CS"/>
        </w:rPr>
        <w:t xml:space="preserve">са </w:t>
      </w:r>
      <w:r w:rsidR="00D17E8E" w:rsidRPr="00667DE6">
        <w:rPr>
          <w:rFonts w:asciiTheme="majorBidi" w:hAnsiTheme="majorBidi" w:cstheme="majorBidi"/>
          <w:sz w:val="24"/>
          <w:szCs w:val="24"/>
          <w:lang w:val="sr-Cyrl-RS"/>
        </w:rPr>
        <w:t xml:space="preserve">правним </w:t>
      </w:r>
      <w:r w:rsidR="00BE336A">
        <w:rPr>
          <w:rFonts w:asciiTheme="majorBidi" w:hAnsiTheme="majorBidi" w:cstheme="majorBidi"/>
          <w:sz w:val="24"/>
          <w:szCs w:val="24"/>
          <w:lang w:val="sr-Cyrl-RS"/>
        </w:rPr>
        <w:t xml:space="preserve">или физичким </w:t>
      </w:r>
      <w:r w:rsidR="00D17E8E" w:rsidRPr="00667DE6">
        <w:rPr>
          <w:rFonts w:asciiTheme="majorBidi" w:hAnsiTheme="majorBidi" w:cstheme="majorBidi"/>
          <w:sz w:val="24"/>
          <w:szCs w:val="24"/>
          <w:lang w:val="sr-Cyrl-RS"/>
        </w:rPr>
        <w:t xml:space="preserve">лицем из </w:t>
      </w:r>
      <w:r w:rsidR="00BE336A">
        <w:rPr>
          <w:rFonts w:asciiTheme="majorBidi" w:hAnsiTheme="majorBidi" w:cstheme="majorBidi"/>
          <w:sz w:val="24"/>
          <w:szCs w:val="24"/>
          <w:lang w:val="sr-Cyrl-RS"/>
        </w:rPr>
        <w:t xml:space="preserve">те </w:t>
      </w:r>
      <w:r w:rsidR="00D17E8E" w:rsidRPr="00667DE6">
        <w:rPr>
          <w:rFonts w:asciiTheme="majorBidi" w:hAnsiTheme="majorBidi" w:cstheme="majorBidi"/>
          <w:sz w:val="24"/>
          <w:szCs w:val="24"/>
          <w:lang w:val="sr-Cyrl-RS"/>
        </w:rPr>
        <w:t xml:space="preserve">треће земље </w:t>
      </w:r>
      <w:r w:rsidR="00BE336A">
        <w:rPr>
          <w:rFonts w:asciiTheme="majorBidi" w:hAnsiTheme="majorBidi" w:cstheme="majorBidi"/>
          <w:sz w:val="24"/>
          <w:szCs w:val="24"/>
          <w:lang w:val="sr-Cyrl-CS"/>
        </w:rPr>
        <w:t>тако да</w:t>
      </w:r>
      <w:r w:rsidR="00F66A5E" w:rsidRPr="00667DE6">
        <w:rPr>
          <w:rFonts w:asciiTheme="majorBidi" w:hAnsiTheme="majorBidi" w:cstheme="majorBidi"/>
          <w:sz w:val="24"/>
          <w:szCs w:val="24"/>
          <w:lang w:val="sr-Cyrl-CS"/>
        </w:rPr>
        <w:t xml:space="preserve"> би се давањем погодности из овог споразума прекршила или се не би применила та мера у односу на </w:t>
      </w:r>
      <w:r w:rsidR="00D17E8E" w:rsidRPr="00667DE6">
        <w:rPr>
          <w:rFonts w:asciiTheme="majorBidi" w:hAnsiTheme="majorBidi" w:cstheme="majorBidi"/>
          <w:sz w:val="24"/>
          <w:szCs w:val="24"/>
          <w:lang w:val="sr-Cyrl-CS"/>
        </w:rPr>
        <w:t>правно лице</w:t>
      </w:r>
      <w:r w:rsidR="00F66A5E" w:rsidRPr="00667DE6">
        <w:rPr>
          <w:rFonts w:asciiTheme="majorBidi" w:hAnsiTheme="majorBidi" w:cstheme="majorBidi"/>
          <w:sz w:val="24"/>
          <w:szCs w:val="24"/>
          <w:lang w:val="sr-Cyrl-CS"/>
        </w:rPr>
        <w:t xml:space="preserve"> или његово улагање</w:t>
      </w:r>
      <w:r w:rsidR="00940904" w:rsidRPr="00667DE6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1777D6C1" w14:textId="77777777" w:rsidR="00AE3E61" w:rsidRDefault="00940904" w:rsidP="00A4164C">
      <w:pPr>
        <w:pStyle w:val="ListParagraph"/>
        <w:numPr>
          <w:ilvl w:val="0"/>
          <w:numId w:val="20"/>
        </w:numPr>
        <w:tabs>
          <w:tab w:val="left" w:pos="709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4164C">
        <w:rPr>
          <w:rFonts w:ascii="Times New Roman" w:hAnsi="Times New Roman"/>
          <w:sz w:val="24"/>
          <w:szCs w:val="24"/>
          <w:lang w:val="sr-Cyrl-CS"/>
        </w:rPr>
        <w:t>Страна уговор</w:t>
      </w:r>
      <w:r w:rsidR="00246B05" w:rsidRPr="00A4164C">
        <w:rPr>
          <w:rFonts w:ascii="Times New Roman" w:hAnsi="Times New Roman"/>
          <w:sz w:val="24"/>
          <w:szCs w:val="24"/>
          <w:lang w:val="sr-Cyrl-CS"/>
        </w:rPr>
        <w:t>ница може улагачу</w:t>
      </w:r>
      <w:r w:rsidR="00BE336A">
        <w:rPr>
          <w:rFonts w:ascii="Times New Roman" w:hAnsi="Times New Roman"/>
          <w:sz w:val="24"/>
          <w:szCs w:val="24"/>
          <w:lang w:val="sr-Cyrl-CS"/>
        </w:rPr>
        <w:t xml:space="preserve"> државе друге Стране уговорнице</w:t>
      </w:r>
      <w:r w:rsidR="009C3297" w:rsidRPr="00A4164C">
        <w:rPr>
          <w:rFonts w:ascii="Times New Roman" w:hAnsi="Times New Roman"/>
          <w:sz w:val="24"/>
          <w:szCs w:val="24"/>
          <w:lang w:val="sr-Cyrl-CS"/>
        </w:rPr>
        <w:t xml:space="preserve">, које је правно лице, </w:t>
      </w:r>
      <w:r w:rsidRPr="00A4164C">
        <w:rPr>
          <w:rFonts w:ascii="Times New Roman" w:hAnsi="Times New Roman"/>
          <w:sz w:val="24"/>
          <w:szCs w:val="24"/>
          <w:lang w:val="sr-Cyrl-CS"/>
        </w:rPr>
        <w:t xml:space="preserve">и његовом улагању ускратити погодности које пружа овај споразум ако </w:t>
      </w:r>
      <w:r w:rsidR="00F66A5E" w:rsidRPr="00A4164C">
        <w:rPr>
          <w:rFonts w:ascii="Times New Roman" w:hAnsi="Times New Roman"/>
          <w:sz w:val="24"/>
          <w:szCs w:val="24"/>
          <w:lang w:val="sr-Cyrl-CS"/>
        </w:rPr>
        <w:t xml:space="preserve">улагач нема претежну пословну активност на територији </w:t>
      </w:r>
      <w:r w:rsidRPr="00A4164C">
        <w:rPr>
          <w:rFonts w:ascii="Times New Roman" w:hAnsi="Times New Roman"/>
          <w:sz w:val="24"/>
          <w:szCs w:val="24"/>
          <w:lang w:val="sr-Cyrl-CS"/>
        </w:rPr>
        <w:t xml:space="preserve">државе </w:t>
      </w:r>
      <w:r w:rsidR="00F66A5E" w:rsidRPr="00A4164C">
        <w:rPr>
          <w:rFonts w:ascii="Times New Roman" w:hAnsi="Times New Roman"/>
          <w:sz w:val="24"/>
          <w:szCs w:val="24"/>
          <w:lang w:val="sr-Cyrl-CS"/>
        </w:rPr>
        <w:t xml:space="preserve">друге Стране уговорнице. </w:t>
      </w:r>
    </w:p>
    <w:p w14:paraId="6B765C03" w14:textId="77777777" w:rsidR="00A4164C" w:rsidRPr="00A4164C" w:rsidRDefault="00A4164C" w:rsidP="00A4164C">
      <w:pPr>
        <w:pStyle w:val="ListParagraph"/>
        <w:tabs>
          <w:tab w:val="left" w:pos="709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6B4DE3E" w14:textId="77777777" w:rsidR="009D5884" w:rsidRPr="00456CA0" w:rsidRDefault="009D5884" w:rsidP="009D5884">
      <w:pPr>
        <w:pStyle w:val="ListParagraph"/>
        <w:tabs>
          <w:tab w:val="left" w:pos="567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240" w:line="360" w:lineRule="auto"/>
        <w:ind w:left="0"/>
        <w:jc w:val="center"/>
        <w:rPr>
          <w:rFonts w:ascii="Times New Roman" w:eastAsia="MalgunUnicode MS" w:hAnsi="Times New Roman" w:cs="Times New Roman"/>
          <w:b/>
          <w:kern w:val="2"/>
          <w:sz w:val="24"/>
          <w:szCs w:val="24"/>
          <w:lang w:val="en-GB" w:eastAsia="ko-KR"/>
        </w:rPr>
      </w:pPr>
      <w:r w:rsidRPr="00456CA0">
        <w:rPr>
          <w:rFonts w:ascii="Times New Roman" w:eastAsia="MalgunUnicode MS" w:hAnsi="Times New Roman" w:cs="Times New Roman"/>
          <w:b/>
          <w:kern w:val="2"/>
          <w:sz w:val="24"/>
          <w:szCs w:val="24"/>
          <w:lang w:val="en-GB" w:eastAsia="ko-KR"/>
        </w:rPr>
        <w:t>Тумачење Споразума</w:t>
      </w:r>
    </w:p>
    <w:p w14:paraId="53BED3CD" w14:textId="77777777" w:rsidR="00BE336A" w:rsidRPr="00456CA0" w:rsidRDefault="00BE336A" w:rsidP="00BE336A">
      <w:pPr>
        <w:pStyle w:val="ListParagraph"/>
        <w:tabs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center"/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</w:pPr>
      <w:r w:rsidRPr="00456CA0"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  <w:t>Члан 1</w:t>
      </w:r>
      <w:r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  <w:t>7</w:t>
      </w:r>
      <w:r w:rsidRPr="00456CA0"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  <w:t>.</w:t>
      </w:r>
    </w:p>
    <w:p w14:paraId="5AD05329" w14:textId="77777777" w:rsidR="00316D64" w:rsidRPr="00456CA0" w:rsidRDefault="00316D64" w:rsidP="00A4164C">
      <w:pPr>
        <w:pStyle w:val="ListParagraph"/>
        <w:tabs>
          <w:tab w:val="left" w:pos="709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</w:pPr>
    </w:p>
    <w:p w14:paraId="0513371F" w14:textId="77777777" w:rsidR="00BC3C97" w:rsidRDefault="00456CA0" w:rsidP="00A4164C">
      <w:pPr>
        <w:pStyle w:val="ListParagraph"/>
        <w:tabs>
          <w:tab w:val="left" w:pos="709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both"/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</w:pPr>
      <w:r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ab/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Стране уговорнице ће се консултовати и </w:t>
      </w:r>
      <w:r w:rsidR="00D17E8E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на захтев друге С</w:t>
      </w:r>
      <w:r w:rsidR="00D17E8E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тране уговорнице</w:t>
      </w:r>
      <w:r w:rsidR="00D17E8E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дати тумачењ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е</w:t>
      </w:r>
      <w:r w:rsidR="00D17E8E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у вези са било којом одредбом овог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с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поразума</w:t>
      </w:r>
      <w:r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ако између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Страна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уговорни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ца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или између Стране уговорн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ице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и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улагача</w:t>
      </w:r>
      <w:r w:rsidR="00246B05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државе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друге Стране уговорн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ице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</w:t>
      </w:r>
      <w:r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настане </w:t>
      </w:r>
      <w:r w:rsidR="00047D0D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с</w:t>
      </w:r>
      <w:r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пор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lastRenderedPageBreak/>
        <w:t>који се односе на тумачење овог споразума. Тумачењ</w:t>
      </w:r>
      <w:r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е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овог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споразума</w:t>
      </w:r>
      <w:r w:rsidR="00047D0D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,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договорен</w:t>
      </w:r>
      <w:r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о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између </w:t>
      </w:r>
      <w:r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С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трана уговорни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ца</w:t>
      </w:r>
      <w:r w:rsidR="00047D0D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,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биће обавезујућ</w:t>
      </w:r>
      <w:r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е</w:t>
      </w:r>
      <w:r w:rsidR="00246B05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за судове из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чл</w:t>
      </w:r>
      <w:r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.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1</w:t>
      </w:r>
      <w:r w:rsidR="00047D0D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2</w:t>
      </w:r>
      <w:r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.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</w:t>
      </w:r>
      <w:r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и </w:t>
      </w:r>
      <w:r w:rsidR="00316D64"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1</w:t>
      </w:r>
      <w:r w:rsidR="00047D0D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3</w:t>
      </w:r>
      <w:r w:rsidRPr="00456CA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. овог споразума</w:t>
      </w:r>
      <w:r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.</w:t>
      </w:r>
    </w:p>
    <w:p w14:paraId="4D3650F7" w14:textId="77777777" w:rsidR="00316D64" w:rsidRPr="00316D64" w:rsidRDefault="00316D64" w:rsidP="00A4164C">
      <w:pPr>
        <w:pStyle w:val="ListParagraph"/>
        <w:tabs>
          <w:tab w:val="left" w:pos="709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7CCF01E" w14:textId="77777777" w:rsidR="009D5884" w:rsidRPr="00F66A5E" w:rsidRDefault="009D5884" w:rsidP="009D5884">
      <w:pPr>
        <w:pStyle w:val="ListParagraph"/>
        <w:tabs>
          <w:tab w:val="left" w:pos="709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66A5E">
        <w:rPr>
          <w:rFonts w:ascii="Times New Roman" w:hAnsi="Times New Roman"/>
          <w:b/>
          <w:sz w:val="24"/>
          <w:szCs w:val="24"/>
          <w:lang w:val="sr-Cyrl-CS"/>
        </w:rPr>
        <w:t>Изузеци за финансијске услуге</w:t>
      </w:r>
    </w:p>
    <w:p w14:paraId="4C248750" w14:textId="77777777" w:rsidR="00BE336A" w:rsidRPr="00F66A5E" w:rsidRDefault="00BE336A" w:rsidP="00BE336A">
      <w:pPr>
        <w:pStyle w:val="ListParagraph"/>
        <w:tabs>
          <w:tab w:val="left" w:pos="709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66A5E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/>
          <w:b/>
          <w:sz w:val="24"/>
          <w:szCs w:val="24"/>
          <w:lang w:val="sr-Cyrl-CS"/>
        </w:rPr>
        <w:t>18</w:t>
      </w:r>
      <w:r w:rsidRPr="00F66A5E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14:paraId="3067EECA" w14:textId="77777777" w:rsidR="00F66A5E" w:rsidRPr="00AE3E61" w:rsidRDefault="00F66A5E" w:rsidP="00A4164C">
      <w:pPr>
        <w:pStyle w:val="ListParagraph"/>
        <w:tabs>
          <w:tab w:val="left" w:pos="709"/>
          <w:tab w:val="left" w:pos="127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E409659" w14:textId="77777777" w:rsidR="00BC0C9C" w:rsidRDefault="00BB0936" w:rsidP="00A4164C">
      <w:pPr>
        <w:pStyle w:val="ListParagraph"/>
        <w:numPr>
          <w:ilvl w:val="0"/>
          <w:numId w:val="21"/>
        </w:numPr>
        <w:autoSpaceDE/>
        <w:autoSpaceDN/>
        <w:adjustRightInd/>
        <w:snapToGrid w:val="0"/>
        <w:spacing w:line="360" w:lineRule="auto"/>
        <w:ind w:left="0" w:firstLine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У вези са применом финансијских услуга на улагања извршена на територији државе Стране уговорнице, о</w:t>
      </w:r>
      <w:r w:rsidR="00F66A5E" w:rsidRPr="00F66A5E">
        <w:rPr>
          <w:rFonts w:asciiTheme="majorBidi" w:hAnsiTheme="majorBidi" w:cstheme="majorBidi"/>
          <w:sz w:val="24"/>
          <w:szCs w:val="24"/>
          <w:lang w:val="sr-Cyrl-CS"/>
        </w:rPr>
        <w:t xml:space="preserve">вај споразум не спречава 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ту </w:t>
      </w:r>
      <w:r w:rsidR="00F66A5E" w:rsidRPr="00F66A5E">
        <w:rPr>
          <w:rFonts w:asciiTheme="majorBidi" w:hAnsiTheme="majorBidi" w:cstheme="majorBidi"/>
          <w:sz w:val="24"/>
          <w:szCs w:val="24"/>
          <w:lang w:val="sr-Cyrl-CS"/>
        </w:rPr>
        <w:t xml:space="preserve">Страну </w:t>
      </w:r>
      <w:r w:rsidR="00BC0C9C">
        <w:rPr>
          <w:rFonts w:asciiTheme="majorBidi" w:hAnsiTheme="majorBidi" w:cstheme="majorBidi"/>
          <w:sz w:val="24"/>
          <w:szCs w:val="24"/>
          <w:lang w:val="sr-Cyrl-CS"/>
        </w:rPr>
        <w:t xml:space="preserve">уговорницу </w:t>
      </w:r>
      <w:r w:rsidR="00F66A5E" w:rsidRPr="00F66A5E">
        <w:rPr>
          <w:rFonts w:asciiTheme="majorBidi" w:hAnsiTheme="majorBidi" w:cstheme="majorBidi"/>
          <w:sz w:val="24"/>
          <w:szCs w:val="24"/>
          <w:lang w:val="sr-Cyrl-CS"/>
        </w:rPr>
        <w:t xml:space="preserve">да усвоји или </w:t>
      </w:r>
      <w:r w:rsidR="00BE336A">
        <w:rPr>
          <w:rFonts w:asciiTheme="majorBidi" w:hAnsiTheme="majorBidi" w:cstheme="majorBidi"/>
          <w:sz w:val="24"/>
          <w:szCs w:val="24"/>
          <w:lang w:val="sr-Cyrl-CS"/>
        </w:rPr>
        <w:t>примењује</w:t>
      </w:r>
      <w:r w:rsidR="00F66A5E" w:rsidRPr="00F66A5E">
        <w:rPr>
          <w:rFonts w:asciiTheme="majorBidi" w:hAnsiTheme="majorBidi" w:cstheme="majorBidi"/>
          <w:sz w:val="24"/>
          <w:szCs w:val="24"/>
          <w:lang w:val="sr-Cyrl-CS"/>
        </w:rPr>
        <w:t xml:space="preserve"> разумне мере предострожности, укључујући заштит</w:t>
      </w:r>
      <w:r w:rsidR="00F66A5E">
        <w:rPr>
          <w:rFonts w:asciiTheme="majorBidi" w:hAnsiTheme="majorBidi" w:cstheme="majorBidi"/>
          <w:sz w:val="24"/>
          <w:szCs w:val="24"/>
          <w:lang w:val="sr-Cyrl-CS"/>
        </w:rPr>
        <w:t>у</w:t>
      </w:r>
      <w:r w:rsidR="00F66A5E" w:rsidRPr="00F66A5E">
        <w:rPr>
          <w:rFonts w:asciiTheme="majorBidi" w:hAnsiTheme="majorBidi" w:cstheme="majorBidi"/>
          <w:sz w:val="24"/>
          <w:szCs w:val="24"/>
          <w:lang w:val="sr-Cyrl-CS"/>
        </w:rPr>
        <w:t xml:space="preserve"> улагача, депозитара, </w:t>
      </w:r>
      <w:r w:rsidR="00F66A5E">
        <w:rPr>
          <w:rFonts w:asciiTheme="majorBidi" w:hAnsiTheme="majorBidi" w:cstheme="majorBidi"/>
          <w:sz w:val="24"/>
          <w:szCs w:val="24"/>
          <w:lang w:val="sr-Cyrl-CS"/>
        </w:rPr>
        <w:t xml:space="preserve">осигураника </w:t>
      </w:r>
      <w:r w:rsidR="00F66A5E" w:rsidRPr="00F66A5E">
        <w:rPr>
          <w:rFonts w:asciiTheme="majorBidi" w:hAnsiTheme="majorBidi" w:cstheme="majorBidi"/>
          <w:sz w:val="24"/>
          <w:szCs w:val="24"/>
          <w:lang w:val="sr-Cyrl-CS"/>
        </w:rPr>
        <w:t>или лица којима финансијске институције дугују фидуцијарну обавезу</w:t>
      </w:r>
      <w:r w:rsidR="00BC0C9C">
        <w:rPr>
          <w:rFonts w:asciiTheme="majorBidi" w:hAnsiTheme="majorBidi" w:cstheme="majorBidi"/>
          <w:sz w:val="24"/>
          <w:szCs w:val="24"/>
          <w:lang w:val="sr-Cyrl-CS"/>
        </w:rPr>
        <w:t xml:space="preserve"> или ради обезбеђивања </w:t>
      </w:r>
      <w:r w:rsidR="00BC0C9C" w:rsidRPr="00BC0C9C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BC0C9C" w:rsidRPr="006E49E6">
        <w:rPr>
          <w:rFonts w:asciiTheme="majorBidi" w:hAnsiTheme="majorBidi" w:cstheme="majorBidi"/>
          <w:sz w:val="24"/>
          <w:szCs w:val="24"/>
          <w:lang w:val="sr-Cyrl-CS"/>
        </w:rPr>
        <w:t>интегритета</w:t>
      </w:r>
      <w:r w:rsidR="00BC0C9C">
        <w:rPr>
          <w:rFonts w:asciiTheme="majorBidi" w:hAnsiTheme="majorBidi" w:cstheme="majorBidi"/>
          <w:sz w:val="24"/>
          <w:szCs w:val="24"/>
          <w:lang w:val="sr-Cyrl-CS"/>
        </w:rPr>
        <w:t xml:space="preserve"> и стабилности финансијског система. Ако мере нису у складу са одредбама овог споразума, оне се не</w:t>
      </w:r>
      <w:r w:rsidR="00246B05">
        <w:rPr>
          <w:rFonts w:asciiTheme="majorBidi" w:hAnsiTheme="majorBidi" w:cstheme="majorBidi"/>
          <w:sz w:val="24"/>
          <w:szCs w:val="24"/>
          <w:lang w:val="sr-Cyrl-CS"/>
        </w:rPr>
        <w:t>ће</w:t>
      </w:r>
      <w:r w:rsidR="00BC0C9C">
        <w:rPr>
          <w:rFonts w:asciiTheme="majorBidi" w:hAnsiTheme="majorBidi" w:cstheme="majorBidi"/>
          <w:sz w:val="24"/>
          <w:szCs w:val="24"/>
          <w:lang w:val="sr-Cyrl-CS"/>
        </w:rPr>
        <w:t xml:space="preserve"> користити к</w:t>
      </w:r>
      <w:r w:rsidR="00246B05">
        <w:rPr>
          <w:rFonts w:asciiTheme="majorBidi" w:hAnsiTheme="majorBidi" w:cstheme="majorBidi"/>
          <w:sz w:val="24"/>
          <w:szCs w:val="24"/>
          <w:lang w:val="sr-Cyrl-CS"/>
        </w:rPr>
        <w:t xml:space="preserve">ао средство за избегавање </w:t>
      </w:r>
      <w:r w:rsidR="00BC0C9C">
        <w:rPr>
          <w:rFonts w:asciiTheme="majorBidi" w:hAnsiTheme="majorBidi" w:cstheme="majorBidi"/>
          <w:sz w:val="24"/>
          <w:szCs w:val="24"/>
          <w:lang w:val="sr-Cyrl-CS"/>
        </w:rPr>
        <w:t xml:space="preserve"> о</w:t>
      </w:r>
      <w:r w:rsidR="00246B05">
        <w:rPr>
          <w:rFonts w:asciiTheme="majorBidi" w:hAnsiTheme="majorBidi" w:cstheme="majorBidi"/>
          <w:sz w:val="24"/>
          <w:szCs w:val="24"/>
          <w:lang w:val="sr-Cyrl-CS"/>
        </w:rPr>
        <w:t>бавеза и дужности</w:t>
      </w:r>
      <w:r w:rsidR="00BC0C9C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2ED49B71" w14:textId="77777777" w:rsidR="00F66A5E" w:rsidRDefault="00BC0C9C" w:rsidP="00A4164C">
      <w:pPr>
        <w:pStyle w:val="ListParagraph"/>
        <w:numPr>
          <w:ilvl w:val="0"/>
          <w:numId w:val="21"/>
        </w:numPr>
        <w:autoSpaceDE/>
        <w:autoSpaceDN/>
        <w:adjustRightInd/>
        <w:snapToGrid w:val="0"/>
        <w:spacing w:line="360" w:lineRule="auto"/>
        <w:ind w:left="0" w:firstLine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>Овај споразум се не примењује на недискриминатор</w:t>
      </w:r>
      <w:r w:rsidR="00FE55C7">
        <w:rPr>
          <w:rFonts w:asciiTheme="majorBidi" w:hAnsiTheme="majorBidi" w:cstheme="majorBidi"/>
          <w:sz w:val="24"/>
          <w:szCs w:val="24"/>
          <w:lang w:val="sr-Cyrl-CS"/>
        </w:rPr>
        <w:t>не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мере општег карактера које се односе на монетарну и кредитну политику или политику </w:t>
      </w:r>
      <w:r w:rsidR="00BF43FE">
        <w:rPr>
          <w:rFonts w:asciiTheme="majorBidi" w:hAnsiTheme="majorBidi" w:cstheme="majorBidi"/>
          <w:sz w:val="24"/>
          <w:szCs w:val="24"/>
          <w:lang w:val="sr-Cyrl-CS"/>
        </w:rPr>
        <w:t xml:space="preserve">девизног 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курса донету од стране </w:t>
      </w:r>
      <w:r w:rsidR="00246B05">
        <w:rPr>
          <w:rFonts w:asciiTheme="majorBidi" w:hAnsiTheme="majorBidi" w:cstheme="majorBidi"/>
          <w:sz w:val="24"/>
          <w:szCs w:val="24"/>
          <w:lang w:val="sr-Cyrl-CS"/>
        </w:rPr>
        <w:t>надлежних органа државе Стране уговорнице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. </w:t>
      </w:r>
    </w:p>
    <w:p w14:paraId="2D5BFFFD" w14:textId="77777777" w:rsidR="00BC0C9C" w:rsidRDefault="00BC0C9C" w:rsidP="00A4164C">
      <w:pPr>
        <w:pStyle w:val="ListParagraph"/>
        <w:numPr>
          <w:ilvl w:val="0"/>
          <w:numId w:val="21"/>
        </w:numPr>
        <w:autoSpaceDE/>
        <w:autoSpaceDN/>
        <w:adjustRightInd/>
        <w:snapToGrid w:val="0"/>
        <w:spacing w:line="360" w:lineRule="auto"/>
        <w:ind w:left="0" w:firstLine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Изузетно од члана 6. овог споразума, Страна уговорница може</w:t>
      </w:r>
      <w:r w:rsidR="005A2CDD"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="005A2CDD" w:rsidRPr="006E49E6">
        <w:rPr>
          <w:rFonts w:asciiTheme="majorBidi" w:hAnsiTheme="majorBidi" w:cstheme="majorBidi"/>
          <w:sz w:val="24"/>
          <w:szCs w:val="24"/>
          <w:lang w:val="sr-Cyrl-CS"/>
        </w:rPr>
        <w:t>у доброј вери и на праведан и недискриминаторан начин</w:t>
      </w:r>
      <w:r w:rsidR="005A2CDD">
        <w:rPr>
          <w:rFonts w:asciiTheme="majorBidi" w:hAnsiTheme="majorBidi" w:cstheme="majorBidi"/>
          <w:sz w:val="24"/>
          <w:szCs w:val="24"/>
          <w:lang w:val="en-GB"/>
        </w:rPr>
        <w:t>,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спречити или ограничити трансфер финансијској институцији</w:t>
      </w:r>
      <w:r w:rsidR="005A2CDD" w:rsidRPr="005A2CDD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5A2CDD">
        <w:rPr>
          <w:rFonts w:asciiTheme="majorBidi" w:hAnsiTheme="majorBidi" w:cstheme="majorBidi"/>
          <w:sz w:val="24"/>
          <w:szCs w:val="24"/>
          <w:lang w:val="sr-Cyrl-CS"/>
        </w:rPr>
        <w:t>з</w:t>
      </w:r>
      <w:r w:rsidR="005A2CDD" w:rsidRPr="006E49E6">
        <w:rPr>
          <w:rFonts w:asciiTheme="majorBidi" w:hAnsiTheme="majorBidi" w:cstheme="majorBidi"/>
          <w:sz w:val="24"/>
          <w:szCs w:val="24"/>
          <w:lang w:val="sr-Cyrl-CS"/>
        </w:rPr>
        <w:t>а или у корист огранка или лица повезаних са том институцијом</w:t>
      </w:r>
      <w:r w:rsidR="00BB0936">
        <w:rPr>
          <w:rFonts w:asciiTheme="majorBidi" w:hAnsiTheme="majorBidi" w:cstheme="majorBidi"/>
          <w:sz w:val="24"/>
          <w:szCs w:val="24"/>
          <w:lang w:val="sr-Cyrl-CS"/>
        </w:rPr>
        <w:t xml:space="preserve"> или снабдевача</w:t>
      </w:r>
      <w:r w:rsidR="005A2CDD" w:rsidRPr="006E49E6">
        <w:rPr>
          <w:rFonts w:asciiTheme="majorBidi" w:hAnsiTheme="majorBidi" w:cstheme="majorBidi"/>
          <w:sz w:val="24"/>
          <w:szCs w:val="24"/>
          <w:lang w:val="sr-Cyrl-CS"/>
        </w:rPr>
        <w:t>, применом мера које се односе на одржавање безбедности, бонитета, поузданости или финансијске одговорности финансијских институција.</w:t>
      </w:r>
      <w:r w:rsidR="00456CA0">
        <w:rPr>
          <w:rFonts w:asciiTheme="majorBidi" w:hAnsiTheme="majorBidi" w:cstheme="majorBidi"/>
          <w:sz w:val="24"/>
          <w:szCs w:val="24"/>
          <w:lang w:val="sr-Cyrl-CS"/>
        </w:rPr>
        <w:t xml:space="preserve"> Ради веће прецизности, </w:t>
      </w:r>
      <w:r w:rsidR="00456CA0" w:rsidRPr="00456CA0">
        <w:rPr>
          <w:rFonts w:asciiTheme="majorBidi" w:hAnsiTheme="majorBidi" w:cstheme="majorBidi"/>
          <w:sz w:val="24"/>
          <w:szCs w:val="24"/>
          <w:lang w:val="sr-Cyrl-CS"/>
        </w:rPr>
        <w:t xml:space="preserve">овај став не прејудицира било коју другу одредбу овог споразума који може дозволити </w:t>
      </w:r>
      <w:r w:rsidR="00456CA0">
        <w:rPr>
          <w:rFonts w:asciiTheme="majorBidi" w:hAnsiTheme="majorBidi" w:cstheme="majorBidi"/>
          <w:sz w:val="24"/>
          <w:szCs w:val="24"/>
          <w:lang w:val="sr-Cyrl-CS"/>
        </w:rPr>
        <w:t>Страни уговорници</w:t>
      </w:r>
      <w:r w:rsidR="00456CA0" w:rsidRPr="00456CA0">
        <w:rPr>
          <w:rFonts w:asciiTheme="majorBidi" w:hAnsiTheme="majorBidi" w:cstheme="majorBidi"/>
          <w:sz w:val="24"/>
          <w:szCs w:val="24"/>
          <w:lang w:val="sr-Cyrl-CS"/>
        </w:rPr>
        <w:t xml:space="preserve"> да ограничи трансфер.</w:t>
      </w:r>
      <w:r w:rsidR="00456CA0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</w:p>
    <w:p w14:paraId="3D7860C1" w14:textId="77777777" w:rsidR="00F66A5E" w:rsidRDefault="005A2CDD" w:rsidP="00A4164C">
      <w:pPr>
        <w:pStyle w:val="ListParagraph"/>
        <w:numPr>
          <w:ilvl w:val="0"/>
          <w:numId w:val="21"/>
        </w:numPr>
        <w:autoSpaceDE/>
        <w:autoSpaceDN/>
        <w:adjustRightInd/>
        <w:snapToGrid w:val="0"/>
        <w:spacing w:line="360" w:lineRule="auto"/>
        <w:ind w:left="0" w:firstLine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10748">
        <w:rPr>
          <w:rFonts w:asciiTheme="majorBidi" w:hAnsiTheme="majorBidi" w:cstheme="majorBidi"/>
          <w:sz w:val="24"/>
          <w:szCs w:val="24"/>
          <w:lang w:val="sr-Cyrl-CS"/>
        </w:rPr>
        <w:t>Ради веће прецизности, одредбе овог споразума неће се тумачити у смислу да спреч</w:t>
      </w:r>
      <w:r w:rsidR="003E4BEF">
        <w:rPr>
          <w:rFonts w:asciiTheme="majorBidi" w:hAnsiTheme="majorBidi" w:cstheme="majorBidi"/>
          <w:sz w:val="24"/>
          <w:szCs w:val="24"/>
          <w:lang w:val="sr-Cyrl-CS"/>
        </w:rPr>
        <w:t>е</w:t>
      </w:r>
      <w:r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Страну уговорницу да усвоји или примени мер</w:t>
      </w:r>
      <w:r w:rsidR="00BB0936">
        <w:rPr>
          <w:rFonts w:asciiTheme="majorBidi" w:hAnsiTheme="majorBidi" w:cstheme="majorBidi"/>
          <w:sz w:val="24"/>
          <w:szCs w:val="24"/>
          <w:lang w:val="sr-Cyrl-CS"/>
        </w:rPr>
        <w:t>е</w:t>
      </w:r>
      <w:r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кој</w:t>
      </w:r>
      <w:r w:rsidR="00BB0936">
        <w:rPr>
          <w:rFonts w:asciiTheme="majorBidi" w:hAnsiTheme="majorBidi" w:cstheme="majorBidi"/>
          <w:sz w:val="24"/>
          <w:szCs w:val="24"/>
          <w:lang w:val="sr-Cyrl-CS"/>
        </w:rPr>
        <w:t>е су</w:t>
      </w:r>
      <w:r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неопходн</w:t>
      </w:r>
      <w:r w:rsidR="00BB0936">
        <w:rPr>
          <w:rFonts w:asciiTheme="majorBidi" w:hAnsiTheme="majorBidi" w:cstheme="majorBidi"/>
          <w:sz w:val="24"/>
          <w:szCs w:val="24"/>
          <w:lang w:val="sr-Cyrl-CS"/>
        </w:rPr>
        <w:t>е</w:t>
      </w:r>
      <w:r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да </w:t>
      </w:r>
      <w:r w:rsidR="00BB0936">
        <w:rPr>
          <w:rFonts w:asciiTheme="majorBidi" w:hAnsiTheme="majorBidi" w:cstheme="majorBidi"/>
          <w:sz w:val="24"/>
          <w:szCs w:val="24"/>
          <w:lang w:val="sr-Cyrl-CS"/>
        </w:rPr>
        <w:t xml:space="preserve">се </w:t>
      </w:r>
      <w:r w:rsidRPr="00110748">
        <w:rPr>
          <w:rFonts w:asciiTheme="majorBidi" w:hAnsiTheme="majorBidi" w:cstheme="majorBidi"/>
          <w:sz w:val="24"/>
          <w:szCs w:val="24"/>
          <w:lang w:val="sr-Cyrl-CS"/>
        </w:rPr>
        <w:t>обезбед</w:t>
      </w:r>
      <w:r w:rsidR="00110748" w:rsidRPr="00110748">
        <w:rPr>
          <w:rFonts w:asciiTheme="majorBidi" w:hAnsiTheme="majorBidi" w:cstheme="majorBidi"/>
          <w:sz w:val="24"/>
          <w:szCs w:val="24"/>
          <w:lang w:val="sr-Cyrl-CS"/>
        </w:rPr>
        <w:t>и</w:t>
      </w:r>
      <w:r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усклађеност са националним законодавством</w:t>
      </w:r>
      <w:r w:rsidR="00110748" w:rsidRPr="00110748">
        <w:rPr>
          <w:rFonts w:asciiTheme="majorBidi" w:hAnsiTheme="majorBidi" w:cstheme="majorBidi"/>
          <w:sz w:val="24"/>
          <w:szCs w:val="24"/>
          <w:lang w:val="sr-Cyrl-CS"/>
        </w:rPr>
        <w:t>, а</w:t>
      </w:r>
      <w:r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кој</w:t>
      </w:r>
      <w:r w:rsidR="003E4BEF">
        <w:rPr>
          <w:rFonts w:asciiTheme="majorBidi" w:hAnsiTheme="majorBidi" w:cstheme="majorBidi"/>
          <w:sz w:val="24"/>
          <w:szCs w:val="24"/>
          <w:lang w:val="sr-Cyrl-CS"/>
        </w:rPr>
        <w:t>е</w:t>
      </w:r>
      <w:r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нису у супротности са овим споразумом, укључујући и оне које се однос</w:t>
      </w:r>
      <w:r w:rsidR="00110748" w:rsidRPr="00110748">
        <w:rPr>
          <w:rFonts w:asciiTheme="majorBidi" w:hAnsiTheme="majorBidi" w:cstheme="majorBidi"/>
          <w:sz w:val="24"/>
          <w:szCs w:val="24"/>
          <w:lang w:val="sr-Cyrl-CS"/>
        </w:rPr>
        <w:t>е</w:t>
      </w:r>
      <w:r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на спречавање</w:t>
      </w:r>
      <w:r w:rsidR="00110748"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превара и обмана или које се баве последицама</w:t>
      </w:r>
      <w:r w:rsidR="00110748">
        <w:rPr>
          <w:rFonts w:asciiTheme="majorBidi" w:hAnsiTheme="majorBidi" w:cstheme="majorBidi"/>
          <w:sz w:val="24"/>
          <w:szCs w:val="24"/>
          <w:lang w:val="sr-Cyrl-CS"/>
        </w:rPr>
        <w:t xml:space="preserve"> неизвршавања</w:t>
      </w:r>
      <w:r w:rsidR="00110748" w:rsidRPr="00110748">
        <w:rPr>
          <w:rFonts w:asciiTheme="majorBidi" w:hAnsiTheme="majorBidi" w:cstheme="majorBidi"/>
          <w:sz w:val="24"/>
          <w:szCs w:val="24"/>
          <w:lang w:val="sr-Cyrl-CS"/>
        </w:rPr>
        <w:t xml:space="preserve"> уговора о фин</w:t>
      </w:r>
      <w:r w:rsidR="00110748">
        <w:rPr>
          <w:rFonts w:asciiTheme="majorBidi" w:hAnsiTheme="majorBidi" w:cstheme="majorBidi"/>
          <w:sz w:val="24"/>
          <w:szCs w:val="24"/>
          <w:lang w:val="sr-Cyrl-CS"/>
        </w:rPr>
        <w:t>ансијским услугама, уколико мер</w:t>
      </w:r>
      <w:r w:rsidR="00FE55C7"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="00110748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854A43">
        <w:rPr>
          <w:rFonts w:asciiTheme="majorBidi" w:hAnsiTheme="majorBidi" w:cstheme="majorBidi"/>
          <w:sz w:val="24"/>
          <w:szCs w:val="24"/>
          <w:lang w:val="sr-Cyrl-CS"/>
        </w:rPr>
        <w:t>не представља</w:t>
      </w:r>
      <w:r w:rsidR="00110748">
        <w:rPr>
          <w:rFonts w:asciiTheme="majorBidi" w:hAnsiTheme="majorBidi" w:cstheme="majorBidi"/>
          <w:sz w:val="24"/>
          <w:szCs w:val="24"/>
          <w:lang w:val="sr-Cyrl-CS"/>
        </w:rPr>
        <w:t xml:space="preserve"> произвољн</w:t>
      </w:r>
      <w:r w:rsidR="00FE55C7">
        <w:rPr>
          <w:rFonts w:asciiTheme="majorBidi" w:hAnsiTheme="majorBidi" w:cstheme="majorBidi"/>
          <w:sz w:val="24"/>
          <w:szCs w:val="24"/>
          <w:lang w:val="sr-Cyrl-CS"/>
        </w:rPr>
        <w:t>о</w:t>
      </w:r>
      <w:r w:rsidR="00110748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854A43">
        <w:rPr>
          <w:rFonts w:asciiTheme="majorBidi" w:hAnsiTheme="majorBidi" w:cstheme="majorBidi"/>
          <w:sz w:val="24"/>
          <w:szCs w:val="24"/>
          <w:lang w:val="sr-Cyrl-CS"/>
        </w:rPr>
        <w:t>или неоправдан</w:t>
      </w:r>
      <w:r w:rsidR="00FE55C7">
        <w:rPr>
          <w:rFonts w:asciiTheme="majorBidi" w:hAnsiTheme="majorBidi" w:cstheme="majorBidi"/>
          <w:sz w:val="24"/>
          <w:szCs w:val="24"/>
          <w:lang w:val="sr-Cyrl-CS"/>
        </w:rPr>
        <w:t>о</w:t>
      </w:r>
      <w:r w:rsidR="00854A43">
        <w:rPr>
          <w:rFonts w:asciiTheme="majorBidi" w:hAnsiTheme="majorBidi" w:cstheme="majorBidi"/>
          <w:sz w:val="24"/>
          <w:szCs w:val="24"/>
          <w:lang w:val="sr-Cyrl-CS"/>
        </w:rPr>
        <w:t xml:space="preserve"> дискримина</w:t>
      </w:r>
      <w:r w:rsidR="00BB0936">
        <w:rPr>
          <w:rFonts w:asciiTheme="majorBidi" w:hAnsiTheme="majorBidi" w:cstheme="majorBidi"/>
          <w:sz w:val="24"/>
          <w:szCs w:val="24"/>
          <w:lang w:val="sr-Cyrl-CS"/>
        </w:rPr>
        <w:t>торно</w:t>
      </w:r>
      <w:r w:rsidR="00854A43">
        <w:rPr>
          <w:rFonts w:asciiTheme="majorBidi" w:hAnsiTheme="majorBidi" w:cstheme="majorBidi"/>
          <w:sz w:val="24"/>
          <w:szCs w:val="24"/>
          <w:lang w:val="sr-Cyrl-CS"/>
        </w:rPr>
        <w:t xml:space="preserve"> средств</w:t>
      </w:r>
      <w:r w:rsidR="00FE55C7">
        <w:rPr>
          <w:rFonts w:asciiTheme="majorBidi" w:hAnsiTheme="majorBidi" w:cstheme="majorBidi"/>
          <w:sz w:val="24"/>
          <w:szCs w:val="24"/>
          <w:lang w:val="sr-Cyrl-CS"/>
        </w:rPr>
        <w:t>о</w:t>
      </w:r>
      <w:r w:rsidR="00854A43">
        <w:rPr>
          <w:rFonts w:asciiTheme="majorBidi" w:hAnsiTheme="majorBidi" w:cstheme="majorBidi"/>
          <w:sz w:val="24"/>
          <w:szCs w:val="24"/>
          <w:lang w:val="sr-Cyrl-CS"/>
        </w:rPr>
        <w:t xml:space="preserve"> између држава где слични услови преовлађују </w:t>
      </w:r>
      <w:r w:rsidR="00854A43" w:rsidRPr="00FE55C7">
        <w:rPr>
          <w:rFonts w:asciiTheme="majorBidi" w:hAnsiTheme="majorBidi" w:cstheme="majorBidi"/>
          <w:sz w:val="24"/>
          <w:szCs w:val="24"/>
          <w:lang w:val="sr-Cyrl-CS"/>
        </w:rPr>
        <w:t xml:space="preserve">или </w:t>
      </w:r>
      <w:r w:rsidR="00FE55C7" w:rsidRPr="00FE55C7">
        <w:rPr>
          <w:rFonts w:asciiTheme="majorBidi" w:hAnsiTheme="majorBidi" w:cstheme="majorBidi"/>
          <w:sz w:val="24"/>
          <w:szCs w:val="24"/>
          <w:lang w:val="sr-Cyrl-CS"/>
        </w:rPr>
        <w:t xml:space="preserve">постоји </w:t>
      </w:r>
      <w:r w:rsidR="00854A43" w:rsidRPr="00FE55C7">
        <w:rPr>
          <w:rFonts w:asciiTheme="majorBidi" w:hAnsiTheme="majorBidi" w:cstheme="majorBidi"/>
          <w:sz w:val="24"/>
          <w:szCs w:val="24"/>
          <w:lang w:val="sr-Cyrl-CS"/>
        </w:rPr>
        <w:t>прикривено ограничење улагања у финансијским институцијама</w:t>
      </w:r>
      <w:r w:rsidR="00854A43" w:rsidRPr="00FE55C7">
        <w:rPr>
          <w:rFonts w:asciiTheme="majorBidi" w:hAnsiTheme="majorBidi" w:cstheme="majorBidi"/>
          <w:sz w:val="24"/>
          <w:szCs w:val="24"/>
          <w:lang w:val="en-GB"/>
        </w:rPr>
        <w:t>.</w:t>
      </w:r>
    </w:p>
    <w:p w14:paraId="4E24AFC4" w14:textId="77777777" w:rsidR="00BA24C5" w:rsidRPr="00FE55C7" w:rsidRDefault="00BA24C5" w:rsidP="00A4164C">
      <w:pPr>
        <w:pStyle w:val="ListParagraph"/>
        <w:autoSpaceDE/>
        <w:autoSpaceDN/>
        <w:adjustRightInd/>
        <w:snapToGrid w:val="0"/>
        <w:spacing w:line="360" w:lineRule="auto"/>
        <w:ind w:left="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7077E25E" w14:textId="77777777" w:rsidR="009D5884" w:rsidRDefault="009D5884" w:rsidP="009D5884">
      <w:pPr>
        <w:autoSpaceDE/>
        <w:autoSpaceDN/>
        <w:adjustRightInd/>
        <w:snapToGrid w:val="0"/>
        <w:spacing w:line="360" w:lineRule="auto"/>
        <w:jc w:val="center"/>
        <w:rPr>
          <w:rFonts w:asciiTheme="majorBidi" w:hAnsiTheme="majorBidi" w:cstheme="majorBidi"/>
          <w:b/>
          <w:sz w:val="24"/>
          <w:szCs w:val="24"/>
          <w:lang w:val="sr-Cyrl-CS"/>
        </w:rPr>
      </w:pPr>
    </w:p>
    <w:p w14:paraId="42342D21" w14:textId="77777777" w:rsidR="009D5884" w:rsidRDefault="009D5884" w:rsidP="009D5884">
      <w:pPr>
        <w:autoSpaceDE/>
        <w:autoSpaceDN/>
        <w:adjustRightInd/>
        <w:snapToGrid w:val="0"/>
        <w:spacing w:line="360" w:lineRule="auto"/>
        <w:jc w:val="center"/>
        <w:rPr>
          <w:rFonts w:asciiTheme="majorBidi" w:hAnsiTheme="majorBidi" w:cstheme="majorBidi"/>
          <w:b/>
          <w:sz w:val="24"/>
          <w:szCs w:val="24"/>
          <w:lang w:val="sr-Cyrl-CS"/>
        </w:rPr>
      </w:pPr>
    </w:p>
    <w:p w14:paraId="66B423ED" w14:textId="77777777" w:rsidR="009D5884" w:rsidRPr="00414C95" w:rsidRDefault="009D5884" w:rsidP="009D5884">
      <w:pPr>
        <w:autoSpaceDE/>
        <w:autoSpaceDN/>
        <w:adjustRightInd/>
        <w:snapToGrid w:val="0"/>
        <w:spacing w:line="360" w:lineRule="auto"/>
        <w:jc w:val="center"/>
        <w:rPr>
          <w:rFonts w:asciiTheme="majorBidi" w:hAnsiTheme="majorBidi" w:cstheme="majorBidi"/>
          <w:b/>
          <w:sz w:val="24"/>
          <w:szCs w:val="24"/>
          <w:lang w:val="sr-Cyrl-CS"/>
        </w:rPr>
      </w:pPr>
      <w:r>
        <w:rPr>
          <w:rFonts w:asciiTheme="majorBidi" w:hAnsiTheme="majorBidi" w:cstheme="majorBidi"/>
          <w:b/>
          <w:sz w:val="24"/>
          <w:szCs w:val="24"/>
          <w:lang w:val="sr-Cyrl-CS"/>
        </w:rPr>
        <w:lastRenderedPageBreak/>
        <w:t>Безбедносни изузе</w:t>
      </w:r>
      <w:r w:rsidRPr="00414C95">
        <w:rPr>
          <w:rFonts w:asciiTheme="majorBidi" w:hAnsiTheme="majorBidi" w:cstheme="majorBidi"/>
          <w:b/>
          <w:sz w:val="24"/>
          <w:szCs w:val="24"/>
          <w:lang w:val="sr-Cyrl-CS"/>
        </w:rPr>
        <w:t>ци</w:t>
      </w:r>
    </w:p>
    <w:p w14:paraId="27D32C3E" w14:textId="77777777" w:rsidR="00BB0936" w:rsidRPr="00414C95" w:rsidRDefault="00BB0936" w:rsidP="00BB0936">
      <w:pPr>
        <w:autoSpaceDE/>
        <w:autoSpaceDN/>
        <w:adjustRightInd/>
        <w:snapToGrid w:val="0"/>
        <w:spacing w:after="200" w:line="360" w:lineRule="auto"/>
        <w:jc w:val="center"/>
        <w:rPr>
          <w:rFonts w:asciiTheme="majorBidi" w:hAnsiTheme="majorBidi" w:cstheme="majorBidi"/>
          <w:b/>
          <w:sz w:val="24"/>
          <w:szCs w:val="24"/>
          <w:lang w:val="sr-Cyrl-CS"/>
        </w:rPr>
      </w:pPr>
      <w:r w:rsidRPr="00414C95">
        <w:rPr>
          <w:rFonts w:asciiTheme="majorBidi" w:hAnsiTheme="majorBidi" w:cstheme="majorBidi"/>
          <w:b/>
          <w:sz w:val="24"/>
          <w:szCs w:val="24"/>
          <w:lang w:val="sr-Cyrl-CS"/>
        </w:rPr>
        <w:t xml:space="preserve">Члан </w:t>
      </w:r>
      <w:r>
        <w:rPr>
          <w:rFonts w:asciiTheme="majorBidi" w:hAnsiTheme="majorBidi" w:cstheme="majorBidi"/>
          <w:b/>
          <w:sz w:val="24"/>
          <w:szCs w:val="24"/>
          <w:lang w:val="sr-Cyrl-CS"/>
        </w:rPr>
        <w:t>19.</w:t>
      </w:r>
    </w:p>
    <w:p w14:paraId="6B5504A3" w14:textId="77777777" w:rsidR="00414C95" w:rsidRPr="006E49E6" w:rsidRDefault="00BB0936" w:rsidP="00A4164C">
      <w:pPr>
        <w:pStyle w:val="ListParagraph"/>
        <w:autoSpaceDE/>
        <w:autoSpaceDN/>
        <w:adjustRightInd/>
        <w:snapToGrid w:val="0"/>
        <w:spacing w:after="200" w:line="360" w:lineRule="auto"/>
        <w:ind w:left="0" w:firstLine="720"/>
        <w:contextualSpacing w:val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Ништа у овом Споразуму неће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>:</w:t>
      </w:r>
    </w:p>
    <w:p w14:paraId="379FD14F" w14:textId="77777777" w:rsidR="00414C95" w:rsidRPr="006E49E6" w:rsidRDefault="00EB71B1" w:rsidP="00A4164C">
      <w:pPr>
        <w:snapToGrid w:val="0"/>
        <w:spacing w:line="360" w:lineRule="auto"/>
        <w:ind w:left="1440" w:hanging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>а)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ab/>
        <w:t>обавез</w:t>
      </w:r>
      <w:r w:rsidR="00BB0936">
        <w:rPr>
          <w:rFonts w:asciiTheme="majorBidi" w:hAnsiTheme="majorBidi" w:cstheme="majorBidi"/>
          <w:sz w:val="24"/>
          <w:szCs w:val="24"/>
          <w:lang w:val="sr-Cyrl-CS"/>
        </w:rPr>
        <w:t>ивати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Страну </w:t>
      </w:r>
      <w:r w:rsidR="00FC78E8">
        <w:rPr>
          <w:rFonts w:asciiTheme="majorBidi" w:hAnsiTheme="majorBidi" w:cstheme="majorBidi"/>
          <w:sz w:val="24"/>
          <w:szCs w:val="24"/>
          <w:lang w:val="sr-Cyrl-CS"/>
        </w:rPr>
        <w:t xml:space="preserve">уговорницу 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>да достави или дозволи приступ информацијама</w:t>
      </w:r>
      <w:r w:rsidR="00414C95" w:rsidRPr="005A18AC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>ако сматра да би њихово објављивање било супротно са њеним основним</w:t>
      </w:r>
      <w:r w:rsidR="00414C95" w:rsidRPr="005A18AC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>интересима безбедности;</w:t>
      </w:r>
    </w:p>
    <w:p w14:paraId="092D935A" w14:textId="77777777" w:rsidR="00414C95" w:rsidRDefault="00EB71B1" w:rsidP="00A4164C">
      <w:pPr>
        <w:snapToGrid w:val="0"/>
        <w:spacing w:line="360" w:lineRule="auto"/>
        <w:ind w:left="1440" w:hanging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>б)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ab/>
        <w:t>спречава</w:t>
      </w:r>
      <w:r w:rsidR="00BB0936">
        <w:rPr>
          <w:rFonts w:asciiTheme="majorBidi" w:hAnsiTheme="majorBidi" w:cstheme="majorBidi"/>
          <w:sz w:val="24"/>
          <w:szCs w:val="24"/>
          <w:lang w:val="sr-Cyrl-CS"/>
        </w:rPr>
        <w:t>ти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Страну</w:t>
      </w:r>
      <w:r w:rsidR="00FC78E8">
        <w:rPr>
          <w:rFonts w:asciiTheme="majorBidi" w:hAnsiTheme="majorBidi" w:cstheme="majorBidi"/>
          <w:sz w:val="24"/>
          <w:szCs w:val="24"/>
          <w:lang w:val="sr-Cyrl-CS"/>
        </w:rPr>
        <w:t xml:space="preserve"> уговорницу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да предузима радње које сматра потребним ради</w:t>
      </w:r>
      <w:r w:rsidR="00414C95" w:rsidRPr="005A18AC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>заштит</w:t>
      </w:r>
      <w:r w:rsidR="00414C95">
        <w:rPr>
          <w:rFonts w:asciiTheme="majorBidi" w:hAnsiTheme="majorBidi" w:cstheme="majorBidi"/>
          <w:sz w:val="24"/>
          <w:szCs w:val="24"/>
          <w:lang w:val="sr-Cyrl-CS"/>
        </w:rPr>
        <w:t>е основних интереса безбедности;</w:t>
      </w:r>
    </w:p>
    <w:p w14:paraId="347A9A65" w14:textId="77777777" w:rsidR="00ED0ADD" w:rsidRDefault="00ED0ADD" w:rsidP="00A416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EB71B1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 xml:space="preserve">у вези трговине оружјем, муницијом и ратном опремом, </w:t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 xml:space="preserve">прометом и трансакцијама других роба, материјала, услуга и </w:t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 xml:space="preserve">технологија који се предузимају, посредно или непосредно, </w:t>
      </w:r>
    </w:p>
    <w:p w14:paraId="5E81DF18" w14:textId="77777777" w:rsidR="00ED0ADD" w:rsidRPr="00C5219C" w:rsidRDefault="00ED0ADD" w:rsidP="00A4164C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ради </w:t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>снабдевања војне или друге безбедносне институције,</w:t>
      </w:r>
    </w:p>
    <w:p w14:paraId="375883B8" w14:textId="77777777" w:rsidR="00ED0ADD" w:rsidRPr="00C5219C" w:rsidRDefault="00ED0ADD" w:rsidP="00A4164C">
      <w:pPr>
        <w:spacing w:line="360" w:lineRule="auto"/>
        <w:ind w:left="2160" w:hanging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219C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EB71B1">
        <w:rPr>
          <w:rFonts w:ascii="Times New Roman" w:hAnsi="Times New Roman" w:cs="Times New Roman"/>
          <w:sz w:val="24"/>
          <w:szCs w:val="24"/>
          <w:lang w:val="sr-Latn-RS"/>
        </w:rPr>
        <w:t>ii</w:t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221D5">
        <w:rPr>
          <w:rFonts w:ascii="Times New Roman" w:hAnsi="Times New Roman" w:cs="Times New Roman"/>
          <w:sz w:val="24"/>
          <w:szCs w:val="24"/>
          <w:lang w:val="sr-Cyrl-CS"/>
        </w:rPr>
        <w:t xml:space="preserve">предузетих </w:t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>у време рата или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другим ванредним ситуацијама у м</w:t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>еђународним односима, или</w:t>
      </w:r>
    </w:p>
    <w:p w14:paraId="59C2082D" w14:textId="77777777" w:rsidR="00ED0ADD" w:rsidRDefault="00ED0ADD" w:rsidP="00A416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D74689">
        <w:rPr>
          <w:rFonts w:ascii="Times New Roman" w:hAnsi="Times New Roman" w:cs="Times New Roman"/>
          <w:sz w:val="24"/>
          <w:szCs w:val="24"/>
          <w:lang w:val="sr-Latn-RS"/>
        </w:rPr>
        <w:t>iii</w:t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 xml:space="preserve">у вези спровођења националне политике или међународних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споразума у погледу неширења </w:t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 xml:space="preserve">нуклеарног оружја или других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 xml:space="preserve">нуклеарно експлозивних направа;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5219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3C09A7E" w14:textId="77777777" w:rsidR="00414C95" w:rsidRDefault="00D74689" w:rsidP="00A4164C">
      <w:pPr>
        <w:snapToGrid w:val="0"/>
        <w:spacing w:line="360" w:lineRule="auto"/>
        <w:ind w:left="1440" w:hanging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(ц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ab/>
        <w:t>спречава</w:t>
      </w:r>
      <w:r w:rsidR="00B221D5">
        <w:rPr>
          <w:rFonts w:asciiTheme="majorBidi" w:hAnsiTheme="majorBidi" w:cstheme="majorBidi"/>
          <w:sz w:val="24"/>
          <w:szCs w:val="24"/>
          <w:lang w:val="sr-Cyrl-CS"/>
        </w:rPr>
        <w:t>ти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Страну </w:t>
      </w:r>
      <w:r w:rsidR="00FC78E8">
        <w:rPr>
          <w:rFonts w:asciiTheme="majorBidi" w:hAnsiTheme="majorBidi" w:cstheme="majorBidi"/>
          <w:sz w:val="24"/>
          <w:szCs w:val="24"/>
          <w:lang w:val="sr-Cyrl-CS"/>
        </w:rPr>
        <w:t xml:space="preserve">уговорницу </w:t>
      </w:r>
      <w:r w:rsidR="00B221D5">
        <w:rPr>
          <w:rFonts w:asciiTheme="majorBidi" w:hAnsiTheme="majorBidi" w:cstheme="majorBidi"/>
          <w:sz w:val="24"/>
          <w:szCs w:val="24"/>
          <w:lang w:val="sr-Cyrl-CS"/>
        </w:rPr>
        <w:t>да испуњава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B221D5">
        <w:rPr>
          <w:rFonts w:asciiTheme="majorBidi" w:hAnsiTheme="majorBidi" w:cstheme="majorBidi"/>
          <w:sz w:val="24"/>
          <w:szCs w:val="24"/>
          <w:lang w:val="sr-Cyrl-CS"/>
        </w:rPr>
        <w:t>своје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обавез</w:t>
      </w:r>
      <w:r w:rsidR="00B221D5">
        <w:rPr>
          <w:rFonts w:asciiTheme="majorBidi" w:hAnsiTheme="majorBidi" w:cstheme="majorBidi"/>
          <w:sz w:val="24"/>
          <w:szCs w:val="24"/>
          <w:lang w:val="sr-Cyrl-CS"/>
        </w:rPr>
        <w:t>е</w:t>
      </w:r>
      <w:r w:rsidR="00414C95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у складу са Повељом Уједињених нација ради очувања међународног мира и безбедности.</w:t>
      </w:r>
    </w:p>
    <w:p w14:paraId="0EF375B8" w14:textId="77777777" w:rsidR="009D5884" w:rsidRDefault="009D5884" w:rsidP="009D5884">
      <w:pPr>
        <w:widowControl w:val="0"/>
        <w:adjustRightInd/>
        <w:spacing w:line="360" w:lineRule="auto"/>
        <w:jc w:val="center"/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</w:pPr>
    </w:p>
    <w:p w14:paraId="2CF7D230" w14:textId="77777777" w:rsidR="009D5884" w:rsidRPr="0030565C" w:rsidRDefault="009D5884" w:rsidP="009D5884">
      <w:pPr>
        <w:widowControl w:val="0"/>
        <w:adjustRightInd/>
        <w:spacing w:line="360" w:lineRule="auto"/>
        <w:jc w:val="center"/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</w:pPr>
      <w:r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  <w:t>Пореске мере</w:t>
      </w:r>
    </w:p>
    <w:p w14:paraId="3A4733B6" w14:textId="77777777" w:rsidR="00B221D5" w:rsidRPr="00456CA0" w:rsidRDefault="00B221D5" w:rsidP="00B221D5">
      <w:pPr>
        <w:widowControl w:val="0"/>
        <w:adjustRightInd/>
        <w:spacing w:after="240" w:line="360" w:lineRule="auto"/>
        <w:jc w:val="center"/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</w:pPr>
      <w:r w:rsidRPr="00456CA0"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  <w:t xml:space="preserve">Члан </w:t>
      </w:r>
      <w:r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  <w:t>20</w:t>
      </w:r>
      <w:r w:rsidRPr="00456CA0">
        <w:rPr>
          <w:rFonts w:ascii="Times New Roman" w:eastAsia="MalgunUnicode MS" w:hAnsi="Times New Roman" w:cs="Times New Roman"/>
          <w:b/>
          <w:kern w:val="2"/>
          <w:sz w:val="24"/>
          <w:szCs w:val="24"/>
          <w:lang w:val="sr-Cyrl-RS" w:eastAsia="ko-KR"/>
        </w:rPr>
        <w:t>.</w:t>
      </w:r>
    </w:p>
    <w:p w14:paraId="58979067" w14:textId="77777777" w:rsidR="00004ED6" w:rsidRPr="00004ED6" w:rsidRDefault="0030565C" w:rsidP="00A4164C">
      <w:pPr>
        <w:pStyle w:val="ListParagraph"/>
        <w:numPr>
          <w:ilvl w:val="0"/>
          <w:numId w:val="31"/>
        </w:numPr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</w:pPr>
      <w:r w:rsidRPr="0030565C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 xml:space="preserve">Овај споразум се не примењује на пореске мере, осим мера наведених у овом </w:t>
      </w:r>
      <w:r w:rsidRPr="00004ED6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члану</w:t>
      </w:r>
      <w:r w:rsidR="00C87FA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 xml:space="preserve"> и члану 5. овог споразума</w:t>
      </w:r>
      <w:r w:rsidRPr="00004ED6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.</w:t>
      </w:r>
    </w:p>
    <w:p w14:paraId="498B9D9A" w14:textId="77777777" w:rsidR="00BC3C97" w:rsidRPr="00E54A65" w:rsidRDefault="00E54A65" w:rsidP="003D4D5C">
      <w:pPr>
        <w:pStyle w:val="ListParagraph"/>
        <w:widowControl w:val="0"/>
        <w:numPr>
          <w:ilvl w:val="0"/>
          <w:numId w:val="31"/>
        </w:numPr>
        <w:autoSpaceDE/>
        <w:autoSpaceDN/>
        <w:adjustRightInd/>
        <w:spacing w:line="360" w:lineRule="auto"/>
        <w:ind w:left="1" w:hanging="1"/>
        <w:jc w:val="both"/>
        <w:rPr>
          <w:rFonts w:ascii="Times New Roman" w:eastAsia="MalgunUnicode MS" w:hAnsi="Times New Roman" w:cs="Times New Roman"/>
          <w:kern w:val="2"/>
          <w:sz w:val="28"/>
          <w:szCs w:val="28"/>
          <w:lang w:val="en-GB" w:eastAsia="ko-KR"/>
        </w:rPr>
      </w:pPr>
      <w:r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Ч</w:t>
      </w:r>
      <w:r w:rsidR="0030565C"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лан 5. овог споразума примењује се на све пореске мере, осим ако подносилац захтева</w:t>
      </w:r>
      <w:r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,</w:t>
      </w:r>
      <w:r w:rsidR="0030565C"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 xml:space="preserve"> који тврди да пореск</w:t>
      </w:r>
      <w:r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а мера обухвата експропријацију,</w:t>
      </w:r>
      <w:r w:rsidR="0030565C"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 xml:space="preserve"> </w:t>
      </w:r>
      <w:r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поднесе у складу са чл. 1</w:t>
      </w:r>
      <w:r w:rsidR="00004ED6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2</w:t>
      </w:r>
      <w:r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. и 1</w:t>
      </w:r>
      <w:r w:rsidR="00004ED6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3</w:t>
      </w:r>
      <w:r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 xml:space="preserve">. овог споразума </w:t>
      </w:r>
      <w:r w:rsidR="0030565C"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захтев</w:t>
      </w:r>
      <w:r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 xml:space="preserve"> </w:t>
      </w:r>
      <w:r w:rsidR="0030565C"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арбитражи</w:t>
      </w:r>
      <w:r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. Захтев арбитражи се може поднети</w:t>
      </w:r>
      <w:r w:rsidR="0030565C"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 xml:space="preserve"> </w:t>
      </w:r>
      <w:r w:rsidR="00B221D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 xml:space="preserve">само </w:t>
      </w:r>
      <w:r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>ако</w:t>
      </w:r>
      <w:r w:rsidR="0030565C" w:rsidRPr="00E54A65">
        <w:rPr>
          <w:rFonts w:ascii="Times New Roman" w:eastAsiaTheme="minorEastAsia" w:hAnsi="Times New Roman" w:cs="Times New Roman"/>
          <w:sz w:val="24"/>
          <w:szCs w:val="24"/>
          <w:lang w:val="sr-Cyrl-CS" w:eastAsia="en-CA"/>
        </w:rPr>
        <w:t xml:space="preserve">: </w:t>
      </w:r>
    </w:p>
    <w:p w14:paraId="0C2A0327" w14:textId="77777777" w:rsidR="0030565C" w:rsidRPr="009A0A40" w:rsidRDefault="00D74689" w:rsidP="003D4D5C">
      <w:pPr>
        <w:widowControl w:val="0"/>
        <w:autoSpaceDE/>
        <w:autoSpaceDN/>
        <w:adjustRightInd/>
        <w:spacing w:line="360" w:lineRule="auto"/>
        <w:ind w:left="1440" w:hanging="720"/>
        <w:jc w:val="both"/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</w:pPr>
      <w:r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(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а) </w:t>
      </w:r>
      <w:r w:rsid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ab/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подносилац захтева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, у писаној форми,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упу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ти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надлежним пореским органима</w:t>
      </w:r>
      <w:r w:rsidR="00C87FA5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</w:t>
      </w:r>
      <w:r w:rsidR="00FC78E8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држава 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Страна 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уговорн</w:t>
      </w:r>
      <w:r w:rsidR="00FC78E8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и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ца питање да ли 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пореска 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мера 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обухвата</w:t>
      </w:r>
      <w:r w:rsidR="0030565C" w:rsidRP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експропријацију; и</w:t>
      </w:r>
    </w:p>
    <w:p w14:paraId="42C7995A" w14:textId="77777777" w:rsidR="0030565C" w:rsidRDefault="00D74689" w:rsidP="00A4164C">
      <w:pPr>
        <w:pStyle w:val="ListParagraph"/>
        <w:widowControl w:val="0"/>
        <w:autoSpaceDE/>
        <w:autoSpaceDN/>
        <w:adjustRightInd/>
        <w:spacing w:after="200" w:line="360" w:lineRule="auto"/>
        <w:ind w:left="1440" w:hanging="720"/>
        <w:jc w:val="both"/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</w:pPr>
      <w:r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lastRenderedPageBreak/>
        <w:t>(</w:t>
      </w:r>
      <w:r w:rsidR="0030565C" w:rsidRPr="0030565C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б) </w:t>
      </w:r>
      <w:r w:rsidR="009A0A40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ab/>
      </w:r>
      <w:r w:rsidR="0030565C" w:rsidRPr="0030565C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у року од 180 дана од датума упућивања</w:t>
      </w:r>
      <w:r w:rsidR="00C87FA5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захтева из подтачке а)</w:t>
      </w:r>
      <w:r w:rsidR="0030565C" w:rsidRPr="0030565C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, надлежни порески органи </w:t>
      </w:r>
      <w:r w:rsidR="00FC78E8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држава </w:t>
      </w:r>
      <w:r w:rsidR="0030565C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Страна</w:t>
      </w:r>
      <w:r w:rsidR="0030565C" w:rsidRPr="0030565C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уговорн</w:t>
      </w:r>
      <w:r w:rsidR="0030565C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ица</w:t>
      </w:r>
      <w:r w:rsidR="0030565C" w:rsidRPr="0030565C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</w:t>
      </w:r>
      <w:r w:rsidR="009A0A4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не постигну сагласност о томе да пореска мера </w:t>
      </w:r>
      <w:r w:rsidR="00B221D5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не</w:t>
      </w:r>
      <w:r w:rsidR="0079535E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</w:t>
      </w:r>
      <w:r w:rsidR="00B221D5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представља </w:t>
      </w:r>
      <w:r w:rsidR="0030565C" w:rsidRPr="0030565C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експропријациј</w:t>
      </w:r>
      <w:r w:rsidR="009A0A40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у</w:t>
      </w:r>
      <w:r w:rsidR="0030565C" w:rsidRPr="0030565C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.</w:t>
      </w:r>
    </w:p>
    <w:p w14:paraId="7E52F5A5" w14:textId="77777777" w:rsidR="00C87FA5" w:rsidRPr="00C87FA5" w:rsidRDefault="00C87FA5" w:rsidP="00A4164C">
      <w:pPr>
        <w:pStyle w:val="ListParagraph"/>
        <w:widowControl w:val="0"/>
        <w:numPr>
          <w:ilvl w:val="0"/>
          <w:numId w:val="31"/>
        </w:numPr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</w:pPr>
      <w:r w:rsidRPr="00C87FA5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За потребе овог члана, „надлежни порески органи</w:t>
      </w:r>
      <w:r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”</w:t>
      </w:r>
      <w:r w:rsidRPr="00C87FA5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</w:t>
      </w:r>
      <w:r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су</w:t>
      </w:r>
      <w:r w:rsidR="009E7CAA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,</w:t>
      </w:r>
      <w:r w:rsidRPr="00C87FA5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за Републику Кореју, Министарство  планирања и финансија</w:t>
      </w:r>
      <w:r w:rsidR="003C0308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- </w:t>
      </w:r>
      <w:r w:rsidRPr="00C87FA5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Национална пореска управа</w:t>
      </w:r>
      <w:r w:rsidR="009E7CAA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и </w:t>
      </w:r>
      <w:r w:rsidR="009E7CAA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за Републику Србију</w:t>
      </w:r>
      <w:r w:rsidR="009E7CAA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,</w:t>
      </w:r>
      <w:r w:rsidR="009E7CAA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Министарство финансија</w:t>
      </w:r>
      <w:r w:rsidR="009E7CAA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</w:t>
      </w:r>
      <w:r w:rsidR="009E7CAA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-</w:t>
      </w:r>
      <w:r w:rsidR="009E7CAA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 </w:t>
      </w:r>
      <w:r w:rsidR="009E7CAA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Пореска управа</w:t>
      </w:r>
      <w:r w:rsidRPr="00C87FA5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.</w:t>
      </w:r>
    </w:p>
    <w:p w14:paraId="4FA6C6FB" w14:textId="77777777" w:rsidR="00BC3C97" w:rsidRDefault="008B77D7" w:rsidP="00A4164C">
      <w:pPr>
        <w:pStyle w:val="ListParagraph"/>
        <w:widowControl w:val="0"/>
        <w:numPr>
          <w:ilvl w:val="0"/>
          <w:numId w:val="31"/>
        </w:numPr>
        <w:autoSpaceDE/>
        <w:autoSpaceDN/>
        <w:adjustRightInd/>
        <w:spacing w:after="200" w:line="360" w:lineRule="auto"/>
        <w:ind w:left="0" w:firstLine="0"/>
        <w:jc w:val="both"/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Овај споразум не утиче на права и обавезе Стране</w:t>
      </w:r>
      <w:r w:rsidR="003E4BEF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уговорнице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које проистичу из </w:t>
      </w:r>
      <w:r w:rsidR="00287E86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C78E8">
        <w:rPr>
          <w:rFonts w:ascii="Times New Roman" w:hAnsi="Times New Roman" w:cs="Times New Roman"/>
          <w:sz w:val="24"/>
          <w:szCs w:val="24"/>
          <w:lang w:val="sr-Cyrl-CS"/>
        </w:rPr>
        <w:t>ореск</w:t>
      </w:r>
      <w:r w:rsidR="00287E86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FC78E8">
        <w:rPr>
          <w:rFonts w:ascii="Times New Roman" w:hAnsi="Times New Roman" w:cs="Times New Roman"/>
          <w:sz w:val="24"/>
          <w:szCs w:val="24"/>
          <w:lang w:val="sr-Cyrl-CS"/>
        </w:rPr>
        <w:t xml:space="preserve"> конвенција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. У случају неслагања и</w:t>
      </w:r>
      <w:r w:rsidR="00FC78E8">
        <w:rPr>
          <w:rFonts w:ascii="Times New Roman" w:hAnsi="Times New Roman" w:cs="Times New Roman"/>
          <w:sz w:val="24"/>
          <w:szCs w:val="24"/>
          <w:lang w:val="sr-Cyrl-CS"/>
        </w:rPr>
        <w:t xml:space="preserve">змеђу одредби овог споразума и </w:t>
      </w:r>
      <w:r w:rsidR="00287E86">
        <w:rPr>
          <w:rFonts w:ascii="Times New Roman" w:hAnsi="Times New Roman" w:cs="Times New Roman"/>
          <w:sz w:val="24"/>
          <w:szCs w:val="24"/>
          <w:lang w:val="sr-Cyrl-CS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>ореске конвенције, предност у примени има пореска конвенција.</w:t>
      </w:r>
      <w:r w:rsidR="00B53E48" w:rsidRPr="008B77D7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</w:t>
      </w:r>
      <w:r w:rsidR="009E695E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Д</w:t>
      </w:r>
      <w:r w:rsidR="009E695E" w:rsidRPr="008B77D7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а ли постоји неусклађеност између </w:t>
      </w:r>
      <w:r w:rsidR="00FC78E8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П</w:t>
      </w:r>
      <w:r w:rsidR="00B53E48" w:rsidRPr="008B77D7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ореске конвенције </w:t>
      </w:r>
      <w:r w:rsidR="009E695E" w:rsidRPr="008B77D7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између</w:t>
      </w:r>
      <w:r w:rsidR="009E695E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</w:t>
      </w:r>
      <w:r w:rsidR="009E695E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Страна</w:t>
      </w:r>
      <w:r w:rsidR="009E695E" w:rsidRPr="008B77D7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уговорни</w:t>
      </w:r>
      <w:r w:rsidR="009E695E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ца и </w:t>
      </w:r>
      <w:r w:rsidR="009E695E" w:rsidRPr="008B77D7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овог споразума</w:t>
      </w:r>
      <w:r w:rsidR="009E695E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>,</w:t>
      </w:r>
      <w:r w:rsidR="00B53E48" w:rsidRPr="008B77D7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 </w:t>
      </w:r>
      <w:r w:rsidR="009E695E">
        <w:rPr>
          <w:rFonts w:ascii="Times New Roman" w:eastAsia="MalgunUnicode MS" w:hAnsi="Times New Roman" w:cs="Times New Roman"/>
          <w:kern w:val="2"/>
          <w:sz w:val="24"/>
          <w:szCs w:val="24"/>
          <w:lang w:val="sr-Cyrl-RS" w:eastAsia="ko-KR"/>
        </w:rPr>
        <w:t xml:space="preserve">утврђују </w:t>
      </w:r>
      <w:r w:rsidR="009E695E" w:rsidRPr="008B77D7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 xml:space="preserve">искључиво </w:t>
      </w:r>
      <w:r w:rsidR="00B53E48" w:rsidRPr="008B77D7"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  <w:t>надлежни органи на основу те конвенције.</w:t>
      </w:r>
    </w:p>
    <w:p w14:paraId="4C2C77C1" w14:textId="77777777" w:rsidR="0079535E" w:rsidRPr="008B77D7" w:rsidRDefault="0079535E" w:rsidP="009D5884">
      <w:pPr>
        <w:pStyle w:val="ListParagraph"/>
        <w:widowControl w:val="0"/>
        <w:autoSpaceDE/>
        <w:autoSpaceDN/>
        <w:adjustRightInd/>
        <w:spacing w:line="360" w:lineRule="auto"/>
        <w:ind w:left="0"/>
        <w:jc w:val="both"/>
        <w:rPr>
          <w:rFonts w:ascii="Times New Roman" w:eastAsia="MalgunUnicode MS" w:hAnsi="Times New Roman" w:cs="Times New Roman"/>
          <w:kern w:val="2"/>
          <w:sz w:val="24"/>
          <w:szCs w:val="24"/>
          <w:lang w:val="en-GB" w:eastAsia="ko-KR"/>
        </w:rPr>
      </w:pPr>
    </w:p>
    <w:p w14:paraId="60FB0885" w14:textId="77777777" w:rsidR="009D5884" w:rsidRDefault="009D5884" w:rsidP="009D58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Ступање на снагу, трајање и престанак важења Споразума</w:t>
      </w:r>
    </w:p>
    <w:p w14:paraId="1982B541" w14:textId="77777777" w:rsidR="00B221D5" w:rsidRPr="00B221D5" w:rsidRDefault="00B221D5" w:rsidP="009D5884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40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221D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21.</w:t>
      </w:r>
    </w:p>
    <w:p w14:paraId="46703769" w14:textId="77777777" w:rsidR="00414C95" w:rsidRDefault="00414C95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5A0A84D8" w14:textId="77777777" w:rsidR="00414C95" w:rsidRPr="007C2C16" w:rsidRDefault="00414C95" w:rsidP="00A4164C">
      <w:pPr>
        <w:pStyle w:val="ListParagraph"/>
        <w:numPr>
          <w:ilvl w:val="0"/>
          <w:numId w:val="2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outlineLvl w:val="0"/>
        <w:rPr>
          <w:rFonts w:asciiTheme="majorBidi" w:hAnsiTheme="majorBidi" w:cstheme="majorBidi"/>
          <w:sz w:val="24"/>
          <w:szCs w:val="24"/>
          <w:lang w:val="sr-Cyrl-CS"/>
        </w:rPr>
      </w:pPr>
      <w:r w:rsidRPr="00414C9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Споразум ступа на снагу по истеку тридесет (30) дана од дана </w:t>
      </w:r>
      <w:r w:rsidR="00F95E9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пријема последњег обавештења којим се </w:t>
      </w:r>
      <w:r w:rsidRPr="00414C95">
        <w:rPr>
          <w:rFonts w:ascii="Times New Roman" w:hAnsi="Times New Roman" w:cs="Times New Roman"/>
          <w:sz w:val="24"/>
          <w:szCs w:val="24"/>
          <w:lang w:val="sr-Cyrl-CS"/>
        </w:rPr>
        <w:t>Стран</w:t>
      </w:r>
      <w:r w:rsidRPr="00414C95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Pr="00414C95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уговорнице</w:t>
      </w:r>
      <w:r w:rsidR="00F95E96">
        <w:rPr>
          <w:rFonts w:ascii="Times New Roman" w:hAnsi="Times New Roman" w:cs="Times New Roman"/>
          <w:sz w:val="24"/>
          <w:szCs w:val="24"/>
          <w:lang w:val="sr-Cyrl-CS"/>
        </w:rPr>
        <w:t xml:space="preserve"> међусобно обавештавају</w:t>
      </w:r>
      <w:r w:rsidRPr="00414C95">
        <w:rPr>
          <w:rFonts w:ascii="Times New Roman" w:hAnsi="Times New Roman" w:cs="Times New Roman"/>
          <w:sz w:val="24"/>
          <w:szCs w:val="24"/>
          <w:lang w:val="sr-Cyrl-CS"/>
        </w:rPr>
        <w:t xml:space="preserve"> о испуњењу услова предвиђених </w:t>
      </w:r>
      <w:r w:rsidR="00B221D5">
        <w:rPr>
          <w:rFonts w:ascii="Times New Roman" w:hAnsi="Times New Roman" w:cs="Times New Roman"/>
          <w:sz w:val="24"/>
          <w:szCs w:val="24"/>
          <w:lang w:val="sr-Cyrl-CS"/>
        </w:rPr>
        <w:t xml:space="preserve">њихових </w:t>
      </w:r>
      <w:r w:rsidRPr="00414C95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националним законодавством </w:t>
      </w:r>
      <w:r w:rsidR="00F95E96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неопходних </w:t>
      </w:r>
      <w:r w:rsidRPr="00414C95">
        <w:rPr>
          <w:rFonts w:ascii="Times New Roman" w:hAnsi="Times New Roman" w:cs="Times New Roman"/>
          <w:sz w:val="24"/>
          <w:szCs w:val="24"/>
          <w:lang w:val="sr-Cyrl-CS"/>
        </w:rPr>
        <w:t>за ступање на снагу овог споразума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973A2B" w14:textId="77777777" w:rsidR="00414C95" w:rsidRPr="007C2C16" w:rsidRDefault="00414C95" w:rsidP="00A4164C">
      <w:pPr>
        <w:pStyle w:val="ListParagraph"/>
        <w:numPr>
          <w:ilvl w:val="0"/>
          <w:numId w:val="2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outlineLvl w:val="0"/>
        <w:rPr>
          <w:rFonts w:asciiTheme="majorBidi" w:hAnsiTheme="majorBidi" w:cstheme="majorBidi"/>
          <w:sz w:val="24"/>
          <w:szCs w:val="24"/>
          <w:lang w:val="sr-Cyrl-CS"/>
        </w:rPr>
      </w:pPr>
      <w:r w:rsidRPr="007C2C16">
        <w:rPr>
          <w:rFonts w:ascii="Times New Roman" w:hAnsi="Times New Roman" w:cs="Times New Roman"/>
          <w:sz w:val="24"/>
          <w:szCs w:val="24"/>
          <w:lang w:val="sr-Cyrl-CS"/>
        </w:rPr>
        <w:t xml:space="preserve">Овај споразум се закључује на период од десет 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 xml:space="preserve">(10) </w:t>
      </w:r>
      <w:r w:rsidRPr="007C2C16">
        <w:rPr>
          <w:rFonts w:ascii="Times New Roman" w:hAnsi="Times New Roman" w:cs="Times New Roman"/>
          <w:sz w:val="24"/>
          <w:szCs w:val="24"/>
          <w:lang w:val="sr-Cyrl-CS"/>
        </w:rPr>
        <w:t xml:space="preserve">година и аутоматски ће наставити да важи 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>на неодређено време</w:t>
      </w:r>
      <w:r w:rsidRPr="007C2C16">
        <w:rPr>
          <w:rFonts w:ascii="Times New Roman" w:hAnsi="Times New Roman" w:cs="Times New Roman"/>
          <w:sz w:val="24"/>
          <w:szCs w:val="24"/>
          <w:lang w:val="sr-Cyrl-CS"/>
        </w:rPr>
        <w:t xml:space="preserve">, осим ако једна Страна уговорнице писмено не обавести другу Страну уговорницу, најмање 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>годину дана</w:t>
      </w:r>
      <w:r w:rsidRPr="007C2C16">
        <w:rPr>
          <w:rFonts w:ascii="Times New Roman" w:hAnsi="Times New Roman" w:cs="Times New Roman"/>
          <w:sz w:val="24"/>
          <w:szCs w:val="24"/>
          <w:lang w:val="sr-Cyrl-CS"/>
        </w:rPr>
        <w:t xml:space="preserve"> пре истека рока важења споразума, о својој намери да раскине Споразум. </w:t>
      </w:r>
    </w:p>
    <w:p w14:paraId="249F6C73" w14:textId="77777777" w:rsidR="003936F1" w:rsidRPr="0059011B" w:rsidRDefault="007C2C16" w:rsidP="00A4164C">
      <w:pPr>
        <w:pStyle w:val="ListParagraph"/>
        <w:numPr>
          <w:ilvl w:val="0"/>
          <w:numId w:val="2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7C2C16">
        <w:rPr>
          <w:rFonts w:ascii="Times New Roman" w:hAnsi="Times New Roman" w:cs="Times New Roman"/>
          <w:sz w:val="24"/>
          <w:szCs w:val="24"/>
          <w:lang w:val="sr-Cyrl-CS"/>
        </w:rPr>
        <w:t xml:space="preserve">У погледу улагања која су извршена пре датума престанка важења споразума, одредбе 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чл. 1. - </w:t>
      </w:r>
      <w:r w:rsidR="00BC536F">
        <w:rPr>
          <w:rFonts w:asciiTheme="majorBidi" w:hAnsiTheme="majorBidi" w:cstheme="majorBidi"/>
          <w:sz w:val="24"/>
          <w:szCs w:val="24"/>
          <w:lang w:val="sr-Cyrl-CS"/>
        </w:rPr>
        <w:t>20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. овог споразума остају на снази у периоду од </w:t>
      </w:r>
      <w:r w:rsidR="00BC536F">
        <w:rPr>
          <w:rFonts w:asciiTheme="majorBidi" w:hAnsiTheme="majorBidi" w:cstheme="majorBidi"/>
          <w:sz w:val="24"/>
          <w:szCs w:val="24"/>
          <w:lang w:val="sr-Cyrl-CS"/>
        </w:rPr>
        <w:t>пет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(</w:t>
      </w:r>
      <w:r w:rsidR="00BC536F">
        <w:rPr>
          <w:rFonts w:asciiTheme="majorBidi" w:hAnsiTheme="majorBidi" w:cstheme="majorBidi"/>
          <w:sz w:val="24"/>
          <w:szCs w:val="24"/>
          <w:lang w:val="sr-Cyrl-CS"/>
        </w:rPr>
        <w:t>5</w:t>
      </w:r>
      <w:r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година</w:t>
      </w:r>
      <w:r w:rsidR="00F95E96">
        <w:rPr>
          <w:rFonts w:asciiTheme="majorBidi" w:hAnsiTheme="majorBidi" w:cstheme="majorBidi"/>
          <w:sz w:val="24"/>
          <w:szCs w:val="24"/>
          <w:lang w:val="sr-Cyrl-CS"/>
        </w:rPr>
        <w:t xml:space="preserve"> од дана престанка важења Споразума</w:t>
      </w:r>
      <w:r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13102FAD" w14:textId="77777777" w:rsidR="007C2C16" w:rsidRDefault="00BC536F" w:rsidP="00A4164C">
      <w:pPr>
        <w:pStyle w:val="ListParagraph"/>
        <w:numPr>
          <w:ilvl w:val="0"/>
          <w:numId w:val="2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BC536F">
        <w:rPr>
          <w:rFonts w:ascii="Times New Roman" w:hAnsi="Times New Roman" w:cs="Times New Roman"/>
          <w:sz w:val="24"/>
          <w:szCs w:val="24"/>
          <w:lang w:val="sr-Cyrl-CS"/>
        </w:rPr>
        <w:t xml:space="preserve">Овај споразум може бити измењен, уз обострану сагласност Страна уговорница. Измене и допуне овог споразума ступају на снагу </w:t>
      </w:r>
      <w:r w:rsidR="00B221D5">
        <w:rPr>
          <w:rFonts w:ascii="Times New Roman" w:hAnsi="Times New Roman" w:cs="Times New Roman"/>
          <w:sz w:val="24"/>
          <w:szCs w:val="24"/>
          <w:lang w:val="sr-Cyrl-CS"/>
        </w:rPr>
        <w:t>у складу са истом правном процедуром</w:t>
      </w:r>
      <w:r w:rsidRPr="00BC536F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</w:t>
      </w:r>
      <w:r w:rsidR="00B221D5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BC536F">
        <w:rPr>
          <w:rFonts w:ascii="Times New Roman" w:hAnsi="Times New Roman" w:cs="Times New Roman"/>
          <w:sz w:val="24"/>
          <w:szCs w:val="24"/>
          <w:lang w:val="sr-Cyrl-CS"/>
        </w:rPr>
        <w:t xml:space="preserve"> ставом 1. овог члана.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 xml:space="preserve">Свака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измена овог споразума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 xml:space="preserve"> неће утицати на права или обавезе стечене или настале пре </w:t>
      </w:r>
      <w:r w:rsidR="006A7ADA">
        <w:rPr>
          <w:rFonts w:ascii="Times New Roman" w:hAnsi="Times New Roman" w:cs="Times New Roman"/>
          <w:sz w:val="24"/>
          <w:szCs w:val="24"/>
          <w:lang w:val="sr-Cyrl-CS"/>
        </w:rPr>
        <w:t xml:space="preserve">њеног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ступања 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>или раскида Споразума.</w:t>
      </w:r>
    </w:p>
    <w:p w14:paraId="6F01C6A7" w14:textId="77777777" w:rsidR="007C2C16" w:rsidRDefault="007C2C16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2EE776" w14:textId="77777777" w:rsidR="007C2C16" w:rsidRDefault="007C2C16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ПОТВРДУ ЧЕГА су доле потписана лица, ваљано овлашћена од својих Влада, потписала овај споразум.</w:t>
      </w:r>
    </w:p>
    <w:p w14:paraId="4C7257D5" w14:textId="77777777" w:rsidR="0079535E" w:rsidRDefault="007C2C16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9A06889" w14:textId="77777777" w:rsidR="007C2C16" w:rsidRPr="002128DF" w:rsidRDefault="00537246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Потписано у два оригинала,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Сеулу,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8. септембра 2023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C78E8">
        <w:rPr>
          <w:rFonts w:ascii="Times New Roman" w:hAnsi="Times New Roman" w:cs="Times New Roman"/>
          <w:sz w:val="24"/>
          <w:szCs w:val="24"/>
          <w:lang w:val="sr-Cyrl-CS"/>
        </w:rPr>
        <w:t>године, сваки на српском, кореј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 xml:space="preserve">ском и енглеском језику, </w:t>
      </w:r>
      <w:r w:rsidR="007C2C16" w:rsidRPr="002E6FA4">
        <w:rPr>
          <w:rFonts w:ascii="Times New Roman" w:hAnsi="Times New Roman" w:cs="Times New Roman"/>
          <w:sz w:val="24"/>
          <w:szCs w:val="24"/>
          <w:lang w:val="sr-Cyrl-CS"/>
        </w:rPr>
        <w:t xml:space="preserve">с тим што су сви текстови подједнако аутентични. У случају било какве разлике у тумачењу, 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 xml:space="preserve">меродаван је </w:t>
      </w:r>
      <w:r w:rsidR="007C2C16" w:rsidRPr="002E6FA4">
        <w:rPr>
          <w:rFonts w:ascii="Times New Roman" w:hAnsi="Times New Roman" w:cs="Times New Roman"/>
          <w:sz w:val="24"/>
          <w:szCs w:val="24"/>
          <w:lang w:val="sr-Cyrl-CS"/>
        </w:rPr>
        <w:t>текст на</w:t>
      </w:r>
      <w:r w:rsidR="007C2C16">
        <w:rPr>
          <w:rFonts w:ascii="Times New Roman" w:hAnsi="Times New Roman" w:cs="Times New Roman"/>
          <w:sz w:val="24"/>
          <w:szCs w:val="24"/>
          <w:lang w:val="sr-Cyrl-CS"/>
        </w:rPr>
        <w:t xml:space="preserve"> енглеском језику</w:t>
      </w:r>
      <w:r w:rsidR="007C2C16" w:rsidRPr="002E6FA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9D727A8" w14:textId="77777777" w:rsidR="007C2C16" w:rsidRDefault="007C2C16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E195AB5" w14:textId="77777777" w:rsidR="0079535E" w:rsidRDefault="0079535E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3DB9A334" w14:textId="77777777" w:rsidR="007C2C16" w:rsidRDefault="007C2C16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 </w:t>
      </w:r>
      <w:r w:rsidR="00BC3C9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ВЛАДУ </w:t>
      </w:r>
      <w:r w:rsidR="00B55E6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РЕПУБЛИК</w:t>
      </w:r>
      <w:r w:rsidR="00BC3C9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</w:t>
      </w:r>
      <w:r w:rsidR="00B55E6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СРБИЈ</w:t>
      </w:r>
      <w:r w:rsidR="00BC3C9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</w:t>
      </w:r>
      <w:r w:rsidR="00B55E6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</w:t>
      </w:r>
      <w:r w:rsidR="00BC3C9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</w:t>
      </w:r>
      <w:r w:rsidR="009F39B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</w:t>
      </w:r>
      <w:r w:rsidR="00BC3C9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 </w:t>
      </w:r>
      <w:r w:rsidR="00BC3C9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ВЛАДУ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РЕПУБЛИК</w:t>
      </w:r>
      <w:r w:rsidR="00BC3C9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КОРЕЈ</w:t>
      </w:r>
      <w:r w:rsidR="00BC3C9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</w:t>
      </w:r>
    </w:p>
    <w:p w14:paraId="15B6C661" w14:textId="77777777" w:rsidR="00E52D86" w:rsidRPr="00F91B04" w:rsidRDefault="007C2C16" w:rsidP="00A416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  <w:t xml:space="preserve">       </w:t>
      </w:r>
    </w:p>
    <w:p w14:paraId="1FE52B77" w14:textId="77777777" w:rsidR="00E338A1" w:rsidRDefault="00E338A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35C13EDC" w14:textId="77777777" w:rsidR="00B221D5" w:rsidRDefault="00B221D5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51955477" w14:textId="77777777" w:rsidR="00B221D5" w:rsidRDefault="00B221D5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68D62B33" w14:textId="77777777" w:rsidR="00B221D5" w:rsidRDefault="00B221D5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7B4438C9" w14:textId="77777777" w:rsidR="00B221D5" w:rsidRDefault="00B221D5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0343817E" w14:textId="77777777" w:rsidR="00B221D5" w:rsidRDefault="00B221D5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4FCB65A9" w14:textId="77777777" w:rsidR="00B221D5" w:rsidRDefault="00B221D5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4907E8A7" w14:textId="77777777" w:rsidR="00B221D5" w:rsidRDefault="00B221D5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4F751A7F" w14:textId="77777777" w:rsidR="00502EB8" w:rsidRDefault="00502EB8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5A864D15" w14:textId="77777777" w:rsidR="00502EB8" w:rsidRDefault="00502EB8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6D47FB63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7D840038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4C095CE7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1E3DEDCD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48D889D2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362C078B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522A398F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38EF0987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454D4D12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41927AE3" w14:textId="77777777" w:rsidR="009D5884" w:rsidRDefault="009D5884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2B813E04" w14:textId="77777777" w:rsidR="00502EB8" w:rsidRDefault="00502EB8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1834FA58" w14:textId="77777777" w:rsidR="00502EB8" w:rsidRDefault="00502EB8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4374C21C" w14:textId="77777777" w:rsidR="00502EB8" w:rsidRDefault="00502EB8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lang w:val="sr-Cyrl-CS"/>
        </w:rPr>
      </w:pPr>
    </w:p>
    <w:p w14:paraId="7147723A" w14:textId="77777777" w:rsidR="0077795F" w:rsidRDefault="0077795F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795F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Анекс I</w:t>
      </w:r>
    </w:p>
    <w:p w14:paraId="5CF614E7" w14:textId="77777777" w:rsidR="0077795F" w:rsidRDefault="0077795F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Експропријација</w:t>
      </w:r>
    </w:p>
    <w:p w14:paraId="678CC93E" w14:textId="77777777" w:rsidR="0077795F" w:rsidRDefault="0077795F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F113BDF" w14:textId="77777777" w:rsidR="0077795F" w:rsidRDefault="0077795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6E49E6">
        <w:rPr>
          <w:rFonts w:asciiTheme="majorBidi" w:hAnsiTheme="majorBidi" w:cstheme="majorBidi"/>
          <w:sz w:val="24"/>
          <w:szCs w:val="24"/>
          <w:lang w:val="sr-Cyrl-CS"/>
        </w:rPr>
        <w:t>Стране</w:t>
      </w:r>
      <w:r w:rsidR="00E338A1">
        <w:rPr>
          <w:rFonts w:asciiTheme="majorBidi" w:hAnsiTheme="majorBidi" w:cstheme="majorBidi"/>
          <w:sz w:val="24"/>
          <w:szCs w:val="24"/>
          <w:lang w:val="sr-Cyrl-CS"/>
        </w:rPr>
        <w:t xml:space="preserve"> уговорнице</w:t>
      </w:r>
      <w:r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потврђују свој заједнички став да:</w:t>
      </w:r>
    </w:p>
    <w:p w14:paraId="7332A683" w14:textId="77777777" w:rsidR="0077795F" w:rsidRPr="006E49E6" w:rsidRDefault="0077795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792ADAE2" w14:textId="77777777" w:rsidR="0077795F" w:rsidRDefault="00FE55C7" w:rsidP="00A4164C">
      <w:pPr>
        <w:pStyle w:val="ListParagraph"/>
        <w:numPr>
          <w:ilvl w:val="0"/>
          <w:numId w:val="24"/>
        </w:numPr>
        <w:snapToGrid w:val="0"/>
        <w:spacing w:line="360" w:lineRule="auto"/>
        <w:ind w:left="0" w:firstLine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поступак</w:t>
      </w:r>
      <w:r w:rsidR="0077795F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или низ </w:t>
      </w:r>
      <w:r>
        <w:rPr>
          <w:rFonts w:asciiTheme="majorBidi" w:hAnsiTheme="majorBidi" w:cstheme="majorBidi"/>
          <w:sz w:val="24"/>
          <w:szCs w:val="24"/>
          <w:lang w:val="sr-Cyrl-CS"/>
        </w:rPr>
        <w:t>поступака</w:t>
      </w:r>
      <w:r w:rsidR="0077795F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Стране уговорнице не представља експропријацију осим </w:t>
      </w:r>
      <w:r w:rsidR="008B10A4">
        <w:rPr>
          <w:rFonts w:asciiTheme="majorBidi" w:hAnsiTheme="majorBidi" w:cstheme="majorBidi"/>
          <w:sz w:val="24"/>
          <w:szCs w:val="24"/>
          <w:lang w:val="sr-Cyrl-CS"/>
        </w:rPr>
        <w:t xml:space="preserve">ако се њима </w:t>
      </w:r>
      <w:r w:rsidR="00F91507" w:rsidRPr="00F91507">
        <w:rPr>
          <w:rFonts w:asciiTheme="majorBidi" w:hAnsiTheme="majorBidi" w:cstheme="majorBidi"/>
          <w:sz w:val="24"/>
          <w:szCs w:val="24"/>
          <w:lang w:val="sr-Cyrl-CS"/>
        </w:rPr>
        <w:t>не угрожавају материјална и нематеријална права улагања</w:t>
      </w:r>
      <w:r w:rsidR="00F91507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7C1C147F" w14:textId="77777777" w:rsidR="00F91507" w:rsidRDefault="00F91507" w:rsidP="00A4164C">
      <w:pPr>
        <w:pStyle w:val="ListParagraph"/>
        <w:numPr>
          <w:ilvl w:val="0"/>
          <w:numId w:val="24"/>
        </w:numPr>
        <w:snapToGrid w:val="0"/>
        <w:spacing w:line="360" w:lineRule="auto"/>
        <w:ind w:left="0" w:firstLine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3424A1">
        <w:rPr>
          <w:rFonts w:asciiTheme="majorBidi" w:hAnsiTheme="majorBidi" w:cstheme="majorBidi"/>
          <w:sz w:val="24"/>
          <w:szCs w:val="24"/>
          <w:lang w:val="sr-Cyrl-CS"/>
        </w:rPr>
        <w:t>Члан 5</w:t>
      </w:r>
      <w:r w:rsidR="007B204F" w:rsidRPr="003424A1">
        <w:rPr>
          <w:rFonts w:asciiTheme="majorBidi" w:hAnsiTheme="majorBidi" w:cstheme="majorBidi"/>
          <w:sz w:val="24"/>
          <w:szCs w:val="24"/>
          <w:lang w:val="en-GB"/>
        </w:rPr>
        <w:t>. овог споразума</w:t>
      </w:r>
      <w:r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 односи </w:t>
      </w:r>
      <w:r w:rsidR="007B204F"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се </w:t>
      </w:r>
      <w:r w:rsidRPr="003424A1">
        <w:rPr>
          <w:rFonts w:asciiTheme="majorBidi" w:hAnsiTheme="majorBidi" w:cstheme="majorBidi"/>
          <w:sz w:val="24"/>
          <w:szCs w:val="24"/>
          <w:lang w:val="sr-Cyrl-CS"/>
        </w:rPr>
        <w:t>на</w:t>
      </w:r>
      <w:r w:rsidR="003424A1"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 две ситуације. Прва је</w:t>
      </w:r>
      <w:r w:rsidR="003424A1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3424A1">
        <w:rPr>
          <w:rFonts w:asciiTheme="majorBidi" w:hAnsiTheme="majorBidi" w:cstheme="majorBidi"/>
          <w:sz w:val="24"/>
          <w:szCs w:val="24"/>
          <w:lang w:val="sr-Cyrl-CS"/>
        </w:rPr>
        <w:t>непосредн</w:t>
      </w:r>
      <w:r w:rsidR="003424A1"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 експропријациј</w:t>
      </w:r>
      <w:r w:rsidR="003424A1"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, када је улагање национализовано или на други начин </w:t>
      </w:r>
      <w:r w:rsidR="00BA24C5" w:rsidRPr="003424A1">
        <w:rPr>
          <w:rFonts w:asciiTheme="majorBidi" w:hAnsiTheme="majorBidi" w:cstheme="majorBidi"/>
          <w:sz w:val="24"/>
          <w:szCs w:val="24"/>
          <w:lang w:val="sr-Cyrl-CS"/>
        </w:rPr>
        <w:t>непосредно</w:t>
      </w:r>
      <w:r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 експроприсано кроз формални пренос права својине или трајне заплене</w:t>
      </w:r>
      <w:r w:rsidR="003424A1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5C4B4AD7" w14:textId="77777777" w:rsidR="00F91507" w:rsidRPr="003424A1" w:rsidRDefault="003424A1" w:rsidP="003D4D5C">
      <w:pPr>
        <w:pStyle w:val="ListParagraph"/>
        <w:numPr>
          <w:ilvl w:val="0"/>
          <w:numId w:val="24"/>
        </w:numPr>
        <w:snapToGrid w:val="0"/>
        <w:spacing w:line="360" w:lineRule="auto"/>
        <w:ind w:left="0" w:firstLine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Друга ситуација на коју се односи члан 5. овог споразума је </w:t>
      </w:r>
      <w:r w:rsidR="00F91507" w:rsidRPr="003424A1">
        <w:rPr>
          <w:rFonts w:asciiTheme="majorBidi" w:hAnsiTheme="majorBidi" w:cstheme="majorBidi"/>
          <w:sz w:val="24"/>
          <w:szCs w:val="24"/>
          <w:lang w:val="sr-Cyrl-CS"/>
        </w:rPr>
        <w:t>посредн</w:t>
      </w:r>
      <w:r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="00F91507"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 експропријациј</w:t>
      </w:r>
      <w:r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="00F91507"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, када </w:t>
      </w:r>
      <w:r w:rsidR="00FE55C7" w:rsidRPr="003424A1">
        <w:rPr>
          <w:rFonts w:asciiTheme="majorBidi" w:hAnsiTheme="majorBidi" w:cstheme="majorBidi"/>
          <w:sz w:val="24"/>
          <w:szCs w:val="24"/>
          <w:lang w:val="sr-Cyrl-CS"/>
        </w:rPr>
        <w:t xml:space="preserve">поступак или низ поступака </w:t>
      </w:r>
      <w:r w:rsidR="00F91507" w:rsidRPr="003424A1">
        <w:rPr>
          <w:rFonts w:asciiTheme="majorBidi" w:hAnsiTheme="majorBidi" w:cstheme="majorBidi"/>
          <w:sz w:val="24"/>
          <w:szCs w:val="24"/>
          <w:lang w:val="sr-Cyrl-CS"/>
        </w:rPr>
        <w:t>Стране уговорнице има једнако дејство као директна експропријација без формалног преноса права својине или трајне заплене</w:t>
      </w:r>
      <w:r w:rsidR="00E338A1" w:rsidRPr="003424A1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4F82F9F0" w14:textId="77777777" w:rsidR="0077795F" w:rsidRPr="00F91507" w:rsidRDefault="00D74689" w:rsidP="00A4164C">
      <w:pPr>
        <w:pStyle w:val="ListParagraph"/>
        <w:snapToGrid w:val="0"/>
        <w:spacing w:line="360" w:lineRule="auto"/>
        <w:ind w:left="0"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="003424A1">
        <w:rPr>
          <w:rFonts w:asciiTheme="majorBidi" w:hAnsiTheme="majorBidi" w:cstheme="majorBidi"/>
          <w:sz w:val="24"/>
          <w:szCs w:val="24"/>
          <w:lang w:val="sr-Cyrl-CS"/>
        </w:rPr>
        <w:t xml:space="preserve">а) </w:t>
      </w:r>
      <w:r w:rsidR="00F91507">
        <w:rPr>
          <w:rFonts w:asciiTheme="majorBidi" w:hAnsiTheme="majorBidi" w:cstheme="majorBidi"/>
          <w:sz w:val="24"/>
          <w:szCs w:val="24"/>
          <w:lang w:val="sr-Cyrl-CS"/>
        </w:rPr>
        <w:t>У</w:t>
      </w:r>
      <w:r w:rsidR="0077795F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тврђивање да ли </w:t>
      </w:r>
      <w:r w:rsidR="00FE55C7">
        <w:rPr>
          <w:rFonts w:asciiTheme="majorBidi" w:hAnsiTheme="majorBidi" w:cstheme="majorBidi"/>
          <w:sz w:val="24"/>
          <w:szCs w:val="24"/>
          <w:lang w:val="sr-Cyrl-CS"/>
        </w:rPr>
        <w:t>поступак</w:t>
      </w:r>
      <w:r w:rsidR="00FE55C7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или низ </w:t>
      </w:r>
      <w:r w:rsidR="00FE55C7">
        <w:rPr>
          <w:rFonts w:asciiTheme="majorBidi" w:hAnsiTheme="majorBidi" w:cstheme="majorBidi"/>
          <w:sz w:val="24"/>
          <w:szCs w:val="24"/>
          <w:lang w:val="sr-Cyrl-CS"/>
        </w:rPr>
        <w:t>поступака</w:t>
      </w:r>
      <w:r w:rsidR="0077795F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Стране</w:t>
      </w:r>
      <w:r w:rsidR="00F91507">
        <w:rPr>
          <w:rFonts w:asciiTheme="majorBidi" w:hAnsiTheme="majorBidi" w:cstheme="majorBidi"/>
          <w:sz w:val="24"/>
          <w:szCs w:val="24"/>
          <w:lang w:val="sr-Cyrl-CS"/>
        </w:rPr>
        <w:t xml:space="preserve"> уговорнице </w:t>
      </w:r>
      <w:r w:rsidR="0077795F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 xml:space="preserve">у конкретном случају </w:t>
      </w:r>
      <w:r w:rsidR="0077795F" w:rsidRPr="00F91507">
        <w:rPr>
          <w:rFonts w:asciiTheme="majorBidi" w:hAnsiTheme="majorBidi" w:cstheme="majorBidi"/>
          <w:sz w:val="24"/>
          <w:szCs w:val="24"/>
          <w:lang w:val="sr-Cyrl-CS"/>
        </w:rPr>
        <w:t>представља посредну експропријацију, врши се од случаја до случаја, на чињеницама заснованој истрази, која поред осталих елемената обухвата и:</w:t>
      </w:r>
    </w:p>
    <w:p w14:paraId="6EBB523D" w14:textId="77777777" w:rsidR="0077795F" w:rsidRPr="006E49E6" w:rsidRDefault="00D74689" w:rsidP="003D4D5C">
      <w:pPr>
        <w:snapToGrid w:val="0"/>
        <w:spacing w:line="360" w:lineRule="auto"/>
        <w:ind w:left="144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Latn-RS"/>
        </w:rPr>
        <w:t>(i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ab/>
        <w:t xml:space="preserve">економски утицај </w:t>
      </w:r>
      <w:r w:rsidR="002A4C6B">
        <w:rPr>
          <w:rFonts w:asciiTheme="majorBidi" w:hAnsiTheme="majorBidi" w:cstheme="majorBidi"/>
          <w:sz w:val="24"/>
          <w:szCs w:val="24"/>
          <w:lang w:val="sr-Cyrl-CS"/>
        </w:rPr>
        <w:t>државних мера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, иако сама чињеница да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поступак</w:t>
      </w:r>
      <w:r w:rsidR="00BA24C5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или низ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поступака</w:t>
      </w:r>
      <w:r w:rsidR="00BA24C5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>једне Стране</w:t>
      </w:r>
      <w:r w:rsidR="002A4C6B">
        <w:rPr>
          <w:rFonts w:asciiTheme="majorBidi" w:hAnsiTheme="majorBidi" w:cstheme="majorBidi"/>
          <w:sz w:val="24"/>
          <w:szCs w:val="24"/>
          <w:lang w:val="sr-Cyrl-CS"/>
        </w:rPr>
        <w:t xml:space="preserve"> уговорнице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има</w:t>
      </w:r>
      <w:r w:rsidR="002A4C6B">
        <w:rPr>
          <w:rFonts w:asciiTheme="majorBidi" w:hAnsiTheme="majorBidi" w:cstheme="majorBidi"/>
          <w:sz w:val="24"/>
          <w:szCs w:val="24"/>
          <w:lang w:val="sr-Cyrl-CS"/>
        </w:rPr>
        <w:t>, сама по себи,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супротан ефекат на економску вредност улагања не значи да је посредна експропријација извршена,</w:t>
      </w:r>
    </w:p>
    <w:p w14:paraId="234ED723" w14:textId="77777777" w:rsidR="0077795F" w:rsidRPr="006E49E6" w:rsidRDefault="00D74689" w:rsidP="003D4D5C">
      <w:pPr>
        <w:snapToGrid w:val="0"/>
        <w:spacing w:line="360" w:lineRule="auto"/>
        <w:ind w:left="144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Latn-RS"/>
        </w:rPr>
        <w:t>(ii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ab/>
        <w:t xml:space="preserve">обим у којој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поступак</w:t>
      </w:r>
      <w:r w:rsidR="00BA24C5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или низ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поступака</w:t>
      </w:r>
      <w:r w:rsidR="00BA24C5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>утиче на различита, разумна очекивања у односу на улагања</w:t>
      </w:r>
      <w:r w:rsidR="00A5773D">
        <w:rPr>
          <w:rFonts w:asciiTheme="majorBidi" w:hAnsiTheme="majorBidi" w:cstheme="majorBidi"/>
          <w:sz w:val="24"/>
          <w:szCs w:val="24"/>
          <w:lang w:val="sr-Cyrl-CS"/>
        </w:rPr>
        <w:t xml:space="preserve">. </w:t>
      </w:r>
      <w:r w:rsidR="00A5773D" w:rsidRPr="00A5773D">
        <w:rPr>
          <w:rFonts w:asciiTheme="majorBidi" w:hAnsiTheme="majorBidi" w:cstheme="majorBidi"/>
          <w:sz w:val="24"/>
          <w:szCs w:val="24"/>
          <w:lang w:val="sr-Cyrl-CS"/>
        </w:rPr>
        <w:t xml:space="preserve">Ради веће прецизности, да ли су очекивања улагача у погледу очекиваних резултата улагања разумна 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 xml:space="preserve">или не </w:t>
      </w:r>
      <w:r w:rsidR="00A5773D" w:rsidRPr="00A5773D">
        <w:rPr>
          <w:rFonts w:asciiTheme="majorBidi" w:hAnsiTheme="majorBidi" w:cstheme="majorBidi"/>
          <w:sz w:val="24"/>
          <w:szCs w:val="24"/>
          <w:lang w:val="sr-Cyrl-CS"/>
        </w:rPr>
        <w:t xml:space="preserve">зависе делом и од природе и обима 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 xml:space="preserve">владиних </w:t>
      </w:r>
      <w:r w:rsidR="00A5773D" w:rsidRPr="00A5773D">
        <w:rPr>
          <w:rFonts w:asciiTheme="majorBidi" w:hAnsiTheme="majorBidi" w:cstheme="majorBidi"/>
          <w:sz w:val="24"/>
          <w:szCs w:val="24"/>
          <w:lang w:val="sr-Cyrl-CS"/>
        </w:rPr>
        <w:t>регулатив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="00A5773D" w:rsidRPr="00A5773D">
        <w:rPr>
          <w:rFonts w:asciiTheme="majorBidi" w:hAnsiTheme="majorBidi" w:cstheme="majorBidi"/>
          <w:sz w:val="24"/>
          <w:szCs w:val="24"/>
          <w:lang w:val="sr-Cyrl-CS"/>
        </w:rPr>
        <w:t xml:space="preserve"> у релевантном сектору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>, и</w:t>
      </w:r>
    </w:p>
    <w:p w14:paraId="22A01FA0" w14:textId="77777777" w:rsidR="0077795F" w:rsidRPr="006E49E6" w:rsidRDefault="00D74689" w:rsidP="003D4D5C">
      <w:pPr>
        <w:snapToGrid w:val="0"/>
        <w:spacing w:line="360" w:lineRule="auto"/>
        <w:ind w:left="144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Latn-RS"/>
        </w:rPr>
        <w:t>(iii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природу</w:t>
      </w:r>
      <w:r w:rsidR="0077795F" w:rsidRPr="006E49E6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поступка</w:t>
      </w:r>
      <w:r w:rsidR="00BA24C5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или низ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="00BA24C5"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поступака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 xml:space="preserve"> владе</w:t>
      </w:r>
      <w:r w:rsidR="002A4C6B">
        <w:rPr>
          <w:rFonts w:asciiTheme="majorBidi" w:hAnsiTheme="majorBidi" w:cstheme="majorBidi"/>
          <w:sz w:val="24"/>
          <w:szCs w:val="24"/>
          <w:lang w:val="sr-Cyrl-CS"/>
        </w:rPr>
        <w:t xml:space="preserve">, укључујући њихову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циљ и садржину</w:t>
      </w:r>
      <w:r w:rsidR="002A4C6B">
        <w:rPr>
          <w:rFonts w:asciiTheme="majorBidi" w:hAnsiTheme="majorBidi" w:cstheme="majorBidi"/>
          <w:sz w:val="24"/>
          <w:szCs w:val="24"/>
          <w:lang w:val="sr-Cyrl-CS"/>
        </w:rPr>
        <w:t xml:space="preserve">.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 xml:space="preserve">Релевантна разматрања могу обухватати и чињеницу да ли поступак државе намеће већи терет 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 xml:space="preserve">појединачном улагачу или улагању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>од очекиваног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>,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 xml:space="preserve">поднетог у 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 xml:space="preserve"> јавно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>м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 xml:space="preserve"> интерес</w:t>
      </w:r>
      <w:r w:rsidR="00F36A43">
        <w:rPr>
          <w:rFonts w:asciiTheme="majorBidi" w:hAnsiTheme="majorBidi" w:cstheme="majorBidi"/>
          <w:sz w:val="24"/>
          <w:szCs w:val="24"/>
          <w:lang w:val="sr-Cyrl-CS"/>
        </w:rPr>
        <w:t>у</w:t>
      </w:r>
      <w:r w:rsidR="00BA24C5">
        <w:rPr>
          <w:rFonts w:asciiTheme="majorBidi" w:hAnsiTheme="majorBidi" w:cstheme="majorBidi"/>
          <w:sz w:val="24"/>
          <w:szCs w:val="24"/>
          <w:lang w:val="sr-Cyrl-CS"/>
        </w:rPr>
        <w:t xml:space="preserve">. </w:t>
      </w:r>
      <w:r w:rsidR="002A4C6B">
        <w:rPr>
          <w:rFonts w:asciiTheme="majorBidi" w:hAnsiTheme="majorBidi" w:cstheme="majorBidi"/>
          <w:sz w:val="24"/>
          <w:szCs w:val="24"/>
          <w:lang w:val="sr-Cyrl-CS"/>
        </w:rPr>
        <w:t xml:space="preserve">  </w:t>
      </w:r>
    </w:p>
    <w:p w14:paraId="73EA02A8" w14:textId="77777777" w:rsidR="0077795F" w:rsidRDefault="0077795F" w:rsidP="003D4D5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6E49E6"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D74689">
        <w:rPr>
          <w:rFonts w:asciiTheme="majorBidi" w:hAnsiTheme="majorBidi" w:cstheme="majorBidi"/>
          <w:sz w:val="24"/>
          <w:szCs w:val="24"/>
          <w:lang w:val="sr-Latn-RS"/>
        </w:rPr>
        <w:t>(</w:t>
      </w:r>
      <w:r w:rsidR="003424A1">
        <w:rPr>
          <w:rFonts w:asciiTheme="majorBidi" w:hAnsiTheme="majorBidi" w:cstheme="majorBidi"/>
          <w:sz w:val="24"/>
          <w:szCs w:val="24"/>
          <w:lang w:val="sr-Cyrl-CS"/>
        </w:rPr>
        <w:t xml:space="preserve">б) </w:t>
      </w:r>
      <w:r w:rsidR="007B204F">
        <w:rPr>
          <w:rFonts w:asciiTheme="majorBidi" w:hAnsiTheme="majorBidi" w:cstheme="majorBidi"/>
          <w:sz w:val="24"/>
          <w:szCs w:val="24"/>
          <w:lang w:val="sr-Cyrl-CS"/>
        </w:rPr>
        <w:t>Изузетно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, када је </w:t>
      </w:r>
      <w:r w:rsidR="007B204F">
        <w:rPr>
          <w:rFonts w:asciiTheme="majorBidi" w:hAnsiTheme="majorBidi" w:cstheme="majorBidi"/>
          <w:sz w:val="24"/>
          <w:szCs w:val="24"/>
          <w:lang w:val="sr-Cyrl-CS"/>
        </w:rPr>
        <w:t>активност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 или низ </w:t>
      </w:r>
      <w:r w:rsidR="007B204F">
        <w:rPr>
          <w:rFonts w:asciiTheme="majorBidi" w:hAnsiTheme="majorBidi" w:cstheme="majorBidi"/>
          <w:sz w:val="24"/>
          <w:szCs w:val="24"/>
          <w:lang w:val="sr-Cyrl-CS"/>
        </w:rPr>
        <w:t>активности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 озбиљ</w:t>
      </w:r>
      <w:r w:rsidR="007B204F">
        <w:rPr>
          <w:rFonts w:asciiTheme="majorBidi" w:hAnsiTheme="majorBidi" w:cstheme="majorBidi"/>
          <w:sz w:val="24"/>
          <w:szCs w:val="24"/>
          <w:lang w:val="sr-Cyrl-CS"/>
        </w:rPr>
        <w:t>на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7B204F">
        <w:rPr>
          <w:rFonts w:asciiTheme="majorBidi" w:hAnsiTheme="majorBidi" w:cstheme="majorBidi"/>
          <w:sz w:val="24"/>
          <w:szCs w:val="24"/>
          <w:lang w:val="sr-Cyrl-CS"/>
        </w:rPr>
        <w:t xml:space="preserve">или несразмерна 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у </w:t>
      </w:r>
      <w:r w:rsidR="007B204F">
        <w:rPr>
          <w:rFonts w:asciiTheme="majorBidi" w:hAnsiTheme="majorBidi" w:cstheme="majorBidi"/>
          <w:sz w:val="24"/>
          <w:szCs w:val="24"/>
          <w:lang w:val="sr-Cyrl-CS"/>
        </w:rPr>
        <w:t xml:space="preserve">односу на 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>њен</w:t>
      </w:r>
      <w:r w:rsidR="007B204F">
        <w:rPr>
          <w:rFonts w:asciiTheme="majorBidi" w:hAnsiTheme="majorBidi" w:cstheme="majorBidi"/>
          <w:sz w:val="24"/>
          <w:szCs w:val="24"/>
          <w:lang w:val="sr-Cyrl-CS"/>
        </w:rPr>
        <w:t>у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7B204F">
        <w:rPr>
          <w:rFonts w:asciiTheme="majorBidi" w:hAnsiTheme="majorBidi" w:cstheme="majorBidi"/>
          <w:sz w:val="24"/>
          <w:szCs w:val="24"/>
          <w:lang w:val="sr-Cyrl-CS"/>
        </w:rPr>
        <w:t>намену или дејство,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D04B58">
        <w:rPr>
          <w:rFonts w:asciiTheme="majorBidi" w:hAnsiTheme="majorBidi" w:cstheme="majorBidi"/>
          <w:sz w:val="24"/>
          <w:szCs w:val="24"/>
          <w:lang w:val="sr-Cyrl-CS"/>
        </w:rPr>
        <w:t>недискриминаторна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 мера Стране </w:t>
      </w:r>
      <w:r w:rsidR="00D04B58">
        <w:rPr>
          <w:rFonts w:asciiTheme="majorBidi" w:hAnsiTheme="majorBidi" w:cstheme="majorBidi"/>
          <w:sz w:val="24"/>
          <w:szCs w:val="24"/>
          <w:lang w:val="sr-Cyrl-CS"/>
        </w:rPr>
        <w:t xml:space="preserve">уговорнице, 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>која је прописана и примење</w:t>
      </w:r>
      <w:r w:rsidR="00A325DC">
        <w:rPr>
          <w:rFonts w:asciiTheme="majorBidi" w:hAnsiTheme="majorBidi" w:cstheme="majorBidi"/>
          <w:sz w:val="24"/>
          <w:szCs w:val="24"/>
          <w:lang w:val="sr-Cyrl-CS"/>
        </w:rPr>
        <w:t>на да би се заштитили легитимни јавни интереси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, </w:t>
      </w:r>
      <w:r w:rsidR="00D04B58">
        <w:rPr>
          <w:rFonts w:asciiTheme="majorBidi" w:hAnsiTheme="majorBidi" w:cstheme="majorBidi"/>
          <w:sz w:val="24"/>
          <w:szCs w:val="24"/>
          <w:lang w:val="sr-Cyrl-CS"/>
        </w:rPr>
        <w:t xml:space="preserve">као што су здравље, безбедност, 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>животна средина</w:t>
      </w:r>
      <w:r w:rsidR="00D04B58">
        <w:rPr>
          <w:rFonts w:asciiTheme="majorBidi" w:hAnsiTheme="majorBidi" w:cstheme="majorBidi"/>
          <w:sz w:val="24"/>
          <w:szCs w:val="24"/>
          <w:lang w:val="sr-Cyrl-CS"/>
        </w:rPr>
        <w:t xml:space="preserve"> и стабилизација цена некретнина</w:t>
      </w:r>
      <w:r w:rsidRPr="002610F7">
        <w:rPr>
          <w:rFonts w:asciiTheme="majorBidi" w:hAnsiTheme="majorBidi" w:cstheme="majorBidi"/>
          <w:sz w:val="24"/>
          <w:szCs w:val="24"/>
          <w:lang w:val="sr-Cyrl-CS"/>
        </w:rPr>
        <w:t>,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 xml:space="preserve"> не представља 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lastRenderedPageBreak/>
        <w:t>посредну експропријацију</w:t>
      </w:r>
      <w:r w:rsidR="00A5773D">
        <w:rPr>
          <w:rFonts w:asciiTheme="majorBidi" w:hAnsiTheme="majorBidi" w:cstheme="majorBidi"/>
          <w:sz w:val="24"/>
          <w:szCs w:val="24"/>
          <w:lang w:val="sr-Cyrl-CS"/>
        </w:rPr>
        <w:t xml:space="preserve">. </w:t>
      </w:r>
      <w:r w:rsidR="00A5773D" w:rsidRPr="00A5773D">
        <w:rPr>
          <w:rFonts w:asciiTheme="majorBidi" w:hAnsiTheme="majorBidi" w:cstheme="majorBidi"/>
          <w:sz w:val="24"/>
          <w:szCs w:val="24"/>
          <w:lang w:val="sr-Cyrl-CS"/>
        </w:rPr>
        <w:t>Ради веће прецизности, листа „легитимних јавних интереса”, није коначна</w:t>
      </w:r>
      <w:r w:rsidRPr="007B204F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7374D672" w14:textId="77777777" w:rsidR="00FB6DA5" w:rsidRDefault="00FB6DA5" w:rsidP="00A4164C">
      <w:pPr>
        <w:pStyle w:val="ListParagraph"/>
        <w:numPr>
          <w:ilvl w:val="0"/>
          <w:numId w:val="24"/>
        </w:numPr>
        <w:snapToGrid w:val="0"/>
        <w:spacing w:line="360" w:lineRule="auto"/>
        <w:ind w:left="0" w:firstLine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FB6DA5">
        <w:rPr>
          <w:rFonts w:asciiTheme="majorBidi" w:hAnsiTheme="majorBidi" w:cstheme="majorBidi"/>
          <w:sz w:val="24"/>
          <w:szCs w:val="24"/>
          <w:lang w:val="sr-Cyrl-CS"/>
        </w:rPr>
        <w:t xml:space="preserve">Појам </w:t>
      </w:r>
      <w:r>
        <w:rPr>
          <w:rFonts w:asciiTheme="majorBidi" w:hAnsiTheme="majorBidi" w:cstheme="majorBidi"/>
          <w:sz w:val="24"/>
          <w:szCs w:val="24"/>
          <w:lang w:val="sr-Cyrl-CS"/>
        </w:rPr>
        <w:t>посредне</w:t>
      </w:r>
      <w:r w:rsidRPr="00FB6DA5">
        <w:rPr>
          <w:rFonts w:asciiTheme="majorBidi" w:hAnsiTheme="majorBidi" w:cstheme="majorBidi"/>
          <w:sz w:val="24"/>
          <w:szCs w:val="24"/>
          <w:lang w:val="sr-Cyrl-CS"/>
        </w:rPr>
        <w:t xml:space="preserve"> експропријације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није намењен оспоравању владиних мера, усвојених</w:t>
      </w:r>
      <w:r w:rsidRPr="00FB6DA5">
        <w:rPr>
          <w:rFonts w:asciiTheme="majorBidi" w:hAnsiTheme="majorBidi" w:cstheme="majorBidi"/>
          <w:sz w:val="24"/>
          <w:szCs w:val="24"/>
          <w:lang w:val="sr-Cyrl-CS"/>
        </w:rPr>
        <w:t xml:space="preserve"> у вршењу леги</w:t>
      </w:r>
      <w:r>
        <w:rPr>
          <w:rFonts w:asciiTheme="majorBidi" w:hAnsiTheme="majorBidi" w:cstheme="majorBidi"/>
          <w:sz w:val="24"/>
          <w:szCs w:val="24"/>
          <w:lang w:val="sr-Cyrl-CS"/>
        </w:rPr>
        <w:t>тимн</w:t>
      </w:r>
      <w:r w:rsidR="006C0997">
        <w:rPr>
          <w:rFonts w:asciiTheme="majorBidi" w:hAnsiTheme="majorBidi" w:cstheme="majorBidi"/>
          <w:sz w:val="24"/>
          <w:szCs w:val="24"/>
          <w:lang w:val="sr-Cyrl-CS"/>
        </w:rPr>
        <w:t>их циљева</w:t>
      </w:r>
      <w:r w:rsidRPr="00FB6DA5">
        <w:rPr>
          <w:rFonts w:asciiTheme="majorBidi" w:hAnsiTheme="majorBidi" w:cstheme="majorBidi"/>
          <w:sz w:val="24"/>
          <w:szCs w:val="24"/>
          <w:lang w:val="sr-Cyrl-CS"/>
        </w:rPr>
        <w:t xml:space="preserve"> Стране уговорнице</w:t>
      </w:r>
      <w:r>
        <w:rPr>
          <w:rFonts w:asciiTheme="majorBidi" w:hAnsiTheme="majorBidi" w:cstheme="majorBidi"/>
          <w:sz w:val="24"/>
          <w:szCs w:val="24"/>
          <w:lang w:val="sr-Cyrl-CS"/>
        </w:rPr>
        <w:t>,</w:t>
      </w:r>
      <w:r w:rsidRPr="00FB6DA5">
        <w:rPr>
          <w:rFonts w:asciiTheme="majorBidi" w:hAnsiTheme="majorBidi" w:cstheme="majorBidi"/>
          <w:sz w:val="24"/>
          <w:szCs w:val="24"/>
          <w:lang w:val="sr-Cyrl-CS"/>
        </w:rPr>
        <w:t xml:space="preserve"> која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би иначе била</w:t>
      </w:r>
      <w:r w:rsidRPr="00FB6DA5">
        <w:rPr>
          <w:rFonts w:asciiTheme="majorBidi" w:hAnsiTheme="majorBidi" w:cstheme="majorBidi"/>
          <w:sz w:val="24"/>
          <w:szCs w:val="24"/>
          <w:lang w:val="sr-Cyrl-CS"/>
        </w:rPr>
        <w:t xml:space="preserve"> у супротности са другим одредбама овог споразума.</w:t>
      </w:r>
    </w:p>
    <w:p w14:paraId="6453D783" w14:textId="77777777" w:rsidR="00BA24C5" w:rsidRDefault="00BA24C5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7F7F9F6B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5E13BC1D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36248245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31A673D3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59B62890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3C3EFE05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57A3DA42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43F90B04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442867A7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5D1D4B48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47DDEC49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27BE9246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54FE5488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3BFDBBB9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10178BA4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7254C77A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3975764D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6A483FDC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70C6DD98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18300808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05B0DF78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6D79B9C9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71D940E3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369B41D2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7D38EAC7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0B93DE2A" w14:textId="77777777" w:rsidR="00DC208F" w:rsidRDefault="00DC208F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42BEAD20" w14:textId="77777777" w:rsidR="00502EB8" w:rsidRDefault="00502EB8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2804837C" w14:textId="77777777" w:rsidR="003424A1" w:rsidRDefault="003424A1" w:rsidP="00A4164C">
      <w:pPr>
        <w:snapToGrid w:val="0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5035043D" w14:textId="77777777" w:rsidR="0077795F" w:rsidRDefault="00A325DC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Анекс II</w:t>
      </w:r>
    </w:p>
    <w:p w14:paraId="1CF069FC" w14:textId="77777777" w:rsidR="00A325DC" w:rsidRDefault="00A325DC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Опорезивање и експропријација</w:t>
      </w:r>
    </w:p>
    <w:p w14:paraId="4E1EA982" w14:textId="77777777" w:rsidR="00A325DC" w:rsidRDefault="00A325DC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959CC94" w14:textId="77777777" w:rsidR="00A325DC" w:rsidRDefault="00A325DC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Утврђивање да ли пореска мера </w:t>
      </w:r>
      <w:r w:rsidR="00BE210C">
        <w:rPr>
          <w:rFonts w:ascii="Times New Roman" w:hAnsi="Times New Roman" w:cs="Times New Roman"/>
          <w:sz w:val="24"/>
          <w:szCs w:val="24"/>
          <w:lang w:val="sr-Cyrl-CS"/>
        </w:rPr>
        <w:t xml:space="preserve">у конкретној ситуацији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експропријацију</w:t>
      </w:r>
      <w:r w:rsidRPr="00A325DC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F91507">
        <w:rPr>
          <w:rFonts w:asciiTheme="majorBidi" w:hAnsiTheme="majorBidi" w:cstheme="majorBidi"/>
          <w:sz w:val="24"/>
          <w:szCs w:val="24"/>
          <w:lang w:val="sr-Cyrl-CS"/>
        </w:rPr>
        <w:t xml:space="preserve">врши се од случаја до случаја, на чињеницама заснованој истрази, која </w:t>
      </w:r>
      <w:r>
        <w:rPr>
          <w:rFonts w:asciiTheme="majorBidi" w:hAnsiTheme="majorBidi" w:cstheme="majorBidi"/>
          <w:sz w:val="24"/>
          <w:szCs w:val="24"/>
          <w:lang w:val="sr-Cyrl-CS"/>
        </w:rPr>
        <w:t>узима у обзир све релевантне елементе у вези улагања, укључујући и елементе садржане у Анексу I овог споразума као и</w:t>
      </w:r>
      <w:r w:rsidR="002B6637">
        <w:rPr>
          <w:rFonts w:asciiTheme="majorBidi" w:hAnsiTheme="majorBidi" w:cstheme="majorBidi"/>
          <w:sz w:val="24"/>
          <w:szCs w:val="24"/>
          <w:lang w:val="sr-Cyrl-CS"/>
        </w:rPr>
        <w:t xml:space="preserve"> чињеницу да</w:t>
      </w:r>
      <w:r>
        <w:rPr>
          <w:rFonts w:asciiTheme="majorBidi" w:hAnsiTheme="majorBidi" w:cstheme="majorBidi"/>
          <w:sz w:val="24"/>
          <w:szCs w:val="24"/>
          <w:lang w:val="sr-Cyrl-CS"/>
        </w:rPr>
        <w:t>:</w:t>
      </w:r>
    </w:p>
    <w:p w14:paraId="5509EFE7" w14:textId="77777777" w:rsidR="00A325DC" w:rsidRDefault="007A37A9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D74689">
        <w:rPr>
          <w:rFonts w:asciiTheme="majorBidi" w:hAnsiTheme="majorBidi" w:cstheme="majorBidi"/>
          <w:sz w:val="24"/>
          <w:szCs w:val="24"/>
          <w:lang w:val="sr-Latn-RS"/>
        </w:rPr>
        <w:t>(</w:t>
      </w:r>
      <w:r>
        <w:rPr>
          <w:rFonts w:asciiTheme="majorBidi" w:hAnsiTheme="majorBidi" w:cstheme="majorBidi"/>
          <w:sz w:val="24"/>
          <w:szCs w:val="24"/>
          <w:lang w:val="sr-Cyrl-CS"/>
        </w:rPr>
        <w:t>а)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 xml:space="preserve">наметање пореске обавезе не представља експропријацију. Увођење или наметање нове пореске мере у више од једне области у погледу улагања не </w:t>
      </w:r>
      <w:r w:rsidR="00575145">
        <w:rPr>
          <w:rFonts w:asciiTheme="majorBidi" w:hAnsiTheme="majorBidi" w:cstheme="majorBidi"/>
          <w:sz w:val="24"/>
          <w:szCs w:val="24"/>
          <w:lang w:val="sr-Cyrl-CS"/>
        </w:rPr>
        <w:t>представља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експропријацију;</w:t>
      </w:r>
    </w:p>
    <w:p w14:paraId="79455C36" w14:textId="77777777" w:rsidR="007A37A9" w:rsidRDefault="007A37A9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D74689">
        <w:rPr>
          <w:rFonts w:asciiTheme="majorBidi" w:hAnsiTheme="majorBidi" w:cstheme="majorBidi"/>
          <w:sz w:val="24"/>
          <w:szCs w:val="24"/>
          <w:lang w:val="sr-Latn-RS"/>
        </w:rPr>
        <w:t>(</w:t>
      </w:r>
      <w:r>
        <w:rPr>
          <w:rFonts w:asciiTheme="majorBidi" w:hAnsiTheme="majorBidi" w:cstheme="majorBidi"/>
          <w:sz w:val="24"/>
          <w:szCs w:val="24"/>
          <w:lang w:val="sr-Cyrl-CS"/>
        </w:rPr>
        <w:t>б)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>пореска мера, која је у складу са међународно признатим принципима пореске политике и праксе</w:t>
      </w:r>
      <w:r w:rsidR="00575145">
        <w:rPr>
          <w:rFonts w:asciiTheme="majorBidi" w:hAnsiTheme="majorBidi" w:cstheme="majorBidi"/>
          <w:sz w:val="24"/>
          <w:szCs w:val="24"/>
          <w:lang w:val="sr-Cyrl-CS"/>
        </w:rPr>
        <w:t>,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не би требало да представља експропријацију. Нарочито, пореске мере</w:t>
      </w:r>
      <w:r w:rsidR="00EF418F">
        <w:rPr>
          <w:rFonts w:asciiTheme="majorBidi" w:hAnsiTheme="majorBidi" w:cstheme="majorBidi"/>
          <w:sz w:val="24"/>
          <w:szCs w:val="24"/>
          <w:lang w:val="sr-Cyrl-CS"/>
        </w:rPr>
        <w:t>,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које имају за циљ спречавање избегавања плаћања пореза или утају пореза</w:t>
      </w:r>
      <w:r w:rsidR="00EF418F">
        <w:rPr>
          <w:rFonts w:asciiTheme="majorBidi" w:hAnsiTheme="majorBidi" w:cstheme="majorBidi"/>
          <w:sz w:val="24"/>
          <w:szCs w:val="24"/>
          <w:lang w:val="sr-Cyrl-CS"/>
        </w:rPr>
        <w:t>,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не пред</w:t>
      </w:r>
      <w:r w:rsidR="002B6637">
        <w:rPr>
          <w:rFonts w:asciiTheme="majorBidi" w:hAnsiTheme="majorBidi" w:cstheme="majorBidi"/>
          <w:sz w:val="24"/>
          <w:szCs w:val="24"/>
          <w:lang w:val="sr-Cyrl-CS"/>
        </w:rPr>
        <w:t>с</w:t>
      </w:r>
      <w:r>
        <w:rPr>
          <w:rFonts w:asciiTheme="majorBidi" w:hAnsiTheme="majorBidi" w:cstheme="majorBidi"/>
          <w:sz w:val="24"/>
          <w:szCs w:val="24"/>
          <w:lang w:val="sr-Cyrl-CS"/>
        </w:rPr>
        <w:t>тављају експропријацију;</w:t>
      </w:r>
    </w:p>
    <w:p w14:paraId="74EF8803" w14:textId="77777777" w:rsidR="007A37A9" w:rsidRDefault="007A37A9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D74689"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="00D74689">
        <w:rPr>
          <w:rFonts w:asciiTheme="majorBidi" w:hAnsiTheme="majorBidi" w:cstheme="majorBidi"/>
          <w:sz w:val="24"/>
          <w:szCs w:val="24"/>
          <w:lang w:val="sr-Cyrl-RS"/>
        </w:rPr>
        <w:t>ц</w:t>
      </w:r>
      <w:r>
        <w:rPr>
          <w:rFonts w:asciiTheme="majorBidi" w:hAnsiTheme="majorBidi" w:cstheme="majorBidi"/>
          <w:sz w:val="24"/>
          <w:szCs w:val="24"/>
          <w:lang w:val="sr-Cyrl-CS"/>
        </w:rPr>
        <w:t>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>пореска мера која се примењује на недискриминационој основи, за разлику од пореских мера које су усмерене на улагаче одређене национа</w:t>
      </w:r>
      <w:r w:rsidR="002B6637">
        <w:rPr>
          <w:rFonts w:asciiTheme="majorBidi" w:hAnsiTheme="majorBidi" w:cstheme="majorBidi"/>
          <w:sz w:val="24"/>
          <w:szCs w:val="24"/>
          <w:lang w:val="sr-Cyrl-CS"/>
        </w:rPr>
        <w:t>лности или према одређеним пореским обвезницима,</w:t>
      </w:r>
      <w:r>
        <w:rPr>
          <w:rFonts w:asciiTheme="majorBidi" w:hAnsiTheme="majorBidi" w:cstheme="majorBidi"/>
          <w:sz w:val="24"/>
          <w:szCs w:val="24"/>
          <w:lang w:val="sr-Cyrl-CS"/>
        </w:rPr>
        <w:t xml:space="preserve"> не представљају експропријацију</w:t>
      </w:r>
      <w:r w:rsidR="002B6637">
        <w:rPr>
          <w:rFonts w:asciiTheme="majorBidi" w:hAnsiTheme="majorBidi" w:cstheme="majorBidi"/>
          <w:sz w:val="24"/>
          <w:szCs w:val="24"/>
          <w:lang w:val="sr-Cyrl-CS"/>
        </w:rPr>
        <w:t>; и</w:t>
      </w:r>
    </w:p>
    <w:p w14:paraId="2441D9CC" w14:textId="77777777" w:rsidR="002B6637" w:rsidRDefault="002B6637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Theme="majorBidi" w:hAnsiTheme="majorBidi" w:cstheme="majorBidi"/>
          <w:sz w:val="24"/>
          <w:szCs w:val="24"/>
          <w:lang w:val="sr-Cyrl-CS"/>
        </w:rPr>
        <w:tab/>
      </w:r>
      <w:r w:rsidR="00D74689">
        <w:rPr>
          <w:rFonts w:asciiTheme="majorBidi" w:hAnsiTheme="majorBidi" w:cstheme="majorBidi"/>
          <w:sz w:val="24"/>
          <w:szCs w:val="24"/>
          <w:lang w:val="sr-Cyrl-CS"/>
        </w:rPr>
        <w:t>(д</w:t>
      </w:r>
      <w:r>
        <w:rPr>
          <w:rFonts w:asciiTheme="majorBidi" w:hAnsiTheme="majorBidi" w:cstheme="majorBidi"/>
          <w:sz w:val="24"/>
          <w:szCs w:val="24"/>
          <w:lang w:val="sr-Cyrl-CS"/>
        </w:rPr>
        <w:t>)</w:t>
      </w:r>
      <w:r>
        <w:rPr>
          <w:rFonts w:asciiTheme="majorBidi" w:hAnsiTheme="majorBidi" w:cstheme="majorBidi"/>
          <w:sz w:val="24"/>
          <w:szCs w:val="24"/>
          <w:lang w:val="sr-Cyrl-CS"/>
        </w:rPr>
        <w:tab/>
        <w:t xml:space="preserve">општа пореска мера не представља експропријацију ако је важила у моменту улагања и била </w:t>
      </w:r>
      <w:r w:rsidR="00BE210C">
        <w:rPr>
          <w:rFonts w:asciiTheme="majorBidi" w:hAnsiTheme="majorBidi" w:cstheme="majorBidi"/>
          <w:sz w:val="24"/>
          <w:szCs w:val="24"/>
          <w:lang w:val="sr-Cyrl-CS"/>
        </w:rPr>
        <w:t>јавно доступна</w:t>
      </w:r>
      <w:r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0D4D2095" w14:textId="77777777" w:rsidR="00A325DC" w:rsidRPr="00A325DC" w:rsidRDefault="00A325DC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E7B3D1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DEA41E6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EEF00C0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1FCAAAE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2CA264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C5E8D40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25DAF90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F24DC96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42F45F5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9B7BDB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EB4EB6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3760E7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08D4E04" w14:textId="77777777" w:rsid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7F6CFF7" w14:textId="77777777" w:rsidR="00947AB1" w:rsidRPr="00947AB1" w:rsidRDefault="00947AB1" w:rsidP="00A4164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947AB1" w:rsidRPr="00947AB1" w:rsidSect="00E35D77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C8633" w14:textId="77777777" w:rsidR="00501DEF" w:rsidRDefault="00501DEF" w:rsidP="00EC6020">
      <w:pPr>
        <w:spacing w:line="240" w:lineRule="auto"/>
      </w:pPr>
      <w:r>
        <w:separator/>
      </w:r>
    </w:p>
  </w:endnote>
  <w:endnote w:type="continuationSeparator" w:id="0">
    <w:p w14:paraId="15A83EFB" w14:textId="77777777" w:rsidR="00501DEF" w:rsidRDefault="00501DEF" w:rsidP="00EC6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C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Unicode MS">
    <w:altName w:val="Malgun Gothic"/>
    <w:panose1 w:val="00000000000000000000"/>
    <w:charset w:val="81"/>
    <w:family w:val="modern"/>
    <w:notTrueType/>
    <w:pitch w:val="variable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69188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8E85A6" w14:textId="77777777" w:rsidR="00E35D77" w:rsidRDefault="00E35D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7CA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FA9FEC8" w14:textId="77777777" w:rsidR="00E35D77" w:rsidRDefault="00E35D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4F45F" w14:textId="77777777" w:rsidR="00501DEF" w:rsidRDefault="00501DEF" w:rsidP="00EC6020">
      <w:pPr>
        <w:spacing w:line="240" w:lineRule="auto"/>
      </w:pPr>
      <w:r>
        <w:separator/>
      </w:r>
    </w:p>
  </w:footnote>
  <w:footnote w:type="continuationSeparator" w:id="0">
    <w:p w14:paraId="18F46A5E" w14:textId="77777777" w:rsidR="00501DEF" w:rsidRDefault="00501DEF" w:rsidP="00EC60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F2F96"/>
    <w:multiLevelType w:val="hybridMultilevel"/>
    <w:tmpl w:val="7270A9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5333"/>
    <w:multiLevelType w:val="hybridMultilevel"/>
    <w:tmpl w:val="877039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87D25"/>
    <w:multiLevelType w:val="hybridMultilevel"/>
    <w:tmpl w:val="DF2072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716BE"/>
    <w:multiLevelType w:val="hybridMultilevel"/>
    <w:tmpl w:val="4ADC34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E112F"/>
    <w:multiLevelType w:val="hybridMultilevel"/>
    <w:tmpl w:val="C2FCD0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E1E55"/>
    <w:multiLevelType w:val="hybridMultilevel"/>
    <w:tmpl w:val="A6A6DBEC"/>
    <w:lvl w:ilvl="0" w:tplc="0809000F">
      <w:start w:val="1"/>
      <w:numFmt w:val="decimal"/>
      <w:lvlText w:val="%1."/>
      <w:lvlJc w:val="left"/>
      <w:pPr>
        <w:ind w:left="1575" w:hanging="360"/>
      </w:pPr>
    </w:lvl>
    <w:lvl w:ilvl="1" w:tplc="08090019" w:tentative="1">
      <w:start w:val="1"/>
      <w:numFmt w:val="lowerLetter"/>
      <w:lvlText w:val="%2."/>
      <w:lvlJc w:val="left"/>
      <w:pPr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6" w15:restartNumberingAfterBreak="0">
    <w:nsid w:val="192F6782"/>
    <w:multiLevelType w:val="hybridMultilevel"/>
    <w:tmpl w:val="86969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2455E"/>
    <w:multiLevelType w:val="hybridMultilevel"/>
    <w:tmpl w:val="FEDCD6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65979"/>
    <w:multiLevelType w:val="hybridMultilevel"/>
    <w:tmpl w:val="F000DD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8346B"/>
    <w:multiLevelType w:val="hybridMultilevel"/>
    <w:tmpl w:val="21DC81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12AC6"/>
    <w:multiLevelType w:val="hybridMultilevel"/>
    <w:tmpl w:val="6F0A3B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401E7"/>
    <w:multiLevelType w:val="hybridMultilevel"/>
    <w:tmpl w:val="FA82E47E"/>
    <w:lvl w:ilvl="0" w:tplc="0409000F">
      <w:start w:val="1"/>
      <w:numFmt w:val="decimal"/>
      <w:lvlText w:val="%1."/>
      <w:lvlJc w:val="left"/>
      <w:pPr>
        <w:ind w:left="3640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4360" w:hanging="360"/>
      </w:pPr>
    </w:lvl>
    <w:lvl w:ilvl="2" w:tplc="0809001B" w:tentative="1">
      <w:start w:val="1"/>
      <w:numFmt w:val="lowerRoman"/>
      <w:lvlText w:val="%3."/>
      <w:lvlJc w:val="right"/>
      <w:pPr>
        <w:ind w:left="5080" w:hanging="180"/>
      </w:pPr>
    </w:lvl>
    <w:lvl w:ilvl="3" w:tplc="0809000F" w:tentative="1">
      <w:start w:val="1"/>
      <w:numFmt w:val="decimal"/>
      <w:lvlText w:val="%4."/>
      <w:lvlJc w:val="left"/>
      <w:pPr>
        <w:ind w:left="5800" w:hanging="360"/>
      </w:pPr>
    </w:lvl>
    <w:lvl w:ilvl="4" w:tplc="08090019" w:tentative="1">
      <w:start w:val="1"/>
      <w:numFmt w:val="lowerLetter"/>
      <w:lvlText w:val="%5."/>
      <w:lvlJc w:val="left"/>
      <w:pPr>
        <w:ind w:left="6520" w:hanging="360"/>
      </w:pPr>
    </w:lvl>
    <w:lvl w:ilvl="5" w:tplc="0809001B" w:tentative="1">
      <w:start w:val="1"/>
      <w:numFmt w:val="lowerRoman"/>
      <w:lvlText w:val="%6."/>
      <w:lvlJc w:val="right"/>
      <w:pPr>
        <w:ind w:left="7240" w:hanging="180"/>
      </w:pPr>
    </w:lvl>
    <w:lvl w:ilvl="6" w:tplc="0809000F" w:tentative="1">
      <w:start w:val="1"/>
      <w:numFmt w:val="decimal"/>
      <w:lvlText w:val="%7."/>
      <w:lvlJc w:val="left"/>
      <w:pPr>
        <w:ind w:left="7960" w:hanging="360"/>
      </w:pPr>
    </w:lvl>
    <w:lvl w:ilvl="7" w:tplc="08090019" w:tentative="1">
      <w:start w:val="1"/>
      <w:numFmt w:val="lowerLetter"/>
      <w:lvlText w:val="%8."/>
      <w:lvlJc w:val="left"/>
      <w:pPr>
        <w:ind w:left="8680" w:hanging="360"/>
      </w:pPr>
    </w:lvl>
    <w:lvl w:ilvl="8" w:tplc="0809001B" w:tentative="1">
      <w:start w:val="1"/>
      <w:numFmt w:val="lowerRoman"/>
      <w:lvlText w:val="%9."/>
      <w:lvlJc w:val="right"/>
      <w:pPr>
        <w:ind w:left="9400" w:hanging="180"/>
      </w:pPr>
    </w:lvl>
  </w:abstractNum>
  <w:abstractNum w:abstractNumId="12" w15:restartNumberingAfterBreak="0">
    <w:nsid w:val="30365672"/>
    <w:multiLevelType w:val="hybridMultilevel"/>
    <w:tmpl w:val="3020CB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552E0"/>
    <w:multiLevelType w:val="hybridMultilevel"/>
    <w:tmpl w:val="283A9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217F1"/>
    <w:multiLevelType w:val="hybridMultilevel"/>
    <w:tmpl w:val="1CCE540E"/>
    <w:lvl w:ilvl="0" w:tplc="72C46D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C327A"/>
    <w:multiLevelType w:val="hybridMultilevel"/>
    <w:tmpl w:val="6F7098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D266D"/>
    <w:multiLevelType w:val="hybridMultilevel"/>
    <w:tmpl w:val="0CB4CF12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9626A"/>
    <w:multiLevelType w:val="hybridMultilevel"/>
    <w:tmpl w:val="CD2804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5719E"/>
    <w:multiLevelType w:val="hybridMultilevel"/>
    <w:tmpl w:val="079AEA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F6A1C"/>
    <w:multiLevelType w:val="hybridMultilevel"/>
    <w:tmpl w:val="FD788054"/>
    <w:lvl w:ilvl="0" w:tplc="0809000F">
      <w:start w:val="1"/>
      <w:numFmt w:val="decimal"/>
      <w:lvlText w:val="%1."/>
      <w:lvlJc w:val="left"/>
      <w:pPr>
        <w:ind w:left="4128" w:hanging="360"/>
      </w:pPr>
    </w:lvl>
    <w:lvl w:ilvl="1" w:tplc="08090019" w:tentative="1">
      <w:start w:val="1"/>
      <w:numFmt w:val="lowerLetter"/>
      <w:lvlText w:val="%2."/>
      <w:lvlJc w:val="left"/>
      <w:pPr>
        <w:ind w:left="4848" w:hanging="360"/>
      </w:pPr>
    </w:lvl>
    <w:lvl w:ilvl="2" w:tplc="0809001B" w:tentative="1">
      <w:start w:val="1"/>
      <w:numFmt w:val="lowerRoman"/>
      <w:lvlText w:val="%3."/>
      <w:lvlJc w:val="right"/>
      <w:pPr>
        <w:ind w:left="5568" w:hanging="180"/>
      </w:pPr>
    </w:lvl>
    <w:lvl w:ilvl="3" w:tplc="0809000F" w:tentative="1">
      <w:start w:val="1"/>
      <w:numFmt w:val="decimal"/>
      <w:lvlText w:val="%4."/>
      <w:lvlJc w:val="left"/>
      <w:pPr>
        <w:ind w:left="6288" w:hanging="360"/>
      </w:pPr>
    </w:lvl>
    <w:lvl w:ilvl="4" w:tplc="08090019" w:tentative="1">
      <w:start w:val="1"/>
      <w:numFmt w:val="lowerLetter"/>
      <w:lvlText w:val="%5."/>
      <w:lvlJc w:val="left"/>
      <w:pPr>
        <w:ind w:left="7008" w:hanging="360"/>
      </w:pPr>
    </w:lvl>
    <w:lvl w:ilvl="5" w:tplc="0809001B" w:tentative="1">
      <w:start w:val="1"/>
      <w:numFmt w:val="lowerRoman"/>
      <w:lvlText w:val="%6."/>
      <w:lvlJc w:val="right"/>
      <w:pPr>
        <w:ind w:left="7728" w:hanging="180"/>
      </w:pPr>
    </w:lvl>
    <w:lvl w:ilvl="6" w:tplc="0809000F" w:tentative="1">
      <w:start w:val="1"/>
      <w:numFmt w:val="decimal"/>
      <w:lvlText w:val="%7."/>
      <w:lvlJc w:val="left"/>
      <w:pPr>
        <w:ind w:left="8448" w:hanging="360"/>
      </w:pPr>
    </w:lvl>
    <w:lvl w:ilvl="7" w:tplc="08090019" w:tentative="1">
      <w:start w:val="1"/>
      <w:numFmt w:val="lowerLetter"/>
      <w:lvlText w:val="%8."/>
      <w:lvlJc w:val="left"/>
      <w:pPr>
        <w:ind w:left="9168" w:hanging="360"/>
      </w:pPr>
    </w:lvl>
    <w:lvl w:ilvl="8" w:tplc="0809001B" w:tentative="1">
      <w:start w:val="1"/>
      <w:numFmt w:val="lowerRoman"/>
      <w:lvlText w:val="%9."/>
      <w:lvlJc w:val="right"/>
      <w:pPr>
        <w:ind w:left="9888" w:hanging="180"/>
      </w:pPr>
    </w:lvl>
  </w:abstractNum>
  <w:abstractNum w:abstractNumId="20" w15:restartNumberingAfterBreak="0">
    <w:nsid w:val="5531762B"/>
    <w:multiLevelType w:val="hybridMultilevel"/>
    <w:tmpl w:val="8A464B3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C1809"/>
    <w:multiLevelType w:val="hybridMultilevel"/>
    <w:tmpl w:val="697E7DCC"/>
    <w:lvl w:ilvl="0" w:tplc="595818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92F2F20"/>
    <w:multiLevelType w:val="hybridMultilevel"/>
    <w:tmpl w:val="36665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E3962"/>
    <w:multiLevelType w:val="hybridMultilevel"/>
    <w:tmpl w:val="B0C04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B351B"/>
    <w:multiLevelType w:val="hybridMultilevel"/>
    <w:tmpl w:val="68ECA10A"/>
    <w:lvl w:ilvl="0" w:tplc="72C46D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0125E"/>
    <w:multiLevelType w:val="hybridMultilevel"/>
    <w:tmpl w:val="5552B60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6E3E05"/>
    <w:multiLevelType w:val="hybridMultilevel"/>
    <w:tmpl w:val="23442B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73CE0"/>
    <w:multiLevelType w:val="hybridMultilevel"/>
    <w:tmpl w:val="FEDCD6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E42BB"/>
    <w:multiLevelType w:val="hybridMultilevel"/>
    <w:tmpl w:val="A38A4D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A292B"/>
    <w:multiLevelType w:val="hybridMultilevel"/>
    <w:tmpl w:val="6F160D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E60EA3"/>
    <w:multiLevelType w:val="hybridMultilevel"/>
    <w:tmpl w:val="ED3CB432"/>
    <w:lvl w:ilvl="0" w:tplc="E592BF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051674"/>
    <w:multiLevelType w:val="hybridMultilevel"/>
    <w:tmpl w:val="386AB5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439F7"/>
    <w:multiLevelType w:val="hybridMultilevel"/>
    <w:tmpl w:val="38AC9F2E"/>
    <w:lvl w:ilvl="0" w:tplc="72C46D1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606372">
    <w:abstractNumId w:val="20"/>
  </w:num>
  <w:num w:numId="2" w16cid:durableId="1233849415">
    <w:abstractNumId w:val="21"/>
  </w:num>
  <w:num w:numId="3" w16cid:durableId="588319765">
    <w:abstractNumId w:val="31"/>
  </w:num>
  <w:num w:numId="4" w16cid:durableId="541795023">
    <w:abstractNumId w:val="24"/>
  </w:num>
  <w:num w:numId="5" w16cid:durableId="774405756">
    <w:abstractNumId w:val="1"/>
  </w:num>
  <w:num w:numId="6" w16cid:durableId="27488415">
    <w:abstractNumId w:val="27"/>
  </w:num>
  <w:num w:numId="7" w16cid:durableId="1547378023">
    <w:abstractNumId w:val="19"/>
  </w:num>
  <w:num w:numId="8" w16cid:durableId="1384018237">
    <w:abstractNumId w:val="4"/>
  </w:num>
  <w:num w:numId="9" w16cid:durableId="937644168">
    <w:abstractNumId w:val="7"/>
  </w:num>
  <w:num w:numId="10" w16cid:durableId="1236476015">
    <w:abstractNumId w:val="10"/>
  </w:num>
  <w:num w:numId="11" w16cid:durableId="214128259">
    <w:abstractNumId w:val="9"/>
  </w:num>
  <w:num w:numId="12" w16cid:durableId="1933589467">
    <w:abstractNumId w:val="17"/>
  </w:num>
  <w:num w:numId="13" w16cid:durableId="1984501235">
    <w:abstractNumId w:val="26"/>
  </w:num>
  <w:num w:numId="14" w16cid:durableId="978922817">
    <w:abstractNumId w:val="29"/>
  </w:num>
  <w:num w:numId="15" w16cid:durableId="462041863">
    <w:abstractNumId w:val="30"/>
  </w:num>
  <w:num w:numId="16" w16cid:durableId="1205799036">
    <w:abstractNumId w:val="12"/>
  </w:num>
  <w:num w:numId="17" w16cid:durableId="417992620">
    <w:abstractNumId w:val="18"/>
  </w:num>
  <w:num w:numId="18" w16cid:durableId="970523620">
    <w:abstractNumId w:val="28"/>
  </w:num>
  <w:num w:numId="19" w16cid:durableId="890535287">
    <w:abstractNumId w:val="23"/>
  </w:num>
  <w:num w:numId="20" w16cid:durableId="1293555518">
    <w:abstractNumId w:val="5"/>
  </w:num>
  <w:num w:numId="21" w16cid:durableId="1689604851">
    <w:abstractNumId w:val="2"/>
  </w:num>
  <w:num w:numId="22" w16cid:durableId="108159122">
    <w:abstractNumId w:val="0"/>
  </w:num>
  <w:num w:numId="23" w16cid:durableId="827526236">
    <w:abstractNumId w:val="3"/>
  </w:num>
  <w:num w:numId="24" w16cid:durableId="1912039529">
    <w:abstractNumId w:val="8"/>
  </w:num>
  <w:num w:numId="25" w16cid:durableId="697313465">
    <w:abstractNumId w:val="22"/>
  </w:num>
  <w:num w:numId="26" w16cid:durableId="678433180">
    <w:abstractNumId w:val="15"/>
  </w:num>
  <w:num w:numId="27" w16cid:durableId="1548372213">
    <w:abstractNumId w:val="25"/>
  </w:num>
  <w:num w:numId="28" w16cid:durableId="1248996799">
    <w:abstractNumId w:val="16"/>
  </w:num>
  <w:num w:numId="29" w16cid:durableId="312375817">
    <w:abstractNumId w:val="14"/>
  </w:num>
  <w:num w:numId="30" w16cid:durableId="739985023">
    <w:abstractNumId w:val="32"/>
  </w:num>
  <w:num w:numId="31" w16cid:durableId="1605844577">
    <w:abstractNumId w:val="11"/>
  </w:num>
  <w:num w:numId="32" w16cid:durableId="1678385959">
    <w:abstractNumId w:val="13"/>
  </w:num>
  <w:num w:numId="33" w16cid:durableId="9736032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609"/>
    <w:rsid w:val="00004ED6"/>
    <w:rsid w:val="00034F18"/>
    <w:rsid w:val="00042D85"/>
    <w:rsid w:val="00047D0D"/>
    <w:rsid w:val="00055C1D"/>
    <w:rsid w:val="0007199F"/>
    <w:rsid w:val="00076ED0"/>
    <w:rsid w:val="00080906"/>
    <w:rsid w:val="00082E52"/>
    <w:rsid w:val="00083E81"/>
    <w:rsid w:val="000B3108"/>
    <w:rsid w:val="000C48EE"/>
    <w:rsid w:val="000D0F96"/>
    <w:rsid w:val="000E1352"/>
    <w:rsid w:val="000E1781"/>
    <w:rsid w:val="000E5755"/>
    <w:rsid w:val="000F3082"/>
    <w:rsid w:val="001007FD"/>
    <w:rsid w:val="001035FB"/>
    <w:rsid w:val="00110748"/>
    <w:rsid w:val="001205B7"/>
    <w:rsid w:val="00126F21"/>
    <w:rsid w:val="001408C1"/>
    <w:rsid w:val="0014223F"/>
    <w:rsid w:val="00150FF5"/>
    <w:rsid w:val="00154F16"/>
    <w:rsid w:val="0016426E"/>
    <w:rsid w:val="00173F4E"/>
    <w:rsid w:val="0017613C"/>
    <w:rsid w:val="00187908"/>
    <w:rsid w:val="001A2295"/>
    <w:rsid w:val="001F1E9F"/>
    <w:rsid w:val="00201226"/>
    <w:rsid w:val="00215C52"/>
    <w:rsid w:val="0023135F"/>
    <w:rsid w:val="00234A75"/>
    <w:rsid w:val="002366D0"/>
    <w:rsid w:val="00246B05"/>
    <w:rsid w:val="002610F7"/>
    <w:rsid w:val="002701EB"/>
    <w:rsid w:val="002811E4"/>
    <w:rsid w:val="00281256"/>
    <w:rsid w:val="00287E86"/>
    <w:rsid w:val="002905C5"/>
    <w:rsid w:val="00293979"/>
    <w:rsid w:val="002A36BD"/>
    <w:rsid w:val="002A4C6B"/>
    <w:rsid w:val="002B098F"/>
    <w:rsid w:val="002B518E"/>
    <w:rsid w:val="002B6637"/>
    <w:rsid w:val="002D7BE3"/>
    <w:rsid w:val="002F4ABF"/>
    <w:rsid w:val="0030089B"/>
    <w:rsid w:val="0030483E"/>
    <w:rsid w:val="0030565C"/>
    <w:rsid w:val="00313A23"/>
    <w:rsid w:val="00314A98"/>
    <w:rsid w:val="00316D64"/>
    <w:rsid w:val="0032178E"/>
    <w:rsid w:val="003258B6"/>
    <w:rsid w:val="003307C0"/>
    <w:rsid w:val="003314D2"/>
    <w:rsid w:val="00332990"/>
    <w:rsid w:val="00333E19"/>
    <w:rsid w:val="00340191"/>
    <w:rsid w:val="003424A1"/>
    <w:rsid w:val="00352271"/>
    <w:rsid w:val="003767B1"/>
    <w:rsid w:val="0039135C"/>
    <w:rsid w:val="003936F1"/>
    <w:rsid w:val="003B06B1"/>
    <w:rsid w:val="003B4B22"/>
    <w:rsid w:val="003C0308"/>
    <w:rsid w:val="003C206E"/>
    <w:rsid w:val="003D4D5C"/>
    <w:rsid w:val="003D5ABA"/>
    <w:rsid w:val="003E1739"/>
    <w:rsid w:val="003E17AC"/>
    <w:rsid w:val="003E4BEF"/>
    <w:rsid w:val="003E4E91"/>
    <w:rsid w:val="003E6A6B"/>
    <w:rsid w:val="003E6EB0"/>
    <w:rsid w:val="003F5C23"/>
    <w:rsid w:val="004054D6"/>
    <w:rsid w:val="004063DA"/>
    <w:rsid w:val="00410C26"/>
    <w:rsid w:val="00414C95"/>
    <w:rsid w:val="00417365"/>
    <w:rsid w:val="00422F34"/>
    <w:rsid w:val="00436120"/>
    <w:rsid w:val="00452E53"/>
    <w:rsid w:val="00456ABB"/>
    <w:rsid w:val="00456CA0"/>
    <w:rsid w:val="00462B9A"/>
    <w:rsid w:val="00470C1C"/>
    <w:rsid w:val="0048084B"/>
    <w:rsid w:val="00485E5F"/>
    <w:rsid w:val="00493E29"/>
    <w:rsid w:val="004B0930"/>
    <w:rsid w:val="004D335D"/>
    <w:rsid w:val="004D6066"/>
    <w:rsid w:val="004E1B03"/>
    <w:rsid w:val="004E5261"/>
    <w:rsid w:val="004E56AF"/>
    <w:rsid w:val="00501DEF"/>
    <w:rsid w:val="00502EB8"/>
    <w:rsid w:val="00504139"/>
    <w:rsid w:val="0050694C"/>
    <w:rsid w:val="0051632D"/>
    <w:rsid w:val="00523EEA"/>
    <w:rsid w:val="00525772"/>
    <w:rsid w:val="00525E75"/>
    <w:rsid w:val="005275AD"/>
    <w:rsid w:val="00535A9D"/>
    <w:rsid w:val="00537246"/>
    <w:rsid w:val="00540062"/>
    <w:rsid w:val="005410BD"/>
    <w:rsid w:val="005415F2"/>
    <w:rsid w:val="0054472A"/>
    <w:rsid w:val="00552836"/>
    <w:rsid w:val="00575145"/>
    <w:rsid w:val="0057588F"/>
    <w:rsid w:val="00575F8B"/>
    <w:rsid w:val="0059011B"/>
    <w:rsid w:val="005902E0"/>
    <w:rsid w:val="00590835"/>
    <w:rsid w:val="00592FCC"/>
    <w:rsid w:val="005948C3"/>
    <w:rsid w:val="005A0B5D"/>
    <w:rsid w:val="005A2CDD"/>
    <w:rsid w:val="005B0205"/>
    <w:rsid w:val="005C10C7"/>
    <w:rsid w:val="005C7AFB"/>
    <w:rsid w:val="005D0C08"/>
    <w:rsid w:val="005F4E8C"/>
    <w:rsid w:val="006029EC"/>
    <w:rsid w:val="0061093C"/>
    <w:rsid w:val="00617E8E"/>
    <w:rsid w:val="00624529"/>
    <w:rsid w:val="006301A0"/>
    <w:rsid w:val="00652EE1"/>
    <w:rsid w:val="006547EA"/>
    <w:rsid w:val="00655164"/>
    <w:rsid w:val="00667DE6"/>
    <w:rsid w:val="00676E08"/>
    <w:rsid w:val="0068115E"/>
    <w:rsid w:val="00682DEE"/>
    <w:rsid w:val="00691CA1"/>
    <w:rsid w:val="00692A6C"/>
    <w:rsid w:val="00692E28"/>
    <w:rsid w:val="00695EF0"/>
    <w:rsid w:val="006A4641"/>
    <w:rsid w:val="006A7ADA"/>
    <w:rsid w:val="006C0997"/>
    <w:rsid w:val="006C34D3"/>
    <w:rsid w:val="006D55D3"/>
    <w:rsid w:val="006D5F03"/>
    <w:rsid w:val="006F5927"/>
    <w:rsid w:val="007034C7"/>
    <w:rsid w:val="00704720"/>
    <w:rsid w:val="00710668"/>
    <w:rsid w:val="00723609"/>
    <w:rsid w:val="00724653"/>
    <w:rsid w:val="00734C05"/>
    <w:rsid w:val="00743388"/>
    <w:rsid w:val="00747250"/>
    <w:rsid w:val="00752A5D"/>
    <w:rsid w:val="007662B9"/>
    <w:rsid w:val="0077795F"/>
    <w:rsid w:val="00787679"/>
    <w:rsid w:val="00790A0F"/>
    <w:rsid w:val="0079535E"/>
    <w:rsid w:val="007A1E5B"/>
    <w:rsid w:val="007A37A9"/>
    <w:rsid w:val="007A6391"/>
    <w:rsid w:val="007B204F"/>
    <w:rsid w:val="007C2C16"/>
    <w:rsid w:val="007C3729"/>
    <w:rsid w:val="007C78A9"/>
    <w:rsid w:val="007F1547"/>
    <w:rsid w:val="0080338A"/>
    <w:rsid w:val="00805916"/>
    <w:rsid w:val="008063AB"/>
    <w:rsid w:val="00820951"/>
    <w:rsid w:val="008427C7"/>
    <w:rsid w:val="00852E0A"/>
    <w:rsid w:val="00853DC3"/>
    <w:rsid w:val="00854A43"/>
    <w:rsid w:val="00860F56"/>
    <w:rsid w:val="00865289"/>
    <w:rsid w:val="0088019C"/>
    <w:rsid w:val="008806CC"/>
    <w:rsid w:val="00890495"/>
    <w:rsid w:val="008904C4"/>
    <w:rsid w:val="008A5912"/>
    <w:rsid w:val="008A7771"/>
    <w:rsid w:val="008B10A4"/>
    <w:rsid w:val="008B77D7"/>
    <w:rsid w:val="008C6302"/>
    <w:rsid w:val="008C7142"/>
    <w:rsid w:val="00902DA0"/>
    <w:rsid w:val="00940904"/>
    <w:rsid w:val="00942244"/>
    <w:rsid w:val="00947AB1"/>
    <w:rsid w:val="00957A17"/>
    <w:rsid w:val="00957DF2"/>
    <w:rsid w:val="0096536F"/>
    <w:rsid w:val="00971C40"/>
    <w:rsid w:val="00983DE0"/>
    <w:rsid w:val="00985C26"/>
    <w:rsid w:val="009913F6"/>
    <w:rsid w:val="009972FB"/>
    <w:rsid w:val="009A0A40"/>
    <w:rsid w:val="009A74E4"/>
    <w:rsid w:val="009C3297"/>
    <w:rsid w:val="009C5F6D"/>
    <w:rsid w:val="009C6EEB"/>
    <w:rsid w:val="009D3B16"/>
    <w:rsid w:val="009D3C9C"/>
    <w:rsid w:val="009D5884"/>
    <w:rsid w:val="009D7EF2"/>
    <w:rsid w:val="009E00CF"/>
    <w:rsid w:val="009E10DE"/>
    <w:rsid w:val="009E695E"/>
    <w:rsid w:val="009E7CAA"/>
    <w:rsid w:val="009F0919"/>
    <w:rsid w:val="009F092C"/>
    <w:rsid w:val="009F39BD"/>
    <w:rsid w:val="009F6FAB"/>
    <w:rsid w:val="00A0127D"/>
    <w:rsid w:val="00A24B87"/>
    <w:rsid w:val="00A24E22"/>
    <w:rsid w:val="00A325DC"/>
    <w:rsid w:val="00A34091"/>
    <w:rsid w:val="00A36936"/>
    <w:rsid w:val="00A40935"/>
    <w:rsid w:val="00A4164C"/>
    <w:rsid w:val="00A45D96"/>
    <w:rsid w:val="00A5020C"/>
    <w:rsid w:val="00A51FA7"/>
    <w:rsid w:val="00A5773D"/>
    <w:rsid w:val="00A6445B"/>
    <w:rsid w:val="00AB35EC"/>
    <w:rsid w:val="00AC31F2"/>
    <w:rsid w:val="00AC5DD2"/>
    <w:rsid w:val="00AC6F3C"/>
    <w:rsid w:val="00AE2835"/>
    <w:rsid w:val="00AE3E61"/>
    <w:rsid w:val="00AF55C0"/>
    <w:rsid w:val="00AF5878"/>
    <w:rsid w:val="00B0174F"/>
    <w:rsid w:val="00B05790"/>
    <w:rsid w:val="00B221D5"/>
    <w:rsid w:val="00B25CD1"/>
    <w:rsid w:val="00B36BDD"/>
    <w:rsid w:val="00B4654C"/>
    <w:rsid w:val="00B53E48"/>
    <w:rsid w:val="00B55885"/>
    <w:rsid w:val="00B55E6C"/>
    <w:rsid w:val="00B7471A"/>
    <w:rsid w:val="00B82D50"/>
    <w:rsid w:val="00B92C5D"/>
    <w:rsid w:val="00BA24C5"/>
    <w:rsid w:val="00BA4FDC"/>
    <w:rsid w:val="00BB0936"/>
    <w:rsid w:val="00BB26AA"/>
    <w:rsid w:val="00BC0C9C"/>
    <w:rsid w:val="00BC3C97"/>
    <w:rsid w:val="00BC536F"/>
    <w:rsid w:val="00BC5AF4"/>
    <w:rsid w:val="00BD68E9"/>
    <w:rsid w:val="00BE1074"/>
    <w:rsid w:val="00BE10CD"/>
    <w:rsid w:val="00BE210C"/>
    <w:rsid w:val="00BE23E1"/>
    <w:rsid w:val="00BE2DEB"/>
    <w:rsid w:val="00BE336A"/>
    <w:rsid w:val="00BF00F0"/>
    <w:rsid w:val="00BF43FE"/>
    <w:rsid w:val="00C01C56"/>
    <w:rsid w:val="00C022DC"/>
    <w:rsid w:val="00C51225"/>
    <w:rsid w:val="00C62844"/>
    <w:rsid w:val="00C65162"/>
    <w:rsid w:val="00C67653"/>
    <w:rsid w:val="00C73C09"/>
    <w:rsid w:val="00C87FA5"/>
    <w:rsid w:val="00CA3CF5"/>
    <w:rsid w:val="00CB4FF0"/>
    <w:rsid w:val="00CC438C"/>
    <w:rsid w:val="00CC7527"/>
    <w:rsid w:val="00CD0646"/>
    <w:rsid w:val="00CD5EC3"/>
    <w:rsid w:val="00CE6675"/>
    <w:rsid w:val="00CF0DB7"/>
    <w:rsid w:val="00CF39F2"/>
    <w:rsid w:val="00D00EEF"/>
    <w:rsid w:val="00D024FA"/>
    <w:rsid w:val="00D0298B"/>
    <w:rsid w:val="00D048DB"/>
    <w:rsid w:val="00D04B58"/>
    <w:rsid w:val="00D0656C"/>
    <w:rsid w:val="00D17E8E"/>
    <w:rsid w:val="00D220C3"/>
    <w:rsid w:val="00D22957"/>
    <w:rsid w:val="00D25C5E"/>
    <w:rsid w:val="00D33B3C"/>
    <w:rsid w:val="00D508EB"/>
    <w:rsid w:val="00D56013"/>
    <w:rsid w:val="00D600EF"/>
    <w:rsid w:val="00D60A64"/>
    <w:rsid w:val="00D70B7D"/>
    <w:rsid w:val="00D73D0C"/>
    <w:rsid w:val="00D74689"/>
    <w:rsid w:val="00D80B16"/>
    <w:rsid w:val="00D815BD"/>
    <w:rsid w:val="00D8606B"/>
    <w:rsid w:val="00D97DFA"/>
    <w:rsid w:val="00DB23D5"/>
    <w:rsid w:val="00DB6DB9"/>
    <w:rsid w:val="00DC208F"/>
    <w:rsid w:val="00DD1124"/>
    <w:rsid w:val="00DD5520"/>
    <w:rsid w:val="00DE7234"/>
    <w:rsid w:val="00E25DFE"/>
    <w:rsid w:val="00E338A1"/>
    <w:rsid w:val="00E33E4A"/>
    <w:rsid w:val="00E35D77"/>
    <w:rsid w:val="00E36436"/>
    <w:rsid w:val="00E44762"/>
    <w:rsid w:val="00E52D86"/>
    <w:rsid w:val="00E54A65"/>
    <w:rsid w:val="00E81D30"/>
    <w:rsid w:val="00E8406A"/>
    <w:rsid w:val="00E903F6"/>
    <w:rsid w:val="00E9090F"/>
    <w:rsid w:val="00E94E04"/>
    <w:rsid w:val="00E9651B"/>
    <w:rsid w:val="00EB5A17"/>
    <w:rsid w:val="00EB71B1"/>
    <w:rsid w:val="00EB755B"/>
    <w:rsid w:val="00EC2496"/>
    <w:rsid w:val="00EC54BE"/>
    <w:rsid w:val="00EC6020"/>
    <w:rsid w:val="00EC764B"/>
    <w:rsid w:val="00ED0ADD"/>
    <w:rsid w:val="00ED0E3E"/>
    <w:rsid w:val="00ED304B"/>
    <w:rsid w:val="00ED3386"/>
    <w:rsid w:val="00ED7A2E"/>
    <w:rsid w:val="00EF0013"/>
    <w:rsid w:val="00EF28F0"/>
    <w:rsid w:val="00EF418F"/>
    <w:rsid w:val="00EF76CF"/>
    <w:rsid w:val="00F0685C"/>
    <w:rsid w:val="00F10522"/>
    <w:rsid w:val="00F316BC"/>
    <w:rsid w:val="00F33F5D"/>
    <w:rsid w:val="00F36A43"/>
    <w:rsid w:val="00F41021"/>
    <w:rsid w:val="00F4123C"/>
    <w:rsid w:val="00F6536E"/>
    <w:rsid w:val="00F66A5E"/>
    <w:rsid w:val="00F86B56"/>
    <w:rsid w:val="00F91507"/>
    <w:rsid w:val="00F91B04"/>
    <w:rsid w:val="00F959EE"/>
    <w:rsid w:val="00F95E96"/>
    <w:rsid w:val="00F969FD"/>
    <w:rsid w:val="00FA32ED"/>
    <w:rsid w:val="00FB26A8"/>
    <w:rsid w:val="00FB4644"/>
    <w:rsid w:val="00FB6DA5"/>
    <w:rsid w:val="00FC1628"/>
    <w:rsid w:val="00FC314B"/>
    <w:rsid w:val="00FC78E8"/>
    <w:rsid w:val="00FD6673"/>
    <w:rsid w:val="00FE009A"/>
    <w:rsid w:val="00FE07C7"/>
    <w:rsid w:val="00FE3AFE"/>
    <w:rsid w:val="00FE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187B06"/>
  <w15:docId w15:val="{9407BDDD-2FD2-4DDF-8E3B-CA909181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609"/>
    <w:pPr>
      <w:autoSpaceDE w:val="0"/>
      <w:autoSpaceDN w:val="0"/>
      <w:adjustRightInd w:val="0"/>
      <w:spacing w:after="0" w:line="360" w:lineRule="atLeast"/>
    </w:pPr>
    <w:rPr>
      <w:rFonts w:ascii="Helvetica-CN" w:eastAsia="Times New Roman" w:hAnsi="Helvetica-CN" w:cs="Helvetica-CN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C602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6020"/>
    <w:rPr>
      <w:rFonts w:ascii="Helvetica-CN" w:eastAsia="Times New Roman" w:hAnsi="Helvetica-CN" w:cs="Helvetica-C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C6020"/>
    <w:rPr>
      <w:vertAlign w:val="superscript"/>
    </w:rPr>
  </w:style>
  <w:style w:type="paragraph" w:styleId="ListParagraph">
    <w:name w:val="List Paragraph"/>
    <w:basedOn w:val="Normal"/>
    <w:uiPriority w:val="34"/>
    <w:qFormat/>
    <w:rsid w:val="00C6765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C162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F3C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909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09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090F"/>
    <w:rPr>
      <w:rFonts w:ascii="Helvetica-CN" w:eastAsia="Times New Roman" w:hAnsi="Helvetica-CN" w:cs="Helvetica-C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9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90F"/>
    <w:rPr>
      <w:rFonts w:ascii="Helvetica-CN" w:eastAsia="Times New Roman" w:hAnsi="Helvetica-CN" w:cs="Helvetica-CN"/>
      <w:b/>
      <w:bCs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C3C9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C97"/>
    <w:rPr>
      <w:rFonts w:ascii="Helvetica-CN" w:eastAsia="Times New Roman" w:hAnsi="Helvetica-CN" w:cs="Helvetica-CN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35D7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D77"/>
    <w:rPr>
      <w:rFonts w:ascii="Helvetica-CN" w:eastAsia="Times New Roman" w:hAnsi="Helvetica-CN" w:cs="Helvetica-CN"/>
      <w:sz w:val="26"/>
      <w:szCs w:val="26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86B5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6B56"/>
    <w:rPr>
      <w:rFonts w:ascii="Helvetica-CN" w:eastAsia="Times New Roman" w:hAnsi="Helvetica-CN" w:cs="Helvetica-CN"/>
      <w:i/>
      <w:iCs/>
      <w:color w:val="404040" w:themeColor="text1" w:themeTint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7B014-6BFD-43B3-A3D1-CE1C0E48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5800</Words>
  <Characters>33066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Drenjanin</dc:creator>
  <cp:keywords/>
  <dc:description/>
  <cp:lastModifiedBy>Ivana Vojinović</cp:lastModifiedBy>
  <cp:revision>2</cp:revision>
  <cp:lastPrinted>2024-12-24T13:41:00Z</cp:lastPrinted>
  <dcterms:created xsi:type="dcterms:W3CDTF">2024-12-25T14:33:00Z</dcterms:created>
  <dcterms:modified xsi:type="dcterms:W3CDTF">2024-12-25T14:33:00Z</dcterms:modified>
</cp:coreProperties>
</file>