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4397F" w14:textId="77777777" w:rsidR="0095132C" w:rsidRPr="0095132C" w:rsidRDefault="0095132C" w:rsidP="0095132C">
      <w:pPr>
        <w:spacing w:after="0"/>
        <w:jc w:val="right"/>
        <w:rPr>
          <w:rFonts w:ascii="Times New Roman" w:hAnsi="Times New Roman" w:cs="Times New Roman"/>
          <w:bCs/>
          <w:sz w:val="24"/>
          <w:szCs w:val="24"/>
          <w:lang w:val="sr-Cyrl-RS"/>
        </w:rPr>
      </w:pPr>
    </w:p>
    <w:p w14:paraId="514E8E95" w14:textId="77777777" w:rsidR="00B9735E" w:rsidRDefault="00B9735E" w:rsidP="00B9735E">
      <w:pPr>
        <w:spacing w:after="0"/>
        <w:rPr>
          <w:rFonts w:ascii="Times New Roman" w:hAnsi="Times New Roman" w:cs="Times New Roman"/>
          <w:b/>
          <w:bCs/>
          <w:sz w:val="24"/>
          <w:szCs w:val="24"/>
          <w:lang w:val="sr-Cyrl-RS"/>
        </w:rPr>
      </w:pPr>
    </w:p>
    <w:p w14:paraId="4DC0D4FA" w14:textId="77777777" w:rsidR="00B9735E" w:rsidRPr="007B7396" w:rsidRDefault="006A01D9" w:rsidP="00B9735E">
      <w:pPr>
        <w:spacing w:after="0"/>
        <w:jc w:val="center"/>
        <w:rPr>
          <w:rFonts w:ascii="Times New Roman" w:hAnsi="Times New Roman" w:cs="Times New Roman"/>
          <w:bCs/>
          <w:sz w:val="24"/>
          <w:szCs w:val="24"/>
          <w:lang w:val="sr-Cyrl-RS"/>
        </w:rPr>
      </w:pPr>
      <w:r w:rsidRPr="007B7396">
        <w:rPr>
          <w:rFonts w:ascii="Times New Roman" w:hAnsi="Times New Roman" w:cs="Times New Roman"/>
          <w:bCs/>
          <w:sz w:val="24"/>
          <w:szCs w:val="24"/>
          <w:lang w:val="sr-Cyrl-RS"/>
        </w:rPr>
        <w:t xml:space="preserve">ПРЕДЛОГ </w:t>
      </w:r>
      <w:r w:rsidR="00B9735E" w:rsidRPr="007B7396">
        <w:rPr>
          <w:rFonts w:ascii="Times New Roman" w:hAnsi="Times New Roman" w:cs="Times New Roman"/>
          <w:bCs/>
          <w:sz w:val="24"/>
          <w:szCs w:val="24"/>
          <w:lang w:val="sr-Cyrl-RS"/>
        </w:rPr>
        <w:t>ЗАКОН</w:t>
      </w:r>
      <w:r w:rsidRPr="007B7396">
        <w:rPr>
          <w:rFonts w:ascii="Times New Roman" w:hAnsi="Times New Roman" w:cs="Times New Roman"/>
          <w:bCs/>
          <w:sz w:val="24"/>
          <w:szCs w:val="24"/>
          <w:lang w:val="sr-Cyrl-RS"/>
        </w:rPr>
        <w:t>А</w:t>
      </w:r>
    </w:p>
    <w:p w14:paraId="79B75568" w14:textId="77777777" w:rsidR="00B9735E" w:rsidRPr="00687143" w:rsidRDefault="00B9735E" w:rsidP="00B9735E">
      <w:pPr>
        <w:jc w:val="center"/>
        <w:rPr>
          <w:rFonts w:ascii="Times New Roman" w:hAnsi="Times New Roman" w:cs="Times New Roman"/>
          <w:b/>
          <w:bCs/>
          <w:sz w:val="24"/>
          <w:szCs w:val="24"/>
          <w:lang w:val="sr-Cyrl-RS"/>
        </w:rPr>
      </w:pPr>
      <w:r w:rsidRPr="007B7396">
        <w:rPr>
          <w:rFonts w:ascii="Times New Roman" w:hAnsi="Times New Roman" w:cs="Times New Roman"/>
          <w:bCs/>
          <w:sz w:val="24"/>
          <w:szCs w:val="24"/>
          <w:lang w:val="sr-Cyrl-RS"/>
        </w:rPr>
        <w:t>О ПОТВРЂИВАЊУ АМАНДМАНА НА МЕЂУНАРОДНИ СПОРАЗУМ О ШЕЋЕРУ</w:t>
      </w:r>
    </w:p>
    <w:p w14:paraId="095467C7" w14:textId="77777777" w:rsidR="00B9735E" w:rsidRDefault="00B9735E" w:rsidP="00B9735E">
      <w:pPr>
        <w:jc w:val="center"/>
        <w:rPr>
          <w:rFonts w:ascii="Times New Roman" w:hAnsi="Times New Roman" w:cs="Times New Roman"/>
          <w:b/>
          <w:bCs/>
          <w:sz w:val="24"/>
          <w:szCs w:val="24"/>
          <w:lang w:val="sr-Cyrl-RS"/>
        </w:rPr>
      </w:pPr>
    </w:p>
    <w:p w14:paraId="061DED7A" w14:textId="77777777" w:rsidR="003121A3" w:rsidRPr="00687143" w:rsidRDefault="003121A3" w:rsidP="00B9735E">
      <w:pPr>
        <w:jc w:val="center"/>
        <w:rPr>
          <w:rFonts w:ascii="Times New Roman" w:hAnsi="Times New Roman" w:cs="Times New Roman"/>
          <w:b/>
          <w:bCs/>
          <w:sz w:val="24"/>
          <w:szCs w:val="24"/>
          <w:lang w:val="sr-Cyrl-RS"/>
        </w:rPr>
      </w:pPr>
    </w:p>
    <w:p w14:paraId="452C0CEE" w14:textId="77777777" w:rsidR="00B9735E" w:rsidRPr="007B7396" w:rsidRDefault="00B9735E" w:rsidP="00B9735E">
      <w:pPr>
        <w:spacing w:after="0"/>
        <w:jc w:val="center"/>
        <w:rPr>
          <w:rFonts w:ascii="Times New Roman" w:hAnsi="Times New Roman" w:cs="Times New Roman"/>
          <w:bCs/>
          <w:sz w:val="24"/>
          <w:szCs w:val="24"/>
          <w:lang w:val="sr-Cyrl-RS"/>
        </w:rPr>
      </w:pPr>
      <w:r w:rsidRPr="007B7396">
        <w:rPr>
          <w:rFonts w:ascii="Times New Roman" w:hAnsi="Times New Roman" w:cs="Times New Roman"/>
          <w:bCs/>
          <w:sz w:val="24"/>
          <w:szCs w:val="24"/>
          <w:lang w:val="sr-Cyrl-RS"/>
        </w:rPr>
        <w:t>Члан 1.</w:t>
      </w:r>
    </w:p>
    <w:p w14:paraId="45F8D55C" w14:textId="77777777" w:rsidR="00B9735E" w:rsidRPr="007B7396" w:rsidRDefault="00B9735E" w:rsidP="00B9735E">
      <w:pPr>
        <w:jc w:val="both"/>
        <w:rPr>
          <w:rFonts w:ascii="Times New Roman" w:hAnsi="Times New Roman" w:cs="Times New Roman"/>
          <w:sz w:val="24"/>
          <w:szCs w:val="24"/>
          <w:lang w:val="sr-Cyrl-RS"/>
        </w:rPr>
      </w:pPr>
      <w:r w:rsidRPr="007B7396">
        <w:rPr>
          <w:rFonts w:ascii="Times New Roman" w:hAnsi="Times New Roman" w:cs="Times New Roman"/>
          <w:sz w:val="24"/>
          <w:szCs w:val="24"/>
          <w:lang w:val="sr-Cyrl-RS"/>
        </w:rPr>
        <w:tab/>
        <w:t xml:space="preserve">Потврђују се Амандмани на Међународни споразум о шећеру из 1992. </w:t>
      </w:r>
      <w:r w:rsidRPr="007B7396">
        <w:rPr>
          <w:rFonts w:ascii="Times New Roman" w:hAnsi="Times New Roman" w:cs="Times New Roman"/>
          <w:sz w:val="24"/>
          <w:szCs w:val="24"/>
          <w:lang w:val="sr-Cyrl-RS"/>
        </w:rPr>
        <w:br/>
        <w:t>године, усвојен</w:t>
      </w:r>
      <w:r w:rsidR="00E7397E" w:rsidRPr="007B7396">
        <w:rPr>
          <w:rFonts w:ascii="Times New Roman" w:hAnsi="Times New Roman" w:cs="Times New Roman"/>
          <w:sz w:val="24"/>
          <w:szCs w:val="24"/>
          <w:lang w:val="sr-Cyrl-RS"/>
        </w:rPr>
        <w:t>и</w:t>
      </w:r>
      <w:r w:rsidRPr="007B7396">
        <w:rPr>
          <w:rFonts w:ascii="Times New Roman" w:hAnsi="Times New Roman" w:cs="Times New Roman"/>
          <w:sz w:val="24"/>
          <w:szCs w:val="24"/>
          <w:lang w:val="sr-Cyrl-RS"/>
        </w:rPr>
        <w:t xml:space="preserve"> 26. новембра 2021. године у Лондону, у оригиналу на арапском, кинеском, енглеском, француском, руском и шпанском језику. </w:t>
      </w:r>
    </w:p>
    <w:p w14:paraId="761E0E86" w14:textId="77777777" w:rsidR="00B9735E" w:rsidRPr="007B7396" w:rsidRDefault="00B9735E" w:rsidP="00B9735E">
      <w:pPr>
        <w:jc w:val="center"/>
        <w:rPr>
          <w:rFonts w:ascii="Times New Roman" w:hAnsi="Times New Roman" w:cs="Times New Roman"/>
          <w:bCs/>
          <w:sz w:val="24"/>
          <w:szCs w:val="24"/>
          <w:lang w:val="sr-Cyrl-RS"/>
        </w:rPr>
      </w:pPr>
    </w:p>
    <w:p w14:paraId="7A201E4A" w14:textId="77777777" w:rsidR="00B9735E" w:rsidRPr="007B7396" w:rsidRDefault="00B9735E" w:rsidP="00B9735E">
      <w:pPr>
        <w:spacing w:after="0"/>
        <w:jc w:val="center"/>
        <w:rPr>
          <w:rFonts w:ascii="Times New Roman" w:hAnsi="Times New Roman" w:cs="Times New Roman"/>
          <w:bCs/>
          <w:sz w:val="24"/>
          <w:szCs w:val="24"/>
          <w:lang w:val="sr-Cyrl-RS"/>
        </w:rPr>
      </w:pPr>
      <w:r w:rsidRPr="007B7396">
        <w:rPr>
          <w:rFonts w:ascii="Times New Roman" w:hAnsi="Times New Roman" w:cs="Times New Roman"/>
          <w:bCs/>
          <w:sz w:val="24"/>
          <w:szCs w:val="24"/>
          <w:lang w:val="sr-Cyrl-RS"/>
        </w:rPr>
        <w:t>Члан 2.</w:t>
      </w:r>
    </w:p>
    <w:p w14:paraId="3D370793" w14:textId="77777777" w:rsidR="00B9735E" w:rsidRDefault="00B9735E"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572135">
        <w:rPr>
          <w:rFonts w:ascii="Times New Roman" w:hAnsi="Times New Roman" w:cs="Times New Roman"/>
          <w:sz w:val="24"/>
          <w:szCs w:val="24"/>
          <w:lang w:val="sr-Cyrl-RS"/>
        </w:rPr>
        <w:t>Текст Амандмана на Међународни споразум о шећеру</w:t>
      </w:r>
      <w:r>
        <w:rPr>
          <w:rFonts w:ascii="Times New Roman" w:hAnsi="Times New Roman" w:cs="Times New Roman"/>
          <w:sz w:val="24"/>
          <w:szCs w:val="24"/>
          <w:lang w:val="sr-Cyrl-RS"/>
        </w:rPr>
        <w:t xml:space="preserve"> из 1992. године, </w:t>
      </w:r>
      <w:r w:rsidRPr="00572135">
        <w:rPr>
          <w:rFonts w:ascii="Times New Roman" w:hAnsi="Times New Roman" w:cs="Times New Roman"/>
          <w:sz w:val="24"/>
          <w:szCs w:val="24"/>
          <w:lang w:val="sr-Cyrl-RS"/>
        </w:rPr>
        <w:t>у оригиналу на енглеском и</w:t>
      </w:r>
      <w:r>
        <w:rPr>
          <w:rFonts w:ascii="Times New Roman" w:hAnsi="Times New Roman" w:cs="Times New Roman"/>
          <w:sz w:val="24"/>
          <w:szCs w:val="24"/>
          <w:lang w:val="sr-Cyrl-RS"/>
        </w:rPr>
        <w:t xml:space="preserve"> у</w:t>
      </w:r>
      <w:r w:rsidRPr="00572135">
        <w:rPr>
          <w:rFonts w:ascii="Times New Roman" w:hAnsi="Times New Roman" w:cs="Times New Roman"/>
          <w:sz w:val="24"/>
          <w:szCs w:val="24"/>
          <w:lang w:val="sr-Cyrl-RS"/>
        </w:rPr>
        <w:t xml:space="preserve"> преводу на српски језик гласи:</w:t>
      </w:r>
    </w:p>
    <w:p w14:paraId="032A74A3" w14:textId="77777777" w:rsidR="00B9735E" w:rsidRDefault="00B9735E" w:rsidP="00B9735E">
      <w:pPr>
        <w:jc w:val="both"/>
        <w:rPr>
          <w:rFonts w:ascii="Times New Roman" w:hAnsi="Times New Roman" w:cs="Times New Roman"/>
          <w:sz w:val="24"/>
          <w:szCs w:val="24"/>
          <w:lang w:val="sr-Cyrl-RS"/>
        </w:rPr>
      </w:pPr>
    </w:p>
    <w:p w14:paraId="0EC949B7" w14:textId="77777777" w:rsidR="00B9735E" w:rsidRDefault="00B9735E" w:rsidP="00B9735E">
      <w:pPr>
        <w:jc w:val="both"/>
        <w:rPr>
          <w:rFonts w:ascii="Times New Roman" w:hAnsi="Times New Roman" w:cs="Times New Roman"/>
          <w:sz w:val="24"/>
          <w:szCs w:val="24"/>
          <w:lang w:val="sr-Cyrl-RS"/>
        </w:rPr>
      </w:pPr>
    </w:p>
    <w:p w14:paraId="5B1DA34F" w14:textId="77777777" w:rsidR="00B9735E" w:rsidRDefault="00B9735E" w:rsidP="00B9735E">
      <w:pPr>
        <w:jc w:val="both"/>
        <w:rPr>
          <w:rFonts w:ascii="Times New Roman" w:hAnsi="Times New Roman" w:cs="Times New Roman"/>
          <w:sz w:val="24"/>
          <w:szCs w:val="24"/>
          <w:lang w:val="sr-Cyrl-RS"/>
        </w:rPr>
      </w:pPr>
    </w:p>
    <w:p w14:paraId="1B0EF687" w14:textId="77777777" w:rsidR="00B9735E" w:rsidRDefault="00B9735E" w:rsidP="00B9735E">
      <w:pPr>
        <w:jc w:val="both"/>
        <w:rPr>
          <w:rFonts w:ascii="Times New Roman" w:hAnsi="Times New Roman" w:cs="Times New Roman"/>
          <w:sz w:val="24"/>
          <w:szCs w:val="24"/>
          <w:lang w:val="sr-Cyrl-RS"/>
        </w:rPr>
      </w:pPr>
    </w:p>
    <w:p w14:paraId="281450F1" w14:textId="77777777" w:rsidR="00B9735E" w:rsidRDefault="00B9735E" w:rsidP="00B9735E">
      <w:pPr>
        <w:jc w:val="both"/>
        <w:rPr>
          <w:rFonts w:ascii="Times New Roman" w:hAnsi="Times New Roman" w:cs="Times New Roman"/>
          <w:sz w:val="24"/>
          <w:szCs w:val="24"/>
          <w:lang w:val="sr-Cyrl-RS"/>
        </w:rPr>
      </w:pPr>
    </w:p>
    <w:p w14:paraId="2E71F45C" w14:textId="77777777" w:rsidR="00B9735E" w:rsidRDefault="00B9735E" w:rsidP="00B9735E">
      <w:pPr>
        <w:jc w:val="both"/>
        <w:rPr>
          <w:rFonts w:ascii="Times New Roman" w:hAnsi="Times New Roman" w:cs="Times New Roman"/>
          <w:sz w:val="24"/>
          <w:szCs w:val="24"/>
          <w:lang w:val="sr-Cyrl-RS"/>
        </w:rPr>
      </w:pPr>
    </w:p>
    <w:p w14:paraId="64B839D9" w14:textId="77777777" w:rsidR="00B9735E" w:rsidRDefault="00B9735E" w:rsidP="00B9735E">
      <w:pPr>
        <w:jc w:val="both"/>
        <w:rPr>
          <w:rFonts w:ascii="Times New Roman" w:hAnsi="Times New Roman" w:cs="Times New Roman"/>
          <w:sz w:val="24"/>
          <w:szCs w:val="24"/>
          <w:lang w:val="sr-Cyrl-RS"/>
        </w:rPr>
      </w:pPr>
    </w:p>
    <w:p w14:paraId="0A901E2A" w14:textId="77777777" w:rsidR="00B9735E" w:rsidRDefault="00B9735E" w:rsidP="00B9735E">
      <w:pPr>
        <w:jc w:val="both"/>
        <w:rPr>
          <w:rFonts w:ascii="Times New Roman" w:hAnsi="Times New Roman" w:cs="Times New Roman"/>
          <w:sz w:val="24"/>
          <w:szCs w:val="24"/>
          <w:lang w:val="sr-Cyrl-RS"/>
        </w:rPr>
      </w:pPr>
    </w:p>
    <w:p w14:paraId="55E1ED0D" w14:textId="77777777" w:rsidR="00B9735E" w:rsidRDefault="00B9735E" w:rsidP="00B9735E">
      <w:pPr>
        <w:jc w:val="both"/>
        <w:rPr>
          <w:rFonts w:ascii="Times New Roman" w:hAnsi="Times New Roman" w:cs="Times New Roman"/>
          <w:sz w:val="24"/>
          <w:szCs w:val="24"/>
          <w:lang w:val="sr-Cyrl-RS"/>
        </w:rPr>
      </w:pPr>
    </w:p>
    <w:p w14:paraId="574FE39D" w14:textId="77777777" w:rsidR="00B9735E" w:rsidRDefault="00B9735E" w:rsidP="00B9735E">
      <w:pPr>
        <w:jc w:val="both"/>
        <w:rPr>
          <w:rFonts w:ascii="Times New Roman" w:hAnsi="Times New Roman" w:cs="Times New Roman"/>
          <w:sz w:val="24"/>
          <w:szCs w:val="24"/>
          <w:lang w:val="sr-Cyrl-RS"/>
        </w:rPr>
      </w:pPr>
    </w:p>
    <w:p w14:paraId="2EDBDA59" w14:textId="77777777" w:rsidR="00B9735E" w:rsidRDefault="00B9735E" w:rsidP="00B9735E">
      <w:pPr>
        <w:jc w:val="both"/>
        <w:rPr>
          <w:rFonts w:ascii="Times New Roman" w:hAnsi="Times New Roman" w:cs="Times New Roman"/>
          <w:sz w:val="24"/>
          <w:szCs w:val="24"/>
          <w:lang w:val="sr-Cyrl-RS"/>
        </w:rPr>
      </w:pPr>
    </w:p>
    <w:p w14:paraId="435459C7" w14:textId="77777777" w:rsidR="00B9735E" w:rsidRDefault="00B9735E" w:rsidP="00B9735E">
      <w:pPr>
        <w:jc w:val="both"/>
        <w:rPr>
          <w:rFonts w:ascii="Times New Roman" w:hAnsi="Times New Roman" w:cs="Times New Roman"/>
          <w:sz w:val="24"/>
          <w:szCs w:val="24"/>
          <w:lang w:val="sr-Cyrl-RS"/>
        </w:rPr>
      </w:pPr>
    </w:p>
    <w:p w14:paraId="16051225" w14:textId="77777777" w:rsidR="00B9735E" w:rsidRDefault="00B9735E" w:rsidP="00B9735E">
      <w:pPr>
        <w:jc w:val="both"/>
        <w:rPr>
          <w:rFonts w:ascii="Times New Roman" w:hAnsi="Times New Roman" w:cs="Times New Roman"/>
          <w:sz w:val="24"/>
          <w:szCs w:val="24"/>
          <w:lang w:val="sr-Cyrl-RS"/>
        </w:rPr>
      </w:pPr>
    </w:p>
    <w:p w14:paraId="5B95C9AA" w14:textId="77777777" w:rsidR="00B9735E" w:rsidRDefault="00B9735E" w:rsidP="00B9735E">
      <w:pPr>
        <w:jc w:val="both"/>
        <w:rPr>
          <w:rFonts w:ascii="Times New Roman" w:hAnsi="Times New Roman" w:cs="Times New Roman"/>
          <w:sz w:val="24"/>
          <w:szCs w:val="24"/>
          <w:lang w:val="sr-Cyrl-RS"/>
        </w:rPr>
      </w:pPr>
    </w:p>
    <w:p w14:paraId="1C666FC1" w14:textId="77777777" w:rsidR="00B9735E" w:rsidRDefault="00B9735E" w:rsidP="00B9735E">
      <w:pPr>
        <w:jc w:val="both"/>
        <w:rPr>
          <w:rFonts w:ascii="Times New Roman" w:hAnsi="Times New Roman" w:cs="Times New Roman"/>
          <w:sz w:val="24"/>
          <w:szCs w:val="24"/>
          <w:lang w:val="sr-Cyrl-RS"/>
        </w:rPr>
      </w:pPr>
    </w:p>
    <w:p w14:paraId="20D9EF4B" w14:textId="77777777" w:rsidR="00D273AA" w:rsidRDefault="00D273AA" w:rsidP="00B9735E">
      <w:pPr>
        <w:jc w:val="both"/>
        <w:rPr>
          <w:rFonts w:ascii="Times New Roman" w:hAnsi="Times New Roman" w:cs="Times New Roman"/>
          <w:sz w:val="24"/>
          <w:szCs w:val="24"/>
          <w:lang w:val="sr-Cyrl-RS"/>
        </w:rPr>
      </w:pPr>
    </w:p>
    <w:p w14:paraId="63BDE237" w14:textId="77777777" w:rsidR="00D273AA" w:rsidRDefault="00D273AA" w:rsidP="00B9735E">
      <w:pPr>
        <w:jc w:val="both"/>
        <w:rPr>
          <w:rFonts w:ascii="Times New Roman" w:hAnsi="Times New Roman" w:cs="Times New Roman"/>
          <w:sz w:val="24"/>
          <w:szCs w:val="24"/>
          <w:lang w:val="sr-Cyrl-RS"/>
        </w:rPr>
      </w:pPr>
    </w:p>
    <w:p w14:paraId="069C4D3F" w14:textId="77777777" w:rsidR="0095132C" w:rsidRDefault="0095132C" w:rsidP="00B9735E">
      <w:pPr>
        <w:jc w:val="both"/>
        <w:rPr>
          <w:rFonts w:ascii="Times New Roman" w:hAnsi="Times New Roman" w:cs="Times New Roman"/>
          <w:sz w:val="24"/>
          <w:szCs w:val="24"/>
          <w:lang w:val="sr-Cyrl-RS"/>
        </w:rPr>
      </w:pPr>
    </w:p>
    <w:p w14:paraId="354C27A1" w14:textId="77777777" w:rsidR="00B9735E" w:rsidRPr="00572135" w:rsidRDefault="00B9735E" w:rsidP="00B9735E">
      <w:pPr>
        <w:jc w:val="both"/>
        <w:rPr>
          <w:rFonts w:ascii="Times New Roman" w:hAnsi="Times New Roman" w:cs="Times New Roman"/>
          <w:sz w:val="24"/>
          <w:szCs w:val="24"/>
          <w:lang w:val="sr-Cyrl-RS"/>
        </w:rPr>
      </w:pPr>
    </w:p>
    <w:p w14:paraId="459918BD" w14:textId="77777777" w:rsidR="00B9735E" w:rsidRPr="0095132C" w:rsidRDefault="00B9735E" w:rsidP="00B9735E">
      <w:pPr>
        <w:spacing w:after="0" w:line="276" w:lineRule="auto"/>
        <w:jc w:val="center"/>
        <w:rPr>
          <w:rFonts w:ascii="Times New Roman" w:hAnsi="Times New Roman" w:cs="Times New Roman"/>
          <w:b/>
          <w:bCs/>
          <w:kern w:val="0"/>
          <w:u w:val="single"/>
          <w:lang w:val="en-GB"/>
          <w14:ligatures w14:val="none"/>
        </w:rPr>
      </w:pPr>
      <w:r w:rsidRPr="0095132C">
        <w:rPr>
          <w:rFonts w:ascii="Times New Roman" w:hAnsi="Times New Roman" w:cs="Times New Roman"/>
          <w:b/>
          <w:bCs/>
          <w:kern w:val="0"/>
          <w:u w:val="single"/>
          <w:lang w:val="en-GB"/>
          <w14:ligatures w14:val="none"/>
        </w:rPr>
        <w:lastRenderedPageBreak/>
        <w:t>Article 1</w:t>
      </w:r>
    </w:p>
    <w:p w14:paraId="1D56EEEB" w14:textId="77777777" w:rsidR="00B9735E" w:rsidRPr="0095132C" w:rsidRDefault="00B9735E" w:rsidP="00B9735E">
      <w:pPr>
        <w:spacing w:after="200" w:line="276" w:lineRule="auto"/>
        <w:jc w:val="center"/>
        <w:rPr>
          <w:rFonts w:ascii="Times New Roman" w:hAnsi="Times New Roman" w:cs="Times New Roman"/>
          <w:kern w:val="0"/>
          <w:u w:val="single"/>
          <w:lang w:val="en-GB"/>
          <w14:ligatures w14:val="none"/>
        </w:rPr>
      </w:pPr>
      <w:r w:rsidRPr="0095132C">
        <w:rPr>
          <w:rFonts w:ascii="Times New Roman" w:hAnsi="Times New Roman" w:cs="Times New Roman"/>
          <w:kern w:val="0"/>
          <w:u w:val="single"/>
          <w:lang w:val="en-GB"/>
          <w14:ligatures w14:val="none"/>
        </w:rPr>
        <w:t>Objectives</w:t>
      </w:r>
    </w:p>
    <w:p w14:paraId="2B186232"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0"/>
          <w:kern w:val="0"/>
          <w:lang w:val="en-GB"/>
          <w14:ligatures w14:val="none"/>
        </w:rPr>
        <w:tab/>
      </w:r>
      <w:r w:rsidRPr="0095132C">
        <w:rPr>
          <w:rFonts w:ascii="Times New Roman" w:hAnsi="Times New Roman" w:cs="Times New Roman"/>
          <w:spacing w:val="-12"/>
          <w:kern w:val="0"/>
          <w:lang w:val="en-GB"/>
          <w14:ligatures w14:val="none"/>
        </w:rPr>
        <w:t xml:space="preserve">The objectives of the International Sugar Agreement, 1992 (hereinafter referred to as this Agreement), in the light of the terms of resolution 93 (IV) adopted by the United Nations Conference on Trade and Development, are: </w:t>
      </w:r>
    </w:p>
    <w:p w14:paraId="617BF42D"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(a) To ensure enhanced international cooperation in connection with world sugar and sweeteners </w:t>
      </w:r>
      <w:r w:rsidRPr="0095132C">
        <w:rPr>
          <w:rFonts w:ascii="Times New Roman" w:hAnsi="Times New Roman" w:cs="Times New Roman"/>
          <w:spacing w:val="-12"/>
          <w:kern w:val="0"/>
          <w:lang w:val="en-GB"/>
          <w14:ligatures w14:val="none"/>
        </w:rPr>
        <w:br/>
        <w:t>matters as well as related issues, including bioenergy and fuel ethanol production from sugar crops;</w:t>
      </w:r>
    </w:p>
    <w:p w14:paraId="6B533E48"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(b) To provide a forum for intergovernmental consultations on sugar and sweeteners markets as well </w:t>
      </w:r>
      <w:r w:rsidRPr="0095132C">
        <w:rPr>
          <w:rFonts w:ascii="Times New Roman" w:hAnsi="Times New Roman" w:cs="Times New Roman"/>
          <w:spacing w:val="-12"/>
          <w:kern w:val="0"/>
          <w:lang w:val="en-GB"/>
          <w14:ligatures w14:val="none"/>
        </w:rPr>
        <w:br/>
        <w:t xml:space="preserve">as markets for sugar industry by-products as well sugar-crop based fuel ethanol; </w:t>
      </w:r>
    </w:p>
    <w:p w14:paraId="73894B7C"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(c) To facilitate trade by collecting and providing information on the world sugar market and other sweeteners, as well as bioenergy and sugar-crop based fuel ethanol;</w:t>
      </w:r>
    </w:p>
    <w:p w14:paraId="7521D3A6"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(d) To encourage increased demand for sugar and sugar crops, particularly for non-food uses.</w:t>
      </w:r>
    </w:p>
    <w:p w14:paraId="2DC16E08" w14:textId="77777777" w:rsidR="00B9735E" w:rsidRPr="0095132C" w:rsidRDefault="00B9735E" w:rsidP="00B9735E">
      <w:pPr>
        <w:spacing w:after="0" w:line="276" w:lineRule="auto"/>
        <w:jc w:val="center"/>
        <w:rPr>
          <w:rFonts w:ascii="Times New Roman" w:hAnsi="Times New Roman" w:cs="Times New Roman"/>
          <w:b/>
          <w:bCs/>
          <w:spacing w:val="-12"/>
          <w:kern w:val="0"/>
          <w:u w:val="single"/>
          <w:lang w:val="en-GB"/>
          <w14:ligatures w14:val="none"/>
        </w:rPr>
      </w:pPr>
      <w:r w:rsidRPr="0095132C">
        <w:rPr>
          <w:rFonts w:ascii="Times New Roman" w:hAnsi="Times New Roman" w:cs="Times New Roman"/>
          <w:b/>
          <w:bCs/>
          <w:spacing w:val="-12"/>
          <w:kern w:val="0"/>
          <w:u w:val="single"/>
          <w:lang w:val="en-GB"/>
          <w14:ligatures w14:val="none"/>
        </w:rPr>
        <w:t>Article 23</w:t>
      </w:r>
    </w:p>
    <w:p w14:paraId="70A703F1" w14:textId="77777777" w:rsidR="00B9735E" w:rsidRPr="0095132C" w:rsidRDefault="00B9735E" w:rsidP="00B9735E">
      <w:pPr>
        <w:spacing w:after="200" w:line="276" w:lineRule="auto"/>
        <w:jc w:val="center"/>
        <w:rPr>
          <w:rFonts w:ascii="Times New Roman" w:hAnsi="Times New Roman" w:cs="Times New Roman"/>
          <w:spacing w:val="-12"/>
          <w:kern w:val="0"/>
          <w:u w:val="single"/>
          <w:lang w:val="en-GB"/>
          <w14:ligatures w14:val="none"/>
        </w:rPr>
      </w:pPr>
      <w:r w:rsidRPr="0095132C">
        <w:rPr>
          <w:rFonts w:ascii="Times New Roman" w:hAnsi="Times New Roman" w:cs="Times New Roman"/>
          <w:spacing w:val="-12"/>
          <w:kern w:val="0"/>
          <w:u w:val="single"/>
          <w:lang w:val="en-GB"/>
          <w14:ligatures w14:val="none"/>
        </w:rPr>
        <w:t>Executive Director and staff</w:t>
      </w:r>
    </w:p>
    <w:p w14:paraId="524F28FD"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1. </w:t>
      </w:r>
      <w:r w:rsidRPr="0095132C">
        <w:rPr>
          <w:rFonts w:ascii="Times New Roman" w:hAnsi="Times New Roman" w:cs="Times New Roman"/>
          <w:spacing w:val="-12"/>
          <w:kern w:val="0"/>
          <w:lang w:val="en-GB"/>
          <w14:ligatures w14:val="none"/>
        </w:rPr>
        <w:tab/>
        <w:t>The Council shall appoint the Executive Director by special vote for a period of four years. The appointment by the Council shall occur at least six months prior to the beginning of the tenure of the Executive Director. The Council may reappoint the Executive Director by special vote for a second period of four years. The Executive Director shall not be appointed for more than two terms. Specific terms of appointment of the Executive Director shall be decided by the Council.</w:t>
      </w:r>
    </w:p>
    <w:p w14:paraId="41E4563D" w14:textId="77777777" w:rsidR="00B9735E" w:rsidRPr="0095132C" w:rsidRDefault="00B9735E" w:rsidP="00B9735E">
      <w:pPr>
        <w:spacing w:after="0" w:line="276" w:lineRule="auto"/>
        <w:jc w:val="center"/>
        <w:rPr>
          <w:rFonts w:ascii="Times New Roman" w:hAnsi="Times New Roman" w:cs="Times New Roman"/>
          <w:b/>
          <w:bCs/>
          <w:spacing w:val="-12"/>
          <w:kern w:val="0"/>
          <w:u w:val="single"/>
          <w:lang w:val="en-GB"/>
          <w14:ligatures w14:val="none"/>
        </w:rPr>
      </w:pPr>
      <w:r w:rsidRPr="0095132C">
        <w:rPr>
          <w:rFonts w:ascii="Times New Roman" w:hAnsi="Times New Roman" w:cs="Times New Roman"/>
          <w:b/>
          <w:bCs/>
          <w:spacing w:val="-12"/>
          <w:kern w:val="0"/>
          <w:u w:val="single"/>
          <w:lang w:val="en-GB"/>
          <w14:ligatures w14:val="none"/>
        </w:rPr>
        <w:t>Article 25</w:t>
      </w:r>
    </w:p>
    <w:p w14:paraId="6FCD4450" w14:textId="77777777" w:rsidR="00B9735E" w:rsidRPr="0095132C" w:rsidRDefault="00B9735E" w:rsidP="00B9735E">
      <w:pPr>
        <w:spacing w:after="200" w:line="276" w:lineRule="auto"/>
        <w:jc w:val="center"/>
        <w:rPr>
          <w:rFonts w:ascii="Times New Roman" w:hAnsi="Times New Roman" w:cs="Times New Roman"/>
          <w:spacing w:val="-12"/>
          <w:kern w:val="0"/>
          <w:u w:val="single"/>
          <w:lang w:val="en-GB"/>
          <w14:ligatures w14:val="none"/>
        </w:rPr>
      </w:pPr>
      <w:r w:rsidRPr="0095132C">
        <w:rPr>
          <w:rFonts w:ascii="Times New Roman" w:hAnsi="Times New Roman" w:cs="Times New Roman"/>
          <w:spacing w:val="-12"/>
          <w:kern w:val="0"/>
          <w:u w:val="single"/>
          <w:lang w:val="en-GB"/>
          <w14:ligatures w14:val="none"/>
        </w:rPr>
        <w:t>Adoption of the administrative budget and contributions of Members</w:t>
      </w:r>
    </w:p>
    <w:p w14:paraId="30C2AF51"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1. </w:t>
      </w:r>
      <w:r w:rsidRPr="0095132C">
        <w:rPr>
          <w:rFonts w:ascii="Times New Roman" w:hAnsi="Times New Roman" w:cs="Times New Roman"/>
          <w:spacing w:val="-12"/>
          <w:kern w:val="0"/>
          <w:lang w:val="en-GB"/>
          <w14:ligatures w14:val="none"/>
        </w:rPr>
        <w:tab/>
        <w:t>For the purpose of this article Members shall hold 2000 votes.</w:t>
      </w:r>
    </w:p>
    <w:p w14:paraId="37CC92D0" w14:textId="77777777"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2. </w:t>
      </w:r>
      <w:r w:rsidRPr="0095132C">
        <w:rPr>
          <w:rFonts w:ascii="Times New Roman" w:hAnsi="Times New Roman" w:cs="Times New Roman"/>
          <w:spacing w:val="-12"/>
          <w:kern w:val="0"/>
          <w:lang w:val="en-GB"/>
          <w14:ligatures w14:val="none"/>
        </w:rPr>
        <w:tab/>
        <w:t>(a) Each Member shall hold a number of votes, which shall be determined in accordance with</w:t>
      </w:r>
    </w:p>
    <w:p w14:paraId="3E290DFA"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paragraph 3 below.</w:t>
      </w:r>
    </w:p>
    <w:p w14:paraId="480A168C"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(b) No Member shall hold fewer than 6 votes.</w:t>
      </w:r>
    </w:p>
    <w:p w14:paraId="460FD3D3"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(c) There shall be no fractional votes. Rounding shall be permitted in the process of calculation</w:t>
      </w:r>
      <w:r w:rsidRPr="0095132C">
        <w:rPr>
          <w:rFonts w:ascii="Times New Roman" w:hAnsi="Times New Roman" w:cs="Times New Roman"/>
          <w:spacing w:val="-12"/>
          <w:kern w:val="0"/>
          <w:lang w:val="sr-Cyrl-RS"/>
          <w14:ligatures w14:val="none"/>
        </w:rPr>
        <w:t xml:space="preserve"> </w:t>
      </w:r>
      <w:r w:rsidRPr="0095132C">
        <w:rPr>
          <w:rFonts w:ascii="Times New Roman" w:hAnsi="Times New Roman" w:cs="Times New Roman"/>
          <w:spacing w:val="-12"/>
          <w:kern w:val="0"/>
          <w:lang w:val="en-GB"/>
          <w14:ligatures w14:val="none"/>
        </w:rPr>
        <w:t>and to ensure that the full number of votes is allocated.</w:t>
      </w:r>
    </w:p>
    <w:p w14:paraId="683E0CC2"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3. </w:t>
      </w:r>
      <w:r w:rsidRPr="0095132C">
        <w:rPr>
          <w:rFonts w:ascii="Times New Roman" w:hAnsi="Times New Roman" w:cs="Times New Roman"/>
          <w:spacing w:val="-12"/>
          <w:kern w:val="0"/>
          <w:lang w:val="en-GB"/>
          <w14:ligatures w14:val="none"/>
        </w:rPr>
        <w:tab/>
        <w:t xml:space="preserve">Votes shall be determined on an annual basis according to the following procedure: Each year from </w:t>
      </w:r>
      <w:r w:rsidRPr="0095132C">
        <w:rPr>
          <w:rFonts w:ascii="Times New Roman" w:hAnsi="Times New Roman" w:cs="Times New Roman"/>
          <w:spacing w:val="-12"/>
          <w:kern w:val="0"/>
          <w:lang w:val="en-GB"/>
          <w14:ligatures w14:val="none"/>
        </w:rPr>
        <w:br/>
      </w:r>
      <w:r w:rsidRPr="0095132C">
        <w:rPr>
          <w:rFonts w:ascii="Times New Roman" w:hAnsi="Times New Roman" w:cs="Times New Roman"/>
          <w:b/>
          <w:spacing w:val="-12"/>
          <w:kern w:val="0"/>
          <w:lang w:val="en-GB"/>
          <w14:ligatures w14:val="none"/>
        </w:rPr>
        <w:t>2023</w:t>
      </w:r>
      <w:r w:rsidRPr="0095132C">
        <w:rPr>
          <w:rFonts w:ascii="Times New Roman" w:hAnsi="Times New Roman" w:cs="Times New Roman"/>
          <w:spacing w:val="-12"/>
          <w:kern w:val="0"/>
          <w:lang w:val="en-GB"/>
          <w14:ligatures w14:val="none"/>
        </w:rPr>
        <w:t>, at the time of the publication of the Sugar Year Book by the lnternational Sugar Organization, the number of votes for each Member shall be calculated on the basis of the following indicators and their relative weighing:</w:t>
      </w:r>
    </w:p>
    <w:p w14:paraId="2F7C56C7" w14:textId="77777777"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exports, plus</w:t>
      </w:r>
    </w:p>
    <w:p w14:paraId="5019E423" w14:textId="77777777"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imports, plus</w:t>
      </w:r>
    </w:p>
    <w:p w14:paraId="0C51F65F" w14:textId="77777777" w:rsidR="00B9735E" w:rsidRPr="0095132C" w:rsidRDefault="00B9735E" w:rsidP="00B9735E">
      <w:pPr>
        <w:spacing w:after="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production, plus</w:t>
      </w:r>
    </w:p>
    <w:p w14:paraId="3F656451"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tab/>
        <w:t>20 per cent of votes based on that Member's pro-rata share of Total Members consumption, plus</w:t>
      </w:r>
    </w:p>
    <w:p w14:paraId="2FC64E0B" w14:textId="77777777" w:rsidR="00B9735E" w:rsidRPr="0095132C" w:rsidRDefault="00B9735E" w:rsidP="00B9735E">
      <w:pPr>
        <w:spacing w:after="200" w:line="276" w:lineRule="auto"/>
        <w:jc w:val="both"/>
        <w:rPr>
          <w:rFonts w:ascii="Times New Roman" w:hAnsi="Times New Roman" w:cs="Times New Roman"/>
          <w:spacing w:val="-12"/>
          <w:kern w:val="0"/>
          <w:lang w:val="en-GB"/>
          <w14:ligatures w14:val="none"/>
        </w:rPr>
      </w:pPr>
    </w:p>
    <w:p w14:paraId="65ACD4EF"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lastRenderedPageBreak/>
        <w:t xml:space="preserve">• </w:t>
      </w:r>
      <w:r w:rsidRPr="0095132C">
        <w:rPr>
          <w:rFonts w:ascii="Times New Roman" w:hAnsi="Times New Roman" w:cs="Times New Roman"/>
          <w:spacing w:val="-12"/>
          <w:kern w:val="0"/>
          <w:lang w:val="en-GB"/>
          <w14:ligatures w14:val="none"/>
        </w:rPr>
        <w:tab/>
      </w:r>
      <w:r w:rsidRPr="0095132C">
        <w:rPr>
          <w:rFonts w:ascii="Times New Roman" w:hAnsi="Times New Roman" w:cs="Times New Roman"/>
          <w:spacing w:val="-14"/>
          <w:kern w:val="0"/>
          <w:lang w:val="en-GB"/>
          <w14:ligatures w14:val="none"/>
        </w:rPr>
        <w:t>20 per cent of votes based on that Member's pro-rata share of Total Members Ability to Pay Factor (APF).</w:t>
      </w:r>
      <w:r w:rsidRPr="0095132C">
        <w:rPr>
          <w:rFonts w:ascii="Times New Roman" w:hAnsi="Times New Roman" w:cs="Times New Roman"/>
          <w:spacing w:val="-12"/>
          <w:kern w:val="0"/>
          <w:lang w:val="en-GB"/>
          <w14:ligatures w14:val="none"/>
        </w:rPr>
        <w:t xml:space="preserve"> </w:t>
      </w:r>
      <w:r w:rsidRPr="0095132C">
        <w:rPr>
          <w:rFonts w:ascii="Times New Roman" w:hAnsi="Times New Roman" w:cs="Times New Roman"/>
          <w:spacing w:val="-12"/>
          <w:kern w:val="0"/>
          <w:lang w:val="en-GB"/>
          <w14:ligatures w14:val="none"/>
        </w:rPr>
        <w:br/>
        <w:t>The APF equals the latest published assessments for the apportionment of the expenses of the United</w:t>
      </w:r>
      <w:r w:rsidRPr="0095132C">
        <w:rPr>
          <w:rFonts w:ascii="Times New Roman" w:hAnsi="Times New Roman" w:cs="Times New Roman"/>
          <w:spacing w:val="-12"/>
          <w:kern w:val="0"/>
          <w:lang w:val="en-GB"/>
          <w14:ligatures w14:val="none"/>
        </w:rPr>
        <w:br/>
        <w:t>Nations.</w:t>
      </w:r>
    </w:p>
    <w:p w14:paraId="3271C5F8"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The number of votes of each Member shall be calculated, for each of the indicators above, using the average </w:t>
      </w:r>
      <w:r w:rsidRPr="0095132C">
        <w:rPr>
          <w:rFonts w:ascii="Times New Roman" w:hAnsi="Times New Roman" w:cs="Times New Roman"/>
          <w:spacing w:val="-12"/>
          <w:kern w:val="0"/>
          <w:lang w:val="en-GB"/>
          <w14:ligatures w14:val="none"/>
        </w:rPr>
        <w:br/>
        <w:t xml:space="preserve">of that indicator for the 5 last years published in the most recent edition of the Organization's Sugar Year Book. The share of each Member in the total of all Members’ for the indicators mentioned above shall be calculated </w:t>
      </w:r>
      <w:r w:rsidRPr="0095132C">
        <w:rPr>
          <w:rFonts w:ascii="Times New Roman" w:hAnsi="Times New Roman" w:cs="Times New Roman"/>
          <w:spacing w:val="-12"/>
          <w:kern w:val="0"/>
          <w:lang w:val="en-GB"/>
          <w14:ligatures w14:val="none"/>
        </w:rPr>
        <w:br/>
        <w:t>by the Executive Director. All the above data will be distributed to Members at the time that the calculations are made.</w:t>
      </w:r>
    </w:p>
    <w:p w14:paraId="51C47935"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4. </w:t>
      </w:r>
      <w:r w:rsidRPr="0095132C">
        <w:rPr>
          <w:rFonts w:ascii="Times New Roman" w:hAnsi="Times New Roman" w:cs="Times New Roman"/>
          <w:spacing w:val="-12"/>
          <w:kern w:val="0"/>
          <w:lang w:val="en-GB"/>
          <w14:ligatures w14:val="none"/>
        </w:rPr>
        <w:tab/>
        <w:t xml:space="preserve">In the event of the accession of a Member or Members after the entry into force of this Agreement, </w:t>
      </w:r>
      <w:r w:rsidRPr="0095132C">
        <w:rPr>
          <w:rFonts w:ascii="Times New Roman" w:hAnsi="Times New Roman" w:cs="Times New Roman"/>
          <w:spacing w:val="-12"/>
          <w:kern w:val="0"/>
          <w:lang w:val="en-GB"/>
          <w14:ligatures w14:val="none"/>
        </w:rPr>
        <w:br/>
        <w:t>their votes shall be determined according to the calculation key under paragraphs 2 and 3 above. The votes of existing Members shall be re-calculated accordingly so that the total of votes remains at 2000.</w:t>
      </w:r>
    </w:p>
    <w:p w14:paraId="796AD658"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5. </w:t>
      </w:r>
      <w:r w:rsidRPr="0095132C">
        <w:rPr>
          <w:rFonts w:ascii="Times New Roman" w:hAnsi="Times New Roman" w:cs="Times New Roman"/>
          <w:spacing w:val="-12"/>
          <w:kern w:val="0"/>
          <w:lang w:val="en-GB"/>
          <w14:ligatures w14:val="none"/>
        </w:rPr>
        <w:tab/>
        <w:t xml:space="preserve">In the event of the withdrawal of a Member or Members, the votes of the withdrawing Member or Members shall be redistributed to the remaining Members based on the recalculated shares of the 5 indicators </w:t>
      </w:r>
      <w:r w:rsidRPr="0095132C">
        <w:rPr>
          <w:rFonts w:ascii="Times New Roman" w:hAnsi="Times New Roman" w:cs="Times New Roman"/>
          <w:spacing w:val="-12"/>
          <w:kern w:val="0"/>
          <w:lang w:val="en-GB"/>
          <w14:ligatures w14:val="none"/>
        </w:rPr>
        <w:br/>
        <w:t>of the Members so that the total of the votes of all Members remains at 2000.</w:t>
      </w:r>
    </w:p>
    <w:p w14:paraId="12ADE3FC"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6. </w:t>
      </w:r>
      <w:r w:rsidRPr="0095132C">
        <w:rPr>
          <w:rFonts w:ascii="Times New Roman" w:hAnsi="Times New Roman" w:cs="Times New Roman"/>
          <w:spacing w:val="-12"/>
          <w:kern w:val="0"/>
          <w:lang w:val="en-GB"/>
          <w14:ligatures w14:val="none"/>
        </w:rPr>
        <w:tab/>
        <w:t>Transitional arrangement:</w:t>
      </w:r>
    </w:p>
    <w:p w14:paraId="340FF152"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(a) For the purpose of establishing a starting point for calculating adjustments, the Membership and voting situation in the year </w:t>
      </w:r>
      <w:r w:rsidRPr="0095132C">
        <w:rPr>
          <w:rFonts w:ascii="Times New Roman" w:hAnsi="Times New Roman" w:cs="Times New Roman"/>
          <w:b/>
          <w:spacing w:val="-12"/>
          <w:kern w:val="0"/>
          <w:lang w:val="en-GB"/>
          <w14:ligatures w14:val="none"/>
        </w:rPr>
        <w:t>2022</w:t>
      </w:r>
      <w:r w:rsidRPr="0095132C">
        <w:rPr>
          <w:rFonts w:ascii="Times New Roman" w:hAnsi="Times New Roman" w:cs="Times New Roman"/>
          <w:spacing w:val="-12"/>
          <w:kern w:val="0"/>
          <w:lang w:val="en-GB"/>
          <w14:ligatures w14:val="none"/>
        </w:rPr>
        <w:t xml:space="preserve"> will be taken as a base.</w:t>
      </w:r>
    </w:p>
    <w:p w14:paraId="62A9A829"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(b) During the first 5 years of the transition period the number of votes of each Member cannot be more than 15% higher or lower than those agreed for the previous year, and, in the second 5 years of the transition period the number of votes of each Member cannot be more than 20% higher or lower than those agreed for </w:t>
      </w:r>
      <w:r w:rsidRPr="0095132C">
        <w:rPr>
          <w:rFonts w:ascii="Times New Roman" w:hAnsi="Times New Roman" w:cs="Times New Roman"/>
          <w:spacing w:val="-12"/>
          <w:kern w:val="0"/>
          <w:lang w:val="en-GB"/>
          <w14:ligatures w14:val="none"/>
        </w:rPr>
        <w:br/>
        <w:t xml:space="preserve">the previous year. Except if, in accordance with the provisions of paragraph 2(c), rounding means that the </w:t>
      </w:r>
      <w:r w:rsidRPr="0095132C">
        <w:rPr>
          <w:rFonts w:ascii="Times New Roman" w:hAnsi="Times New Roman" w:cs="Times New Roman"/>
          <w:spacing w:val="-12"/>
          <w:kern w:val="0"/>
          <w:lang w:val="en-GB"/>
          <w14:ligatures w14:val="none"/>
        </w:rPr>
        <w:br/>
        <w:t>number of votes allocated to a Member exceed the agreed percentages, this shall be permitted.</w:t>
      </w:r>
    </w:p>
    <w:p w14:paraId="21A510C7"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 xml:space="preserve">(c) For the purpose of establishing the contribution per vote, votes not taken up due to the application </w:t>
      </w:r>
      <w:r w:rsidRPr="0095132C">
        <w:rPr>
          <w:rFonts w:ascii="Times New Roman" w:hAnsi="Times New Roman" w:cs="Times New Roman"/>
          <w:spacing w:val="-12"/>
          <w:kern w:val="0"/>
          <w:lang w:val="en-GB"/>
          <w14:ligatures w14:val="none"/>
        </w:rPr>
        <w:br/>
        <w:t>of paragraph 6 (b) above shall not be redistributed to other Members. Hence, the contribution per vote will be determined on the basis of the re-calculated number of overall votes, provided that these will not exceed 2000 votes.</w:t>
      </w:r>
    </w:p>
    <w:p w14:paraId="54815AA3"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(d) The transitional arrangement will be completed within 10 years.</w:t>
      </w:r>
    </w:p>
    <w:p w14:paraId="017F0FD6"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7. </w:t>
      </w:r>
      <w:r w:rsidRPr="0095132C">
        <w:rPr>
          <w:rFonts w:ascii="Times New Roman" w:hAnsi="Times New Roman" w:cs="Times New Roman"/>
          <w:spacing w:val="-12"/>
          <w:kern w:val="0"/>
          <w:lang w:val="en-GB"/>
          <w14:ligatures w14:val="none"/>
        </w:rPr>
        <w:tab/>
        <w:t>The provisions of article 26, paragraph 2, relating to the suspension of voting rights for non</w:t>
      </w:r>
      <w:r w:rsidR="00D273AA">
        <w:rPr>
          <w:rFonts w:ascii="Times New Roman" w:hAnsi="Times New Roman" w:cs="Times New Roman"/>
          <w:spacing w:val="-12"/>
          <w:kern w:val="0"/>
          <w:lang w:val="sr-Cyrl-RS"/>
          <w14:ligatures w14:val="none"/>
        </w:rPr>
        <w:t>-</w:t>
      </w:r>
      <w:r w:rsidR="00901B53">
        <w:rPr>
          <w:rFonts w:ascii="Times New Roman" w:hAnsi="Times New Roman" w:cs="Times New Roman"/>
          <w:spacing w:val="-12"/>
          <w:kern w:val="0"/>
          <w:lang w:val="en-GB"/>
          <w14:ligatures w14:val="none"/>
        </w:rPr>
        <w:t>fulfil</w:t>
      </w:r>
      <w:r w:rsidRPr="0095132C">
        <w:rPr>
          <w:rFonts w:ascii="Times New Roman" w:hAnsi="Times New Roman" w:cs="Times New Roman"/>
          <w:spacing w:val="-12"/>
          <w:kern w:val="0"/>
          <w:lang w:val="en-GB"/>
          <w14:ligatures w14:val="none"/>
        </w:rPr>
        <w:t xml:space="preserve">ment </w:t>
      </w:r>
      <w:r w:rsidRPr="0095132C">
        <w:rPr>
          <w:rFonts w:ascii="Times New Roman" w:hAnsi="Times New Roman" w:cs="Times New Roman"/>
          <w:spacing w:val="-12"/>
          <w:kern w:val="0"/>
          <w:lang w:val="en-GB"/>
          <w14:ligatures w14:val="none"/>
        </w:rPr>
        <w:br/>
        <w:t>of obligations, shall not apply to this article.</w:t>
      </w:r>
    </w:p>
    <w:p w14:paraId="028F3872"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8. </w:t>
      </w:r>
      <w:r w:rsidRPr="0095132C">
        <w:rPr>
          <w:rFonts w:ascii="Times New Roman" w:hAnsi="Times New Roman" w:cs="Times New Roman"/>
          <w:spacing w:val="-12"/>
          <w:kern w:val="0"/>
          <w:lang w:val="en-GB"/>
          <w14:ligatures w14:val="none"/>
        </w:rPr>
        <w:tab/>
        <w:t xml:space="preserve">During the second half of each year, the Council shall adopt the administrative budget of the </w:t>
      </w:r>
      <w:r w:rsidRPr="0095132C">
        <w:rPr>
          <w:rFonts w:ascii="Times New Roman" w:hAnsi="Times New Roman" w:cs="Times New Roman"/>
          <w:spacing w:val="-12"/>
          <w:kern w:val="0"/>
          <w:lang w:val="en-GB"/>
          <w14:ligatures w14:val="none"/>
        </w:rPr>
        <w:br/>
        <w:t>Organization for the following year and shall determine the per vote contribution of Members required to meet that budget, after taking into account the provisions of paragraph 6 of this article.</w:t>
      </w:r>
    </w:p>
    <w:p w14:paraId="4B752DA1"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 xml:space="preserve">9. </w:t>
      </w:r>
      <w:r w:rsidRPr="0095132C">
        <w:rPr>
          <w:rFonts w:ascii="Times New Roman" w:hAnsi="Times New Roman" w:cs="Times New Roman"/>
          <w:spacing w:val="-12"/>
          <w:kern w:val="0"/>
          <w:lang w:val="en-GB"/>
          <w14:ligatures w14:val="none"/>
        </w:rPr>
        <w:tab/>
        <w:t>The contribution of each Member to the administrative budget shall be calculated by multiplying the</w:t>
      </w:r>
      <w:r w:rsidRPr="0095132C">
        <w:rPr>
          <w:rFonts w:ascii="Times New Roman" w:hAnsi="Times New Roman" w:cs="Times New Roman"/>
          <w:spacing w:val="-12"/>
          <w:kern w:val="0"/>
          <w:lang w:val="en-GB"/>
          <w14:ligatures w14:val="none"/>
        </w:rPr>
        <w:br/>
        <w:t>per vote contribution by the number of votes held by it under this article, as follows:</w:t>
      </w:r>
    </w:p>
    <w:p w14:paraId="69645203"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(a) For those which are Members at the time of the final adoption of the administrative budget, the number of votes which they then hold; and</w:t>
      </w:r>
    </w:p>
    <w:p w14:paraId="48AB2A7C" w14:textId="77777777" w:rsidR="00B9735E" w:rsidRPr="0095132C" w:rsidRDefault="00B9735E" w:rsidP="00B9735E">
      <w:pPr>
        <w:spacing w:after="80" w:line="276" w:lineRule="auto"/>
        <w:jc w:val="both"/>
        <w:rPr>
          <w:rFonts w:ascii="Times New Roman" w:hAnsi="Times New Roman" w:cs="Times New Roman"/>
          <w:spacing w:val="-12"/>
          <w:kern w:val="0"/>
          <w:lang w:val="en-GB"/>
          <w14:ligatures w14:val="none"/>
        </w:rPr>
      </w:pPr>
      <w:r w:rsidRPr="0095132C">
        <w:rPr>
          <w:rFonts w:ascii="Times New Roman" w:hAnsi="Times New Roman" w:cs="Times New Roman"/>
          <w:spacing w:val="-12"/>
          <w:kern w:val="0"/>
          <w:lang w:val="en-GB"/>
          <w14:ligatures w14:val="none"/>
        </w:rPr>
        <w:tab/>
        <w:t>(b) For those which become Members after the adoption of the administrative budget, the number of votes which they receive at the time of taking up membership, adjusted in proportion to the remainder of the period covered by the budget or budgets; assessments made upon other Members shall not be altered.</w:t>
      </w:r>
    </w:p>
    <w:p w14:paraId="6989B860" w14:textId="77777777" w:rsidR="00B9735E"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10. </w:t>
      </w:r>
      <w:r w:rsidRPr="0095132C">
        <w:rPr>
          <w:rFonts w:ascii="Times New Roman" w:hAnsi="Times New Roman" w:cs="Times New Roman"/>
          <w:spacing w:val="-14"/>
          <w:kern w:val="0"/>
          <w:lang w:val="en-GB"/>
          <w14:ligatures w14:val="none"/>
        </w:rPr>
        <w:tab/>
        <w:t xml:space="preserve">The Council may, by special vote, take such measure as it might deem appropriate in order to mitigate </w:t>
      </w:r>
      <w:r w:rsidRPr="0095132C">
        <w:rPr>
          <w:rFonts w:ascii="Times New Roman" w:hAnsi="Times New Roman" w:cs="Times New Roman"/>
          <w:spacing w:val="-14"/>
          <w:kern w:val="0"/>
          <w:lang w:val="en-GB"/>
          <w14:ligatures w14:val="none"/>
        </w:rPr>
        <w:br/>
        <w:t>the effects on Members' contributions resulting from a possibly limited membership at the time of the adoption</w:t>
      </w:r>
      <w:r w:rsidRPr="0095132C">
        <w:rPr>
          <w:rFonts w:ascii="Times New Roman" w:hAnsi="Times New Roman" w:cs="Times New Roman"/>
          <w:spacing w:val="-14"/>
          <w:kern w:val="0"/>
          <w:lang w:val="en-GB"/>
          <w14:ligatures w14:val="none"/>
        </w:rPr>
        <w:br/>
        <w:t xml:space="preserve"> of the administrative budget for </w:t>
      </w:r>
      <w:r w:rsidRPr="0095132C">
        <w:rPr>
          <w:rFonts w:ascii="Times New Roman" w:hAnsi="Times New Roman" w:cs="Times New Roman"/>
          <w:b/>
          <w:spacing w:val="-14"/>
          <w:kern w:val="0"/>
          <w:lang w:val="en-GB"/>
          <w14:ligatures w14:val="none"/>
        </w:rPr>
        <w:t>2024</w:t>
      </w:r>
      <w:r w:rsidRPr="0095132C">
        <w:rPr>
          <w:rFonts w:ascii="Times New Roman" w:hAnsi="Times New Roman" w:cs="Times New Roman"/>
          <w:spacing w:val="-14"/>
          <w:kern w:val="0"/>
          <w:lang w:val="en-GB"/>
          <w14:ligatures w14:val="none"/>
        </w:rPr>
        <w:t xml:space="preserve"> or from any major decrease of membership thereafter.</w:t>
      </w:r>
    </w:p>
    <w:p w14:paraId="63733934" w14:textId="77777777" w:rsidR="00D273AA" w:rsidRPr="0095132C" w:rsidRDefault="00D273AA" w:rsidP="00B9735E">
      <w:pPr>
        <w:spacing w:after="200" w:line="276" w:lineRule="auto"/>
        <w:jc w:val="both"/>
        <w:rPr>
          <w:rFonts w:ascii="Times New Roman" w:hAnsi="Times New Roman" w:cs="Times New Roman"/>
          <w:spacing w:val="-14"/>
          <w:kern w:val="0"/>
          <w:lang w:val="en-GB"/>
          <w14:ligatures w14:val="none"/>
        </w:rPr>
      </w:pPr>
    </w:p>
    <w:p w14:paraId="5666632B" w14:textId="77777777" w:rsidR="00B9735E" w:rsidRPr="0095132C" w:rsidRDefault="00B9735E" w:rsidP="00B9735E">
      <w:pPr>
        <w:spacing w:after="0" w:line="276" w:lineRule="auto"/>
        <w:jc w:val="center"/>
        <w:rPr>
          <w:rFonts w:ascii="Times New Roman" w:hAnsi="Times New Roman" w:cs="Times New Roman"/>
          <w:b/>
          <w:bCs/>
          <w:spacing w:val="-14"/>
          <w:kern w:val="0"/>
          <w:u w:val="single"/>
          <w:lang w:val="en-GB"/>
          <w14:ligatures w14:val="none"/>
        </w:rPr>
      </w:pPr>
      <w:r w:rsidRPr="0095132C">
        <w:rPr>
          <w:rFonts w:ascii="Times New Roman" w:hAnsi="Times New Roman" w:cs="Times New Roman"/>
          <w:b/>
          <w:bCs/>
          <w:spacing w:val="-14"/>
          <w:kern w:val="0"/>
          <w:u w:val="single"/>
          <w:lang w:val="en-GB"/>
          <w14:ligatures w14:val="none"/>
        </w:rPr>
        <w:lastRenderedPageBreak/>
        <w:t>Article 32</w:t>
      </w:r>
    </w:p>
    <w:p w14:paraId="30F75C50" w14:textId="77777777" w:rsidR="00B9735E" w:rsidRPr="0095132C" w:rsidRDefault="00B9735E" w:rsidP="00B9735E">
      <w:pPr>
        <w:spacing w:after="200" w:line="276" w:lineRule="auto"/>
        <w:jc w:val="center"/>
        <w:rPr>
          <w:rFonts w:ascii="Times New Roman" w:hAnsi="Times New Roman" w:cs="Times New Roman"/>
          <w:spacing w:val="-14"/>
          <w:kern w:val="0"/>
          <w:u w:val="single"/>
          <w:lang w:val="en-GB"/>
          <w14:ligatures w14:val="none"/>
        </w:rPr>
      </w:pPr>
      <w:r w:rsidRPr="0095132C">
        <w:rPr>
          <w:rFonts w:ascii="Times New Roman" w:hAnsi="Times New Roman" w:cs="Times New Roman"/>
          <w:spacing w:val="-14"/>
          <w:kern w:val="0"/>
          <w:u w:val="single"/>
          <w:lang w:val="en-GB"/>
          <w14:ligatures w14:val="none"/>
        </w:rPr>
        <w:t>Information and studies</w:t>
      </w:r>
    </w:p>
    <w:p w14:paraId="1C9D2DED"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1. </w:t>
      </w:r>
      <w:r w:rsidRPr="0095132C">
        <w:rPr>
          <w:rFonts w:ascii="Times New Roman" w:hAnsi="Times New Roman" w:cs="Times New Roman"/>
          <w:spacing w:val="-14"/>
          <w:kern w:val="0"/>
          <w:lang w:val="en-GB"/>
          <w14:ligatures w14:val="none"/>
        </w:rPr>
        <w:tab/>
        <w:t xml:space="preserve">The Organization shall act as a centre for the collection and publication of statistical information and </w:t>
      </w:r>
      <w:r w:rsidRPr="0095132C">
        <w:rPr>
          <w:rFonts w:ascii="Times New Roman" w:hAnsi="Times New Roman" w:cs="Times New Roman"/>
          <w:spacing w:val="-14"/>
          <w:kern w:val="0"/>
          <w:lang w:val="en-GB"/>
          <w14:ligatures w14:val="none"/>
        </w:rPr>
        <w:br/>
        <w:t xml:space="preserve">studies on world production, prices, exports and imports, consumption and stocks of sugar products, as well </w:t>
      </w:r>
      <w:r w:rsidRPr="0095132C">
        <w:rPr>
          <w:rFonts w:ascii="Times New Roman" w:hAnsi="Times New Roman" w:cs="Times New Roman"/>
          <w:spacing w:val="-14"/>
          <w:kern w:val="0"/>
          <w:lang w:val="en-GB"/>
          <w14:ligatures w14:val="none"/>
        </w:rPr>
        <w:br/>
        <w:t>as taxes on sugar products.</w:t>
      </w:r>
    </w:p>
    <w:p w14:paraId="54F78DCD"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2. </w:t>
      </w:r>
      <w:r w:rsidRPr="0095132C">
        <w:rPr>
          <w:rFonts w:ascii="Times New Roman" w:hAnsi="Times New Roman" w:cs="Times New Roman"/>
          <w:spacing w:val="-14"/>
          <w:kern w:val="0"/>
          <w:lang w:val="en-GB"/>
          <w14:ligatures w14:val="none"/>
        </w:rPr>
        <w:tab/>
        <w:t xml:space="preserve">Members undertake to supply within the time which may be prescribed in the rules of procedure all available statistics and information as may be identified in those rules as necessary to enable the Organization </w:t>
      </w:r>
      <w:r w:rsidRPr="0095132C">
        <w:rPr>
          <w:rFonts w:ascii="Times New Roman" w:hAnsi="Times New Roman" w:cs="Times New Roman"/>
          <w:spacing w:val="-14"/>
          <w:kern w:val="0"/>
          <w:lang w:val="en-GB"/>
          <w14:ligatures w14:val="none"/>
        </w:rPr>
        <w:br/>
        <w:t xml:space="preserve">to discharge its functions under this agreement. Should this become necessary, the Organization shall use </w:t>
      </w:r>
      <w:r w:rsidRPr="0095132C">
        <w:rPr>
          <w:rFonts w:ascii="Times New Roman" w:hAnsi="Times New Roman" w:cs="Times New Roman"/>
          <w:spacing w:val="-14"/>
          <w:kern w:val="0"/>
          <w:lang w:val="en-GB"/>
          <w14:ligatures w14:val="none"/>
        </w:rPr>
        <w:br/>
        <w:t xml:space="preserve">such relevant information as may be available to it from other sources. No information shall be published by </w:t>
      </w:r>
      <w:r w:rsidRPr="0095132C">
        <w:rPr>
          <w:rFonts w:ascii="Times New Roman" w:hAnsi="Times New Roman" w:cs="Times New Roman"/>
          <w:spacing w:val="-14"/>
          <w:kern w:val="0"/>
          <w:lang w:val="en-GB"/>
          <w14:ligatures w14:val="none"/>
        </w:rPr>
        <w:br/>
        <w:t xml:space="preserve">the Organization which might serve to identify the operations of persons or companies producing, processing </w:t>
      </w:r>
      <w:r w:rsidRPr="0095132C">
        <w:rPr>
          <w:rFonts w:ascii="Times New Roman" w:hAnsi="Times New Roman" w:cs="Times New Roman"/>
          <w:spacing w:val="-14"/>
          <w:kern w:val="0"/>
          <w:lang w:val="en-GB"/>
          <w14:ligatures w14:val="none"/>
        </w:rPr>
        <w:br/>
        <w:t>or marketing sugar products.</w:t>
      </w:r>
    </w:p>
    <w:p w14:paraId="3807CDDC" w14:textId="77777777" w:rsidR="00B9735E" w:rsidRPr="0095132C" w:rsidRDefault="00B9735E" w:rsidP="00B9735E">
      <w:pPr>
        <w:spacing w:after="0" w:line="276" w:lineRule="auto"/>
        <w:jc w:val="center"/>
        <w:rPr>
          <w:rFonts w:ascii="Times New Roman" w:hAnsi="Times New Roman" w:cs="Times New Roman"/>
          <w:b/>
          <w:bCs/>
          <w:spacing w:val="-14"/>
          <w:kern w:val="0"/>
          <w:u w:val="single"/>
          <w:lang w:val="en-GB"/>
          <w14:ligatures w14:val="none"/>
        </w:rPr>
      </w:pPr>
      <w:r w:rsidRPr="0095132C">
        <w:rPr>
          <w:rFonts w:ascii="Times New Roman" w:hAnsi="Times New Roman" w:cs="Times New Roman"/>
          <w:b/>
          <w:bCs/>
          <w:spacing w:val="-14"/>
          <w:kern w:val="0"/>
          <w:u w:val="single"/>
          <w:lang w:val="en-GB"/>
          <w14:ligatures w14:val="none"/>
        </w:rPr>
        <w:t>Article 33</w:t>
      </w:r>
    </w:p>
    <w:p w14:paraId="1E714957" w14:textId="77777777" w:rsidR="00B9735E" w:rsidRPr="0095132C" w:rsidRDefault="00B9735E" w:rsidP="00B9735E">
      <w:pPr>
        <w:spacing w:after="200" w:line="276" w:lineRule="auto"/>
        <w:jc w:val="center"/>
        <w:rPr>
          <w:rFonts w:ascii="Times New Roman" w:hAnsi="Times New Roman" w:cs="Times New Roman"/>
          <w:spacing w:val="-14"/>
          <w:kern w:val="0"/>
          <w:u w:val="single"/>
          <w:lang w:val="en-GB"/>
          <w14:ligatures w14:val="none"/>
        </w:rPr>
      </w:pPr>
      <w:r w:rsidRPr="0095132C">
        <w:rPr>
          <w:rFonts w:ascii="Times New Roman" w:hAnsi="Times New Roman" w:cs="Times New Roman"/>
          <w:spacing w:val="-14"/>
          <w:kern w:val="0"/>
          <w:u w:val="single"/>
          <w:lang w:val="en-GB"/>
          <w14:ligatures w14:val="none"/>
        </w:rPr>
        <w:t>Market evaluation, consumption and statistics</w:t>
      </w:r>
    </w:p>
    <w:p w14:paraId="7B174EF7"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1. </w:t>
      </w:r>
      <w:r w:rsidRPr="0095132C">
        <w:rPr>
          <w:rFonts w:ascii="Times New Roman" w:hAnsi="Times New Roman" w:cs="Times New Roman"/>
          <w:spacing w:val="-14"/>
          <w:kern w:val="0"/>
          <w:lang w:val="en-GB"/>
          <w14:ligatures w14:val="none"/>
        </w:rPr>
        <w:tab/>
        <w:t>The Council shall establish a Committee on Sugar Products Market Evaluation, Consumption and Statistics, composed of all Members, under the Chairmanship of the Executive Director.</w:t>
      </w:r>
    </w:p>
    <w:p w14:paraId="483D5B0E"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2. </w:t>
      </w:r>
      <w:r w:rsidRPr="0095132C">
        <w:rPr>
          <w:rFonts w:ascii="Times New Roman" w:hAnsi="Times New Roman" w:cs="Times New Roman"/>
          <w:spacing w:val="-14"/>
          <w:kern w:val="0"/>
          <w:lang w:val="en-GB"/>
          <w14:ligatures w14:val="none"/>
        </w:rPr>
        <w:tab/>
        <w:t xml:space="preserve">The Committee shall keep under continuous review matters relating to the world economy of sugar products and shall apprise Members of the outcome of its deliberations, for which purpose it shall hold </w:t>
      </w:r>
      <w:r w:rsidRPr="0095132C">
        <w:rPr>
          <w:rFonts w:ascii="Times New Roman" w:hAnsi="Times New Roman" w:cs="Times New Roman"/>
          <w:spacing w:val="-14"/>
          <w:kern w:val="0"/>
          <w:lang w:val="en-GB"/>
          <w14:ligatures w14:val="none"/>
        </w:rPr>
        <w:br/>
        <w:t>meetings, normally twice a year. ln its review</w:t>
      </w:r>
      <w:r w:rsidR="00901B53">
        <w:rPr>
          <w:rFonts w:ascii="Times New Roman" w:hAnsi="Times New Roman" w:cs="Times New Roman"/>
          <w:spacing w:val="-14"/>
          <w:kern w:val="0"/>
          <w:lang w:val="sr-Cyrl-RS"/>
          <w14:ligatures w14:val="none"/>
        </w:rPr>
        <w:t>.</w:t>
      </w:r>
      <w:r w:rsidRPr="0095132C">
        <w:rPr>
          <w:rFonts w:ascii="Times New Roman" w:hAnsi="Times New Roman" w:cs="Times New Roman"/>
          <w:spacing w:val="-14"/>
          <w:kern w:val="0"/>
          <w:lang w:val="en-GB"/>
          <w14:ligatures w14:val="none"/>
        </w:rPr>
        <w:t xml:space="preserve"> the Committee shall take account of all relevant information </w:t>
      </w:r>
      <w:r w:rsidRPr="0095132C">
        <w:rPr>
          <w:rFonts w:ascii="Times New Roman" w:hAnsi="Times New Roman" w:cs="Times New Roman"/>
          <w:spacing w:val="-14"/>
          <w:kern w:val="0"/>
          <w:lang w:val="en-GB"/>
          <w14:ligatures w14:val="none"/>
        </w:rPr>
        <w:br/>
        <w:t>gathered by the Organization pursuant to article 32.</w:t>
      </w:r>
    </w:p>
    <w:p w14:paraId="74DB15B4"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3. </w:t>
      </w:r>
      <w:r w:rsidRPr="0095132C">
        <w:rPr>
          <w:rFonts w:ascii="Times New Roman" w:hAnsi="Times New Roman" w:cs="Times New Roman"/>
          <w:spacing w:val="-14"/>
          <w:kern w:val="0"/>
          <w:lang w:val="en-GB"/>
          <w14:ligatures w14:val="none"/>
        </w:rPr>
        <w:tab/>
        <w:t>The Committee shall undertake work in the following areas:</w:t>
      </w:r>
    </w:p>
    <w:p w14:paraId="13DC90A1"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 xml:space="preserve">(a) preparation of sugar product statistics and statistical analysis of sugar product production, </w:t>
      </w:r>
      <w:r w:rsidRPr="0095132C">
        <w:rPr>
          <w:rFonts w:ascii="Times New Roman" w:hAnsi="Times New Roman" w:cs="Times New Roman"/>
          <w:spacing w:val="-14"/>
          <w:kern w:val="0"/>
          <w:lang w:val="en-GB"/>
          <w14:ligatures w14:val="none"/>
        </w:rPr>
        <w:br/>
        <w:t>consumption, stocks, international trade and prices;</w:t>
      </w:r>
    </w:p>
    <w:p w14:paraId="0FA53C3E"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(b) Analysis of market behaviour and factors which affect it, with special reference to participation of developing countries in world trade;</w:t>
      </w:r>
    </w:p>
    <w:p w14:paraId="5104E280"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(c) Analysis of demand for sugar products, including the effects of the use of any form of natural and artificial substitutes for sugar products on world trade in, and consumption of, sugar products;</w:t>
      </w:r>
    </w:p>
    <w:p w14:paraId="43722962"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(d) Other issues as approved by the Council.</w:t>
      </w:r>
    </w:p>
    <w:p w14:paraId="0DAA6920" w14:textId="77777777" w:rsidR="00B9735E" w:rsidRPr="0095132C" w:rsidRDefault="00B9735E" w:rsidP="00B9735E">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 xml:space="preserve">4. </w:t>
      </w:r>
      <w:r w:rsidRPr="0095132C">
        <w:rPr>
          <w:rFonts w:ascii="Times New Roman" w:hAnsi="Times New Roman" w:cs="Times New Roman"/>
          <w:spacing w:val="-14"/>
          <w:kern w:val="0"/>
          <w:lang w:val="en-GB"/>
          <w14:ligatures w14:val="none"/>
        </w:rPr>
        <w:tab/>
        <w:t>Each year the Council shall consider a draft forward work programme, with estimated resource requirements, prepared by the Executive Director.</w:t>
      </w:r>
    </w:p>
    <w:p w14:paraId="5D8F9FE7" w14:textId="77777777" w:rsidR="00B9735E" w:rsidRPr="0095132C" w:rsidRDefault="00B9735E" w:rsidP="00B9735E">
      <w:pPr>
        <w:spacing w:after="0" w:line="276" w:lineRule="auto"/>
        <w:jc w:val="center"/>
        <w:rPr>
          <w:rFonts w:ascii="Times New Roman" w:hAnsi="Times New Roman" w:cs="Times New Roman"/>
          <w:b/>
          <w:bCs/>
          <w:spacing w:val="-14"/>
          <w:kern w:val="0"/>
          <w:u w:val="single"/>
          <w:lang w:val="en-GB"/>
          <w14:ligatures w14:val="none"/>
        </w:rPr>
      </w:pPr>
      <w:r w:rsidRPr="0095132C">
        <w:rPr>
          <w:rFonts w:ascii="Times New Roman" w:hAnsi="Times New Roman" w:cs="Times New Roman"/>
          <w:b/>
          <w:bCs/>
          <w:spacing w:val="-14"/>
          <w:kern w:val="0"/>
          <w:u w:val="single"/>
          <w:lang w:val="en-GB"/>
          <w14:ligatures w14:val="none"/>
        </w:rPr>
        <w:t>Article 34</w:t>
      </w:r>
    </w:p>
    <w:p w14:paraId="69F6525B" w14:textId="77777777" w:rsidR="00B9735E" w:rsidRPr="0095132C" w:rsidRDefault="00B9735E" w:rsidP="00B9735E">
      <w:pPr>
        <w:spacing w:after="200" w:line="276" w:lineRule="auto"/>
        <w:jc w:val="center"/>
        <w:rPr>
          <w:rFonts w:ascii="Times New Roman" w:hAnsi="Times New Roman" w:cs="Times New Roman"/>
          <w:spacing w:val="-14"/>
          <w:kern w:val="0"/>
          <w:u w:val="single"/>
          <w:lang w:val="en-GB"/>
          <w14:ligatures w14:val="none"/>
        </w:rPr>
      </w:pPr>
      <w:r w:rsidRPr="0095132C">
        <w:rPr>
          <w:rFonts w:ascii="Times New Roman" w:hAnsi="Times New Roman" w:cs="Times New Roman"/>
          <w:spacing w:val="-14"/>
          <w:kern w:val="0"/>
          <w:u w:val="single"/>
          <w:lang w:val="en-GB"/>
          <w14:ligatures w14:val="none"/>
        </w:rPr>
        <w:t>Research and development</w:t>
      </w:r>
    </w:p>
    <w:p w14:paraId="29C26D6A" w14:textId="77777777" w:rsidR="00B9735E" w:rsidRDefault="00B9735E" w:rsidP="0095132C">
      <w:pPr>
        <w:spacing w:after="200" w:line="276" w:lineRule="auto"/>
        <w:jc w:val="both"/>
        <w:rPr>
          <w:rFonts w:ascii="Times New Roman" w:hAnsi="Times New Roman" w:cs="Times New Roman"/>
          <w:spacing w:val="-14"/>
          <w:kern w:val="0"/>
          <w:lang w:val="en-GB"/>
          <w14:ligatures w14:val="none"/>
        </w:rPr>
      </w:pPr>
      <w:r w:rsidRPr="0095132C">
        <w:rPr>
          <w:rFonts w:ascii="Times New Roman" w:hAnsi="Times New Roman" w:cs="Times New Roman"/>
          <w:spacing w:val="-14"/>
          <w:kern w:val="0"/>
          <w:lang w:val="en-GB"/>
          <w14:ligatures w14:val="none"/>
        </w:rPr>
        <w:tab/>
        <w:t xml:space="preserve">In order to achieve the objectives set out in article 1, the Council may assist both in scientific research </w:t>
      </w:r>
      <w:r w:rsidRPr="0095132C">
        <w:rPr>
          <w:rFonts w:ascii="Times New Roman" w:hAnsi="Times New Roman" w:cs="Times New Roman"/>
          <w:spacing w:val="-14"/>
          <w:kern w:val="0"/>
          <w:lang w:val="en-GB"/>
          <w14:ligatures w14:val="none"/>
        </w:rPr>
        <w:br/>
        <w:t xml:space="preserve">and development in sugar product economies and in the dissemination of the results obtained in this field. To </w:t>
      </w:r>
      <w:r w:rsidRPr="0095132C">
        <w:rPr>
          <w:rFonts w:ascii="Times New Roman" w:hAnsi="Times New Roman" w:cs="Times New Roman"/>
          <w:spacing w:val="-14"/>
          <w:kern w:val="0"/>
          <w:lang w:val="en-GB"/>
          <w14:ligatures w14:val="none"/>
        </w:rPr>
        <w:br/>
        <w:t xml:space="preserve">this end, the Council may cooperate with international organizations and research institutions on condition that </w:t>
      </w:r>
      <w:r w:rsidRPr="0095132C">
        <w:rPr>
          <w:rFonts w:ascii="Times New Roman" w:hAnsi="Times New Roman" w:cs="Times New Roman"/>
          <w:spacing w:val="-14"/>
          <w:kern w:val="0"/>
          <w:lang w:val="en-GB"/>
          <w14:ligatures w14:val="none"/>
        </w:rPr>
        <w:br/>
        <w:t>no additional financial obligations are incurred by the Council.</w:t>
      </w:r>
    </w:p>
    <w:p w14:paraId="22EC34C1" w14:textId="77777777" w:rsidR="00D273AA" w:rsidRDefault="00D273AA" w:rsidP="0095132C">
      <w:pPr>
        <w:spacing w:after="200" w:line="276" w:lineRule="auto"/>
        <w:jc w:val="both"/>
        <w:rPr>
          <w:rFonts w:ascii="Times New Roman" w:hAnsi="Times New Roman" w:cs="Times New Roman"/>
          <w:spacing w:val="-14"/>
          <w:kern w:val="0"/>
          <w:lang w:val="en-GB"/>
          <w14:ligatures w14:val="none"/>
        </w:rPr>
      </w:pPr>
    </w:p>
    <w:p w14:paraId="5AB0A142" w14:textId="77777777" w:rsidR="00D273AA" w:rsidRPr="0095132C" w:rsidRDefault="00D273AA" w:rsidP="0095132C">
      <w:pPr>
        <w:spacing w:after="200" w:line="276" w:lineRule="auto"/>
        <w:jc w:val="both"/>
        <w:rPr>
          <w:rFonts w:ascii="Times New Roman" w:hAnsi="Times New Roman" w:cs="Times New Roman"/>
          <w:spacing w:val="-14"/>
          <w:kern w:val="0"/>
          <w:lang w:val="en-GB"/>
          <w14:ligatures w14:val="none"/>
        </w:rPr>
      </w:pPr>
    </w:p>
    <w:p w14:paraId="45275650" w14:textId="77777777" w:rsidR="00B9735E" w:rsidRPr="00C82D58" w:rsidRDefault="00B9735E" w:rsidP="00B9735E">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lastRenderedPageBreak/>
        <w:t>Члан 1.</w:t>
      </w:r>
    </w:p>
    <w:p w14:paraId="11272623" w14:textId="77777777" w:rsidR="00B9735E" w:rsidRPr="00C82D58" w:rsidRDefault="00B9735E" w:rsidP="00B9735E">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Циљеви</w:t>
      </w:r>
    </w:p>
    <w:p w14:paraId="25EED5D9"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Циљеви </w:t>
      </w:r>
      <w:r w:rsidR="0095132C">
        <w:rPr>
          <w:rFonts w:ascii="Times New Roman" w:hAnsi="Times New Roman" w:cs="Times New Roman"/>
          <w:sz w:val="24"/>
          <w:szCs w:val="24"/>
          <w:lang w:val="sr-Cyrl-RS"/>
        </w:rPr>
        <w:t>Међународног споразума о шећеру из</w:t>
      </w:r>
      <w:r w:rsidRPr="00C82D58">
        <w:rPr>
          <w:rFonts w:ascii="Times New Roman" w:hAnsi="Times New Roman" w:cs="Times New Roman"/>
          <w:sz w:val="24"/>
          <w:szCs w:val="24"/>
          <w:lang w:val="sr-Cyrl-RS"/>
        </w:rPr>
        <w:t xml:space="preserve"> 1992.</w:t>
      </w:r>
      <w:r w:rsidR="0095132C">
        <w:rPr>
          <w:rFonts w:ascii="Times New Roman" w:hAnsi="Times New Roman" w:cs="Times New Roman"/>
          <w:sz w:val="24"/>
          <w:szCs w:val="24"/>
          <w:lang w:val="sr-Cyrl-RS"/>
        </w:rPr>
        <w:t xml:space="preserve"> године</w:t>
      </w:r>
      <w:r w:rsidRPr="00C82D58">
        <w:rPr>
          <w:rFonts w:ascii="Times New Roman" w:hAnsi="Times New Roman" w:cs="Times New Roman"/>
          <w:sz w:val="24"/>
          <w:szCs w:val="24"/>
          <w:lang w:val="sr-Cyrl-RS"/>
        </w:rPr>
        <w:t xml:space="preserve"> (у даљем тексту Споразум), у светлу услова резолуције 93 (IV) коју је усвојила Kонференција Уједињених нација за трговину и развој, су:</w:t>
      </w:r>
    </w:p>
    <w:p w14:paraId="568EA419" w14:textId="77777777" w:rsidR="00B9735E" w:rsidRPr="00C82D58" w:rsidRDefault="0095132C"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(а) обезбеђивање побољшане међународне сарадње</w:t>
      </w:r>
      <w:r w:rsidR="00B9735E" w:rsidRPr="00C82D58">
        <w:rPr>
          <w:rFonts w:ascii="Times New Roman" w:hAnsi="Times New Roman" w:cs="Times New Roman"/>
          <w:sz w:val="24"/>
          <w:szCs w:val="24"/>
          <w:lang w:val="sr-Cyrl-RS"/>
        </w:rPr>
        <w:t xml:space="preserve"> у вези са питањима светског тржишта шећера и заслађивача, као и сродним питањима, укључујући производњу биоенергије и етанола за гориво од биљака из којих се добија шећер;</w:t>
      </w:r>
    </w:p>
    <w:p w14:paraId="393A2AC0" w14:textId="77777777" w:rsidR="00B9735E" w:rsidRPr="00C82D58" w:rsidRDefault="0095132C"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(б) успостав</w:t>
      </w:r>
      <w:r w:rsidR="00E7397E">
        <w:rPr>
          <w:rFonts w:ascii="Times New Roman" w:hAnsi="Times New Roman" w:cs="Times New Roman"/>
          <w:sz w:val="24"/>
          <w:szCs w:val="24"/>
          <w:lang w:val="sr-Cyrl-RS"/>
        </w:rPr>
        <w:t>љ</w:t>
      </w:r>
      <w:r>
        <w:rPr>
          <w:rFonts w:ascii="Times New Roman" w:hAnsi="Times New Roman" w:cs="Times New Roman"/>
          <w:sz w:val="24"/>
          <w:szCs w:val="24"/>
          <w:lang w:val="sr-Cyrl-RS"/>
        </w:rPr>
        <w:t>ање</w:t>
      </w:r>
      <w:r w:rsidR="00B9735E" w:rsidRPr="00C82D58">
        <w:rPr>
          <w:rFonts w:ascii="Times New Roman" w:hAnsi="Times New Roman" w:cs="Times New Roman"/>
          <w:sz w:val="24"/>
          <w:szCs w:val="24"/>
          <w:lang w:val="sr-Cyrl-RS"/>
        </w:rPr>
        <w:t xml:space="preserve"> форум</w:t>
      </w:r>
      <w:r>
        <w:rPr>
          <w:rFonts w:ascii="Times New Roman" w:hAnsi="Times New Roman" w:cs="Times New Roman"/>
          <w:sz w:val="24"/>
          <w:szCs w:val="24"/>
          <w:lang w:val="sr-Cyrl-RS"/>
        </w:rPr>
        <w:t>а</w:t>
      </w:r>
      <w:r w:rsidR="00B9735E" w:rsidRPr="00C82D58">
        <w:rPr>
          <w:rFonts w:ascii="Times New Roman" w:hAnsi="Times New Roman" w:cs="Times New Roman"/>
          <w:sz w:val="24"/>
          <w:szCs w:val="24"/>
          <w:lang w:val="sr-Cyrl-RS"/>
        </w:rPr>
        <w:t xml:space="preserve"> за међувладине консултације о тржишту шећ</w:t>
      </w:r>
      <w:r w:rsidR="003675B6">
        <w:rPr>
          <w:rFonts w:ascii="Times New Roman" w:hAnsi="Times New Roman" w:cs="Times New Roman"/>
          <w:sz w:val="24"/>
          <w:szCs w:val="24"/>
          <w:lang w:val="sr-Cyrl-RS"/>
        </w:rPr>
        <w:t>ера и заслађивача, као и тржишту</w:t>
      </w:r>
      <w:r w:rsidR="00B9735E" w:rsidRPr="00C82D58">
        <w:rPr>
          <w:rFonts w:ascii="Times New Roman" w:hAnsi="Times New Roman" w:cs="Times New Roman"/>
          <w:sz w:val="24"/>
          <w:szCs w:val="24"/>
          <w:lang w:val="sr-Cyrl-RS"/>
        </w:rPr>
        <w:t xml:space="preserve"> нуспроизвода индустрије шећера, односно етанола за гориво на бази биљака из којих се добија шећер;</w:t>
      </w:r>
    </w:p>
    <w:p w14:paraId="0786CF29" w14:textId="77777777" w:rsidR="00B9735E" w:rsidRPr="00C82D58" w:rsidRDefault="003675B6"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(ц) олакшавање трговине</w:t>
      </w:r>
      <w:r w:rsidR="00B9735E" w:rsidRPr="00C82D58">
        <w:rPr>
          <w:rFonts w:ascii="Times New Roman" w:hAnsi="Times New Roman" w:cs="Times New Roman"/>
          <w:sz w:val="24"/>
          <w:szCs w:val="24"/>
          <w:lang w:val="sr-Cyrl-RS"/>
        </w:rPr>
        <w:t xml:space="preserve"> прикупљањем и пружањем информација о светском тржишту шећера и других заслађивача, као и биоенергије и етанола за гориво на бази биљака из којих се добија шећер; </w:t>
      </w:r>
    </w:p>
    <w:p w14:paraId="59C60F57" w14:textId="77777777" w:rsidR="00B9735E" w:rsidRPr="00C82D58" w:rsidRDefault="003675B6"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(д) подстицање повећане потражње</w:t>
      </w:r>
      <w:r w:rsidR="00B9735E" w:rsidRPr="00C82D58">
        <w:rPr>
          <w:rFonts w:ascii="Times New Roman" w:hAnsi="Times New Roman" w:cs="Times New Roman"/>
          <w:sz w:val="24"/>
          <w:szCs w:val="24"/>
          <w:lang w:val="sr-Cyrl-RS"/>
        </w:rPr>
        <w:t xml:space="preserve"> за шећером и усевима биљака из којих се добија шећер, посебно за непрехрамбену употребу.</w:t>
      </w:r>
    </w:p>
    <w:p w14:paraId="1E476655" w14:textId="77777777" w:rsidR="00B9735E" w:rsidRPr="00C82D58" w:rsidRDefault="00B9735E" w:rsidP="00B9735E">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23.</w:t>
      </w:r>
    </w:p>
    <w:p w14:paraId="342D89AB" w14:textId="77777777" w:rsidR="00B9735E" w:rsidRPr="00C82D58" w:rsidRDefault="00B9735E" w:rsidP="00B9735E">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Извршни директор и особље</w:t>
      </w:r>
    </w:p>
    <w:p w14:paraId="52074734"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1. Савет именује </w:t>
      </w:r>
      <w:r w:rsidR="003675B6">
        <w:rPr>
          <w:rFonts w:ascii="Times New Roman" w:hAnsi="Times New Roman" w:cs="Times New Roman"/>
          <w:sz w:val="24"/>
          <w:szCs w:val="24"/>
          <w:lang w:val="sr-Cyrl-RS"/>
        </w:rPr>
        <w:t>И</w:t>
      </w:r>
      <w:r w:rsidRPr="00C82D58">
        <w:rPr>
          <w:rFonts w:ascii="Times New Roman" w:hAnsi="Times New Roman" w:cs="Times New Roman"/>
          <w:sz w:val="24"/>
          <w:szCs w:val="24"/>
          <w:lang w:val="sr-Cyrl-RS"/>
        </w:rPr>
        <w:t>звршног директора посебним гласањем на период од четири године. Именовање од стране Савета врши се најмање шест месеци пре почетка мандата Извршног директора. Савет може поново именовати Извршног директора посебним гласањем на други период од четири године. Извршни директор не може бити именован на више од два мандата. О</w:t>
      </w:r>
      <w:r w:rsidR="003675B6">
        <w:rPr>
          <w:rFonts w:ascii="Times New Roman" w:hAnsi="Times New Roman" w:cs="Times New Roman"/>
          <w:sz w:val="24"/>
          <w:szCs w:val="24"/>
          <w:lang w:val="sr-Cyrl-RS"/>
        </w:rPr>
        <w:t xml:space="preserve"> конкретним условима именовања И</w:t>
      </w:r>
      <w:r w:rsidRPr="00C82D58">
        <w:rPr>
          <w:rFonts w:ascii="Times New Roman" w:hAnsi="Times New Roman" w:cs="Times New Roman"/>
          <w:sz w:val="24"/>
          <w:szCs w:val="24"/>
          <w:lang w:val="sr-Cyrl-RS"/>
        </w:rPr>
        <w:t>звршног директора одлучује Савет.</w:t>
      </w:r>
    </w:p>
    <w:p w14:paraId="7C4366CF" w14:textId="77777777" w:rsidR="00B9735E" w:rsidRPr="00C82D58" w:rsidRDefault="00B9735E" w:rsidP="00B9735E">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 xml:space="preserve">Члан 25. </w:t>
      </w:r>
    </w:p>
    <w:p w14:paraId="40CC19FF" w14:textId="77777777" w:rsidR="00B9735E" w:rsidRPr="00C82D58" w:rsidRDefault="00B9735E" w:rsidP="00B9735E">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Усвајање административног буџета и доприноси чланица</w:t>
      </w:r>
    </w:p>
    <w:p w14:paraId="710E1CC8"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 За потребе овог члана, чланице укупно имају 2.000 гласова.</w:t>
      </w:r>
    </w:p>
    <w:p w14:paraId="457319FE"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2. (а) Свака чланица има број </w:t>
      </w:r>
      <w:r>
        <w:rPr>
          <w:rFonts w:ascii="Times New Roman" w:hAnsi="Times New Roman" w:cs="Times New Roman"/>
          <w:sz w:val="24"/>
          <w:szCs w:val="24"/>
          <w:lang w:val="sr-Cyrl-RS"/>
        </w:rPr>
        <w:t xml:space="preserve">гласова који ће бити утврђен у </w:t>
      </w:r>
      <w:r w:rsidRPr="00C82D58">
        <w:rPr>
          <w:rFonts w:ascii="Times New Roman" w:hAnsi="Times New Roman" w:cs="Times New Roman"/>
          <w:sz w:val="24"/>
          <w:szCs w:val="24"/>
          <w:lang w:val="sr-Cyrl-RS"/>
        </w:rPr>
        <w:t>складу са ставом 3</w:t>
      </w:r>
      <w:r w:rsidR="0088299A">
        <w:rPr>
          <w:rFonts w:ascii="Times New Roman" w:hAnsi="Times New Roman" w:cs="Times New Roman"/>
          <w:sz w:val="24"/>
          <w:szCs w:val="24"/>
          <w:lang w:val="sr-Cyrl-RS"/>
        </w:rPr>
        <w:t>.</w:t>
      </w:r>
      <w:r w:rsidRPr="00C82D58">
        <w:rPr>
          <w:rFonts w:ascii="Times New Roman" w:hAnsi="Times New Roman" w:cs="Times New Roman"/>
          <w:sz w:val="24"/>
          <w:szCs w:val="24"/>
          <w:lang w:val="sr-Cyrl-RS"/>
        </w:rPr>
        <w:t xml:space="preserve"> у наставку.</w:t>
      </w:r>
    </w:p>
    <w:p w14:paraId="6BB9107E" w14:textId="77777777" w:rsidR="00B9735E"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(б) Ниједна чланица не може имати мање од </w:t>
      </w:r>
      <w:r w:rsidR="0088299A">
        <w:rPr>
          <w:rFonts w:ascii="Times New Roman" w:hAnsi="Times New Roman" w:cs="Times New Roman"/>
          <w:sz w:val="24"/>
          <w:szCs w:val="24"/>
          <w:lang w:val="sr-Cyrl-RS"/>
        </w:rPr>
        <w:t>шест</w:t>
      </w:r>
      <w:r w:rsidRPr="00C82D58">
        <w:rPr>
          <w:rFonts w:ascii="Times New Roman" w:hAnsi="Times New Roman" w:cs="Times New Roman"/>
          <w:sz w:val="24"/>
          <w:szCs w:val="24"/>
          <w:lang w:val="sr-Cyrl-RS"/>
        </w:rPr>
        <w:t xml:space="preserve"> гласова.</w:t>
      </w:r>
    </w:p>
    <w:p w14:paraId="35BAAF34"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(ц) Неће бити </w:t>
      </w:r>
      <w:r w:rsidR="0088299A">
        <w:rPr>
          <w:rFonts w:ascii="Times New Roman" w:hAnsi="Times New Roman" w:cs="Times New Roman"/>
          <w:sz w:val="24"/>
          <w:szCs w:val="24"/>
          <w:lang w:val="sr-Cyrl-RS"/>
        </w:rPr>
        <w:t>децималних</w:t>
      </w:r>
      <w:r w:rsidRPr="00C82D58">
        <w:rPr>
          <w:rFonts w:ascii="Times New Roman" w:hAnsi="Times New Roman" w:cs="Times New Roman"/>
          <w:sz w:val="24"/>
          <w:szCs w:val="24"/>
          <w:lang w:val="sr-Cyrl-RS"/>
        </w:rPr>
        <w:t xml:space="preserve"> гласова. Заокруживање ће бити дозвољено у поступку израчунавања како би се осигурала додела пуног броја гласова.</w:t>
      </w:r>
    </w:p>
    <w:p w14:paraId="55E03A6D"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3. Гласови се одређују на годишњем нивоу по следећој процедури:</w:t>
      </w:r>
    </w:p>
    <w:p w14:paraId="162E4DF4"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Сваке године од 2023. у време објављивања Годишњака Међународне организације за шећер, број гласова за сваку чланицу биће израчунат на основу следећих показатеља и њиховог релативног пондерисања:</w:t>
      </w:r>
    </w:p>
    <w:p w14:paraId="097141C4" w14:textId="77777777" w:rsidR="00B9735E" w:rsidRPr="00C82D58" w:rsidRDefault="0088299A"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B9735E" w:rsidRPr="00C82D58">
        <w:rPr>
          <w:rFonts w:ascii="Times New Roman" w:hAnsi="Times New Roman" w:cs="Times New Roman"/>
          <w:sz w:val="24"/>
          <w:szCs w:val="24"/>
          <w:lang w:val="sr-Cyrl-RS"/>
        </w:rPr>
        <w:t xml:space="preserve"> 20 процената гласова на основу пропорционалног удела те чланиц</w:t>
      </w:r>
      <w:r w:rsidR="00B9735E">
        <w:rPr>
          <w:rFonts w:ascii="Times New Roman" w:hAnsi="Times New Roman" w:cs="Times New Roman"/>
          <w:sz w:val="24"/>
          <w:szCs w:val="24"/>
          <w:lang w:val="sr-Cyrl-RS"/>
        </w:rPr>
        <w:t xml:space="preserve">е у укупном извозу свих </w:t>
      </w:r>
      <w:r w:rsidR="00B9735E" w:rsidRPr="00C82D58">
        <w:rPr>
          <w:rFonts w:ascii="Times New Roman" w:hAnsi="Times New Roman" w:cs="Times New Roman"/>
          <w:sz w:val="24"/>
          <w:szCs w:val="24"/>
          <w:lang w:val="sr-Cyrl-RS"/>
        </w:rPr>
        <w:t>чланица, плус</w:t>
      </w:r>
    </w:p>
    <w:p w14:paraId="58F4B18D" w14:textId="77777777" w:rsidR="00B9735E" w:rsidRPr="00C82D58" w:rsidRDefault="0088299A"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w:t>
      </w:r>
      <w:r w:rsidR="00B9735E" w:rsidRPr="00C82D58">
        <w:rPr>
          <w:rFonts w:ascii="Times New Roman" w:hAnsi="Times New Roman" w:cs="Times New Roman"/>
          <w:sz w:val="24"/>
          <w:szCs w:val="24"/>
          <w:lang w:val="sr-Cyrl-RS"/>
        </w:rPr>
        <w:t>20 процената гласова на основу пропорционалног удела те чланице у укупном увозу свих чланица, плус</w:t>
      </w:r>
    </w:p>
    <w:p w14:paraId="3E4C54A6" w14:textId="77777777" w:rsidR="00B9735E" w:rsidRPr="00C82D58" w:rsidRDefault="0088299A"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9735E" w:rsidRPr="00C82D58">
        <w:rPr>
          <w:rFonts w:ascii="Times New Roman" w:hAnsi="Times New Roman" w:cs="Times New Roman"/>
          <w:sz w:val="24"/>
          <w:szCs w:val="24"/>
          <w:lang w:val="sr-Cyrl-RS"/>
        </w:rPr>
        <w:t>20 процената гласова на основу пропорционалног удела те чланице у укупној производњи свих чланица, плус</w:t>
      </w:r>
    </w:p>
    <w:p w14:paraId="115849C3" w14:textId="77777777" w:rsidR="00B9735E" w:rsidRPr="00C82D58" w:rsidRDefault="0088299A"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B9735E" w:rsidRPr="00C82D58">
        <w:rPr>
          <w:rFonts w:ascii="Times New Roman" w:hAnsi="Times New Roman" w:cs="Times New Roman"/>
          <w:sz w:val="24"/>
          <w:szCs w:val="24"/>
          <w:lang w:val="sr-Cyrl-RS"/>
        </w:rPr>
        <w:t xml:space="preserve"> 20 процената гласова на основу пропорционалног удела те чланице у укупној потрошњи свих чланица, плус</w:t>
      </w:r>
    </w:p>
    <w:p w14:paraId="03126F12" w14:textId="77777777" w:rsidR="00B9735E" w:rsidRPr="00C82D58" w:rsidRDefault="0088299A" w:rsidP="00B9735E">
      <w:pPr>
        <w:jc w:val="both"/>
        <w:rPr>
          <w:rFonts w:ascii="Times New Roman" w:hAnsi="Times New Roman" w:cs="Times New Roman"/>
          <w:iCs/>
          <w:sz w:val="24"/>
          <w:szCs w:val="24"/>
          <w:lang w:val="sr-Cyrl-RS"/>
        </w:rPr>
      </w:pPr>
      <w:r>
        <w:rPr>
          <w:rFonts w:ascii="Times New Roman" w:hAnsi="Times New Roman" w:cs="Times New Roman"/>
          <w:sz w:val="24"/>
          <w:szCs w:val="24"/>
          <w:lang w:val="sr-Cyrl-RS"/>
        </w:rPr>
        <w:t>-</w:t>
      </w:r>
      <w:r w:rsidR="00B9735E" w:rsidRPr="00C82D58">
        <w:rPr>
          <w:rFonts w:ascii="Times New Roman" w:hAnsi="Times New Roman" w:cs="Times New Roman"/>
          <w:sz w:val="24"/>
          <w:szCs w:val="24"/>
          <w:lang w:val="sr-Cyrl-RS"/>
        </w:rPr>
        <w:t xml:space="preserve"> </w:t>
      </w:r>
      <w:r w:rsidR="00B9735E">
        <w:rPr>
          <w:rFonts w:ascii="Times New Roman" w:hAnsi="Times New Roman" w:cs="Times New Roman"/>
          <w:sz w:val="24"/>
          <w:szCs w:val="24"/>
          <w:lang w:val="sr-Cyrl-RS"/>
        </w:rPr>
        <w:t>20</w:t>
      </w:r>
      <w:r w:rsidR="00B9735E" w:rsidRPr="004B40B6">
        <w:rPr>
          <w:rFonts w:ascii="Times New Roman" w:hAnsi="Times New Roman" w:cs="Times New Roman"/>
          <w:sz w:val="24"/>
          <w:szCs w:val="24"/>
          <w:lang w:val="sr-Cyrl-RS"/>
        </w:rPr>
        <w:t xml:space="preserve"> </w:t>
      </w:r>
      <w:r w:rsidR="00B9735E" w:rsidRPr="00C82D58">
        <w:rPr>
          <w:rFonts w:ascii="Times New Roman" w:hAnsi="Times New Roman" w:cs="Times New Roman"/>
          <w:sz w:val="24"/>
          <w:szCs w:val="24"/>
          <w:lang w:val="sr-Cyrl-RS"/>
        </w:rPr>
        <w:t xml:space="preserve">процената гласова на основу пропорционалног удела </w:t>
      </w:r>
      <w:r w:rsidR="00B9735E" w:rsidRPr="00C82D58">
        <w:rPr>
          <w:rFonts w:ascii="Times New Roman" w:hAnsi="Times New Roman" w:cs="Times New Roman"/>
          <w:iCs/>
          <w:sz w:val="24"/>
          <w:szCs w:val="24"/>
          <w:lang w:val="sr-Cyrl-RS"/>
        </w:rPr>
        <w:t>коефицијента солвентности</w:t>
      </w:r>
      <w:r w:rsidR="00B9735E" w:rsidRPr="00C82D58">
        <w:rPr>
          <w:rFonts w:ascii="Times New Roman" w:hAnsi="Times New Roman" w:cs="Times New Roman"/>
          <w:sz w:val="24"/>
          <w:szCs w:val="24"/>
          <w:lang w:val="sr-Cyrl-RS"/>
        </w:rPr>
        <w:t xml:space="preserve"> </w:t>
      </w:r>
      <w:r w:rsidR="00B9735E" w:rsidRPr="00C82D58">
        <w:rPr>
          <w:rFonts w:ascii="Times New Roman" w:hAnsi="Times New Roman" w:cs="Times New Roman"/>
          <w:iCs/>
          <w:sz w:val="24"/>
          <w:szCs w:val="24"/>
          <w:lang w:val="sr-Cyrl-RS"/>
        </w:rPr>
        <w:t>чланице у укупној вредности – збиру ових коефицијената свих чланица, а према најновијој процени расподеле трошкова у Уједињеним нацијама.</w:t>
      </w:r>
    </w:p>
    <w:p w14:paraId="753BC5F9"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Број гласова сваке чланице израчунава се за сваки од наведених показатеља, користећи просек тог показатеља за последњих </w:t>
      </w:r>
      <w:r w:rsidR="0088299A">
        <w:rPr>
          <w:rFonts w:ascii="Times New Roman" w:hAnsi="Times New Roman" w:cs="Times New Roman"/>
          <w:sz w:val="24"/>
          <w:szCs w:val="24"/>
          <w:lang w:val="sr-Cyrl-RS"/>
        </w:rPr>
        <w:t>пет</w:t>
      </w:r>
      <w:r w:rsidRPr="00C82D58">
        <w:rPr>
          <w:rFonts w:ascii="Times New Roman" w:hAnsi="Times New Roman" w:cs="Times New Roman"/>
          <w:sz w:val="24"/>
          <w:szCs w:val="24"/>
          <w:lang w:val="sr-Cyrl-RS"/>
        </w:rPr>
        <w:t xml:space="preserve"> година објављеног у најновијем доступном издању Годишњака. Удео сваке чланице у укупном броју свих чланица за горе наведене показатеље израчунава </w:t>
      </w:r>
      <w:r w:rsidR="00587BEE">
        <w:rPr>
          <w:rFonts w:ascii="Times New Roman" w:hAnsi="Times New Roman" w:cs="Times New Roman"/>
          <w:sz w:val="24"/>
          <w:szCs w:val="24"/>
          <w:lang w:val="sr-Cyrl-RS"/>
        </w:rPr>
        <w:t>И</w:t>
      </w:r>
      <w:r w:rsidRPr="00C82D58">
        <w:rPr>
          <w:rFonts w:ascii="Times New Roman" w:hAnsi="Times New Roman" w:cs="Times New Roman"/>
          <w:sz w:val="24"/>
          <w:szCs w:val="24"/>
          <w:lang w:val="sr-Cyrl-RS"/>
        </w:rPr>
        <w:t>звршн</w:t>
      </w:r>
      <w:r w:rsidR="00587BEE">
        <w:rPr>
          <w:rFonts w:ascii="Times New Roman" w:hAnsi="Times New Roman" w:cs="Times New Roman"/>
          <w:sz w:val="24"/>
          <w:szCs w:val="24"/>
          <w:lang w:val="sr-Cyrl-RS"/>
        </w:rPr>
        <w:t>и</w:t>
      </w:r>
      <w:r w:rsidRPr="00C82D58">
        <w:rPr>
          <w:rFonts w:ascii="Times New Roman" w:hAnsi="Times New Roman" w:cs="Times New Roman"/>
          <w:sz w:val="24"/>
          <w:szCs w:val="24"/>
          <w:lang w:val="sr-Cyrl-RS"/>
        </w:rPr>
        <w:t xml:space="preserve"> директор. По обрачуну, сви горе наведени подаци биће достављени чланицама.</w:t>
      </w:r>
    </w:p>
    <w:p w14:paraId="1126E9C2"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4. У случају приступања нових чланица након ступања на снагу Споразума, њихови гласови ће се одредити према кључу за обрачун из ст</w:t>
      </w:r>
      <w:r w:rsidR="00587BEE">
        <w:rPr>
          <w:rFonts w:ascii="Times New Roman" w:hAnsi="Times New Roman" w:cs="Times New Roman"/>
          <w:sz w:val="24"/>
          <w:szCs w:val="24"/>
          <w:lang w:val="sr-Cyrl-RS"/>
        </w:rPr>
        <w:t>.</w:t>
      </w:r>
      <w:r w:rsidRPr="00C82D58">
        <w:rPr>
          <w:rFonts w:ascii="Times New Roman" w:hAnsi="Times New Roman" w:cs="Times New Roman"/>
          <w:sz w:val="24"/>
          <w:szCs w:val="24"/>
          <w:lang w:val="sr-Cyrl-RS"/>
        </w:rPr>
        <w:t xml:space="preserve"> 2. и 3. овог члана. Гласови постојећих чланица биће прерачунати тако да укупан број гласова остаје 2.000.</w:t>
      </w:r>
    </w:p>
    <w:p w14:paraId="1CE26B1B"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5. У случају </w:t>
      </w:r>
      <w:r w:rsidR="00587BEE">
        <w:rPr>
          <w:rFonts w:ascii="Times New Roman" w:hAnsi="Times New Roman" w:cs="Times New Roman"/>
          <w:sz w:val="24"/>
          <w:szCs w:val="24"/>
          <w:lang w:val="sr-Cyrl-RS"/>
        </w:rPr>
        <w:t>иступања</w:t>
      </w:r>
      <w:r w:rsidRPr="00C82D58">
        <w:rPr>
          <w:rFonts w:ascii="Times New Roman" w:hAnsi="Times New Roman" w:cs="Times New Roman"/>
          <w:sz w:val="24"/>
          <w:szCs w:val="24"/>
          <w:lang w:val="sr-Cyrl-RS"/>
        </w:rPr>
        <w:t xml:space="preserve"> из чланства, гласови чланица кој</w:t>
      </w:r>
      <w:r w:rsidR="00587BEE">
        <w:rPr>
          <w:rFonts w:ascii="Times New Roman" w:hAnsi="Times New Roman" w:cs="Times New Roman"/>
          <w:sz w:val="24"/>
          <w:szCs w:val="24"/>
          <w:lang w:val="sr-Cyrl-RS"/>
        </w:rPr>
        <w:t>е</w:t>
      </w:r>
      <w:r w:rsidRPr="00C82D58">
        <w:rPr>
          <w:rFonts w:ascii="Times New Roman" w:hAnsi="Times New Roman" w:cs="Times New Roman"/>
          <w:sz w:val="24"/>
          <w:szCs w:val="24"/>
          <w:lang w:val="sr-Cyrl-RS"/>
        </w:rPr>
        <w:t xml:space="preserve"> </w:t>
      </w:r>
      <w:r w:rsidR="00587BEE">
        <w:rPr>
          <w:rFonts w:ascii="Times New Roman" w:hAnsi="Times New Roman" w:cs="Times New Roman"/>
          <w:sz w:val="24"/>
          <w:szCs w:val="24"/>
          <w:lang w:val="sr-Cyrl-RS"/>
        </w:rPr>
        <w:t>иступају</w:t>
      </w:r>
      <w:r w:rsidRPr="00C82D58">
        <w:rPr>
          <w:rFonts w:ascii="Times New Roman" w:hAnsi="Times New Roman" w:cs="Times New Roman"/>
          <w:sz w:val="24"/>
          <w:szCs w:val="24"/>
          <w:lang w:val="sr-Cyrl-RS"/>
        </w:rPr>
        <w:t xml:space="preserve"> расподелиће се преосталим чланицама на основу </w:t>
      </w:r>
      <w:r w:rsidR="00587BEE">
        <w:rPr>
          <w:rFonts w:ascii="Times New Roman" w:hAnsi="Times New Roman" w:cs="Times New Roman"/>
          <w:sz w:val="24"/>
          <w:szCs w:val="24"/>
          <w:lang w:val="sr-Cyrl-RS"/>
        </w:rPr>
        <w:t>пет</w:t>
      </w:r>
      <w:r w:rsidRPr="00C82D58">
        <w:rPr>
          <w:rFonts w:ascii="Times New Roman" w:hAnsi="Times New Roman" w:cs="Times New Roman"/>
          <w:sz w:val="24"/>
          <w:szCs w:val="24"/>
          <w:lang w:val="sr-Cyrl-RS"/>
        </w:rPr>
        <w:t xml:space="preserve"> показатеља, тако да укупан број гласова остаје 2.000.</w:t>
      </w:r>
    </w:p>
    <w:p w14:paraId="3533A40E"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6. Прелазни аранжман:</w:t>
      </w:r>
    </w:p>
    <w:p w14:paraId="19297E3C" w14:textId="77777777" w:rsidR="00B9735E"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(а) Ради успостављања полазне тачке за израчунавање прилагођавања, ситуација са чланством и гласањем у 2022. години биће узета као основа.</w:t>
      </w:r>
    </w:p>
    <w:p w14:paraId="67DC92C5"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(б) Током првих </w:t>
      </w:r>
      <w:r w:rsidR="00587BEE">
        <w:rPr>
          <w:rFonts w:ascii="Times New Roman" w:hAnsi="Times New Roman" w:cs="Times New Roman"/>
          <w:sz w:val="24"/>
          <w:szCs w:val="24"/>
          <w:lang w:val="sr-Cyrl-RS"/>
        </w:rPr>
        <w:t>пет</w:t>
      </w:r>
      <w:r w:rsidRPr="00C82D58">
        <w:rPr>
          <w:rFonts w:ascii="Times New Roman" w:hAnsi="Times New Roman" w:cs="Times New Roman"/>
          <w:sz w:val="24"/>
          <w:szCs w:val="24"/>
          <w:lang w:val="sr-Cyrl-RS"/>
        </w:rPr>
        <w:t xml:space="preserve"> година прелазног периода, број гласова сваке чланице не може бити за 15% већи или мањи од договореног за претходну годину и, за наредних </w:t>
      </w:r>
      <w:r w:rsidR="00587BEE">
        <w:rPr>
          <w:rFonts w:ascii="Times New Roman" w:hAnsi="Times New Roman" w:cs="Times New Roman"/>
          <w:sz w:val="24"/>
          <w:szCs w:val="24"/>
          <w:lang w:val="sr-Cyrl-RS"/>
        </w:rPr>
        <w:t>пет</w:t>
      </w:r>
      <w:r w:rsidRPr="00C82D58">
        <w:rPr>
          <w:rFonts w:ascii="Times New Roman" w:hAnsi="Times New Roman" w:cs="Times New Roman"/>
          <w:sz w:val="24"/>
          <w:szCs w:val="24"/>
          <w:lang w:val="sr-Cyrl-RS"/>
        </w:rPr>
        <w:t xml:space="preserve"> година прелазног периода број гласова сваке чланице не може бити за 20% већи или мањи од оних договорених за претходну годину. Дозвољено ће бити заокруживање,</w:t>
      </w:r>
      <w:r>
        <w:rPr>
          <w:rFonts w:ascii="Times New Roman" w:hAnsi="Times New Roman" w:cs="Times New Roman"/>
          <w:sz w:val="24"/>
          <w:szCs w:val="24"/>
          <w:lang w:val="sr-Cyrl-RS"/>
        </w:rPr>
        <w:t xml:space="preserve"> у складу са одредбама става 2. </w:t>
      </w:r>
      <w:r w:rsidRPr="00C82D58">
        <w:rPr>
          <w:rFonts w:ascii="Times New Roman" w:hAnsi="Times New Roman" w:cs="Times New Roman"/>
          <w:sz w:val="24"/>
          <w:szCs w:val="24"/>
          <w:lang w:val="sr-Cyrl-RS"/>
        </w:rPr>
        <w:t xml:space="preserve">(ц), што значи да ће број гласова додељен свакој чланици моћи у том случају да </w:t>
      </w:r>
      <w:r w:rsidR="004C6D1C">
        <w:rPr>
          <w:rFonts w:ascii="Times New Roman" w:hAnsi="Times New Roman" w:cs="Times New Roman"/>
          <w:sz w:val="24"/>
          <w:szCs w:val="24"/>
          <w:lang w:val="sr-Cyrl-RS"/>
        </w:rPr>
        <w:t>превазиђе</w:t>
      </w:r>
      <w:r w:rsidRPr="00C82D58">
        <w:rPr>
          <w:rFonts w:ascii="Times New Roman" w:hAnsi="Times New Roman" w:cs="Times New Roman"/>
          <w:sz w:val="24"/>
          <w:szCs w:val="24"/>
          <w:lang w:val="sr-Cyrl-RS"/>
        </w:rPr>
        <w:t xml:space="preserve"> договорене проценте.</w:t>
      </w:r>
    </w:p>
    <w:p w14:paraId="13F77AA4"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(ц) У сврху утврђивања доприноса по гласу, гласови који нису прихваћени због примене става 6</w:t>
      </w:r>
      <w:r w:rsidR="004C6D1C">
        <w:rPr>
          <w:rFonts w:ascii="Times New Roman" w:hAnsi="Times New Roman" w:cs="Times New Roman"/>
          <w:sz w:val="24"/>
          <w:szCs w:val="24"/>
          <w:lang w:val="sr-Cyrl-RS"/>
        </w:rPr>
        <w:t>.</w:t>
      </w:r>
      <w:r w:rsidRPr="00C82D58">
        <w:rPr>
          <w:rFonts w:ascii="Times New Roman" w:hAnsi="Times New Roman" w:cs="Times New Roman"/>
          <w:sz w:val="24"/>
          <w:szCs w:val="24"/>
          <w:lang w:val="sr-Cyrl-RS"/>
        </w:rPr>
        <w:t xml:space="preserve"> (б) не </w:t>
      </w:r>
      <w:r>
        <w:rPr>
          <w:rFonts w:ascii="Times New Roman" w:hAnsi="Times New Roman" w:cs="Times New Roman"/>
          <w:sz w:val="24"/>
          <w:szCs w:val="24"/>
          <w:lang w:val="sr-Cyrl-RS"/>
        </w:rPr>
        <w:t>расподељују</w:t>
      </w:r>
      <w:r w:rsidRPr="00C82D58">
        <w:rPr>
          <w:rFonts w:ascii="Times New Roman" w:hAnsi="Times New Roman" w:cs="Times New Roman"/>
          <w:sz w:val="24"/>
          <w:szCs w:val="24"/>
          <w:lang w:val="sr-Cyrl-RS"/>
        </w:rPr>
        <w:t xml:space="preserve"> се осталим чланицама. Дакле, допринос по гласу биће утврђен на основу прерачунатог броја укупних гласова, под условом да они </w:t>
      </w:r>
      <w:r w:rsidR="004C6D1C">
        <w:rPr>
          <w:rFonts w:ascii="Times New Roman" w:hAnsi="Times New Roman" w:cs="Times New Roman"/>
          <w:sz w:val="24"/>
          <w:szCs w:val="24"/>
          <w:lang w:val="sr-Cyrl-RS"/>
        </w:rPr>
        <w:t>не прелазе</w:t>
      </w:r>
      <w:r w:rsidRPr="00C82D58">
        <w:rPr>
          <w:rFonts w:ascii="Times New Roman" w:hAnsi="Times New Roman" w:cs="Times New Roman"/>
          <w:sz w:val="24"/>
          <w:szCs w:val="24"/>
          <w:lang w:val="sr-Cyrl-RS"/>
        </w:rPr>
        <w:t xml:space="preserve"> 2.000 гласова.</w:t>
      </w:r>
    </w:p>
    <w:p w14:paraId="1828AEB6"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(д) Прелазни аранжман ће бити завршен у року од </w:t>
      </w:r>
      <w:r w:rsidR="004C6D1C">
        <w:rPr>
          <w:rFonts w:ascii="Times New Roman" w:hAnsi="Times New Roman" w:cs="Times New Roman"/>
          <w:sz w:val="24"/>
          <w:szCs w:val="24"/>
          <w:lang w:val="sr-Cyrl-RS"/>
        </w:rPr>
        <w:t>десет</w:t>
      </w:r>
      <w:r w:rsidRPr="00C82D58">
        <w:rPr>
          <w:rFonts w:ascii="Times New Roman" w:hAnsi="Times New Roman" w:cs="Times New Roman"/>
          <w:sz w:val="24"/>
          <w:szCs w:val="24"/>
          <w:lang w:val="sr-Cyrl-RS"/>
        </w:rPr>
        <w:t xml:space="preserve"> година.</w:t>
      </w:r>
    </w:p>
    <w:p w14:paraId="6BC33A61"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7. Одредбе члана 26. став 2. које се односе на обуставу гласачких права за неизвршавање обавеза, не примењују се на овај члан.</w:t>
      </w:r>
    </w:p>
    <w:p w14:paraId="3BA39945"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8. Током друге половине сваке године, Савет доноси административни буџет Организације за наредну годину и утврђује допринос по гласу за чланице које треба да испуне тај буџет, узимајући у обзир одредбе става 6. овог члана.</w:t>
      </w:r>
    </w:p>
    <w:p w14:paraId="0E3BB3A0"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lastRenderedPageBreak/>
        <w:t>9. Допринос сваке чланице административном буџету израчунава се множењем доприноса по гласу са бројем гласова који чланица има у складу са овим чланом, на следећи начин:</w:t>
      </w:r>
    </w:p>
    <w:p w14:paraId="2366C683"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(а)</w:t>
      </w:r>
      <w:r w:rsidR="00E7397E">
        <w:rPr>
          <w:rFonts w:ascii="Times New Roman" w:hAnsi="Times New Roman" w:cs="Times New Roman"/>
          <w:sz w:val="24"/>
          <w:szCs w:val="24"/>
          <w:lang w:val="sr-Cyrl-RS"/>
        </w:rPr>
        <w:t xml:space="preserve"> з</w:t>
      </w:r>
      <w:r w:rsidRPr="00C82D58">
        <w:rPr>
          <w:rFonts w:ascii="Times New Roman" w:hAnsi="Times New Roman" w:cs="Times New Roman"/>
          <w:sz w:val="24"/>
          <w:szCs w:val="24"/>
          <w:lang w:val="sr-Cyrl-RS"/>
        </w:rPr>
        <w:t xml:space="preserve">а оне </w:t>
      </w:r>
      <w:r w:rsidR="004C6D1C">
        <w:rPr>
          <w:rFonts w:ascii="Times New Roman" w:hAnsi="Times New Roman" w:cs="Times New Roman"/>
          <w:sz w:val="24"/>
          <w:szCs w:val="24"/>
          <w:lang w:val="sr-Cyrl-RS"/>
        </w:rPr>
        <w:t>чланице</w:t>
      </w:r>
      <w:r w:rsidRPr="00C82D58">
        <w:rPr>
          <w:rFonts w:ascii="Times New Roman" w:hAnsi="Times New Roman" w:cs="Times New Roman"/>
          <w:sz w:val="24"/>
          <w:szCs w:val="24"/>
          <w:lang w:val="sr-Cyrl-RS"/>
        </w:rPr>
        <w:t xml:space="preserve"> које су чланице у тренутку коначног усвајања административног буџета, број гласова који имају; и</w:t>
      </w:r>
    </w:p>
    <w:p w14:paraId="38DA4AB6" w14:textId="77777777" w:rsidR="00B9735E" w:rsidRPr="00C82D58" w:rsidRDefault="00E7397E"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(б) з</w:t>
      </w:r>
      <w:r w:rsidR="00B9735E" w:rsidRPr="00C82D58">
        <w:rPr>
          <w:rFonts w:ascii="Times New Roman" w:hAnsi="Times New Roman" w:cs="Times New Roman"/>
          <w:sz w:val="24"/>
          <w:szCs w:val="24"/>
          <w:lang w:val="sr-Cyrl-RS"/>
        </w:rPr>
        <w:t xml:space="preserve">а оне </w:t>
      </w:r>
      <w:r w:rsidR="004C6D1C">
        <w:rPr>
          <w:rFonts w:ascii="Times New Roman" w:hAnsi="Times New Roman" w:cs="Times New Roman"/>
          <w:sz w:val="24"/>
          <w:szCs w:val="24"/>
          <w:lang w:val="sr-Cyrl-RS"/>
        </w:rPr>
        <w:t>чланице</w:t>
      </w:r>
      <w:r w:rsidR="00B9735E" w:rsidRPr="00C82D58">
        <w:rPr>
          <w:rFonts w:ascii="Times New Roman" w:hAnsi="Times New Roman" w:cs="Times New Roman"/>
          <w:sz w:val="24"/>
          <w:szCs w:val="24"/>
          <w:lang w:val="sr-Cyrl-RS"/>
        </w:rPr>
        <w:t xml:space="preserve"> које постану чланице након усвајања административног буџета, број гласова које су добиле приликом приступања чланству, прилагођен сразмерно остатку периода који покрива буџет; процене за друге чла</w:t>
      </w:r>
      <w:r w:rsidR="004C6D1C">
        <w:rPr>
          <w:rFonts w:ascii="Times New Roman" w:hAnsi="Times New Roman" w:cs="Times New Roman"/>
          <w:sz w:val="24"/>
          <w:szCs w:val="24"/>
          <w:lang w:val="sr-Cyrl-RS"/>
        </w:rPr>
        <w:t>нице</w:t>
      </w:r>
      <w:r w:rsidR="00B9735E" w:rsidRPr="00C82D58">
        <w:rPr>
          <w:rFonts w:ascii="Times New Roman" w:hAnsi="Times New Roman" w:cs="Times New Roman"/>
          <w:sz w:val="24"/>
          <w:szCs w:val="24"/>
          <w:lang w:val="sr-Cyrl-RS"/>
        </w:rPr>
        <w:t xml:space="preserve"> неће се мењати.</w:t>
      </w:r>
    </w:p>
    <w:p w14:paraId="2970E7A8" w14:textId="77777777" w:rsidR="00B9735E"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10. Савет може посебним гласањем да предузме мере, у складу са проценом, како би се ублажили ефекти на доприносе чланица који су последица евентуално могућег ограниченог чланства у време усвајања административног буџета за 2024. годину или од било ког каснијег значајног смањења чланства.</w:t>
      </w:r>
    </w:p>
    <w:p w14:paraId="6B73F311" w14:textId="77777777" w:rsidR="00B9735E" w:rsidRPr="00C82D58" w:rsidRDefault="00B9735E" w:rsidP="00B9735E">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32.</w:t>
      </w:r>
    </w:p>
    <w:p w14:paraId="5A40C79D" w14:textId="77777777" w:rsidR="00B9735E" w:rsidRPr="00C82D58" w:rsidRDefault="00B9735E" w:rsidP="00B9735E">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Подаци и студије</w:t>
      </w:r>
    </w:p>
    <w:p w14:paraId="0236B65E"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 xml:space="preserve">1. Организација ће деловати као центар за прикупљање и објављивање статистичких </w:t>
      </w:r>
      <w:r>
        <w:rPr>
          <w:rFonts w:ascii="Times New Roman" w:hAnsi="Times New Roman" w:cs="Times New Roman"/>
          <w:sz w:val="24"/>
          <w:szCs w:val="24"/>
          <w:lang w:val="sr-Cyrl-RS"/>
        </w:rPr>
        <w:t>података</w:t>
      </w:r>
      <w:r w:rsidRPr="00C82D58">
        <w:rPr>
          <w:rFonts w:ascii="Times New Roman" w:hAnsi="Times New Roman" w:cs="Times New Roman"/>
          <w:sz w:val="24"/>
          <w:szCs w:val="24"/>
          <w:lang w:val="sr-Cyrl-RS"/>
        </w:rPr>
        <w:t xml:space="preserve"> и студија о светској производњи, ценама, извозу и увозу, потрошњи и залихама шећерних производа (шећер и сродни производи), као и порезима (таксама) на ове производе.</w:t>
      </w:r>
    </w:p>
    <w:p w14:paraId="07FEEFF2" w14:textId="77777777" w:rsidR="00B9735E"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2. Чланице се обавезују да ће у року који може бити прописан пословником доставити све доступне статистичке податке и информације које се могу идентификовати у т</w:t>
      </w:r>
      <w:r w:rsidR="00F92561">
        <w:rPr>
          <w:rFonts w:ascii="Times New Roman" w:hAnsi="Times New Roman" w:cs="Times New Roman"/>
          <w:sz w:val="24"/>
          <w:szCs w:val="24"/>
          <w:lang w:val="sr-Cyrl-RS"/>
        </w:rPr>
        <w:t>ом</w:t>
      </w:r>
      <w:r w:rsidRPr="00C82D58">
        <w:rPr>
          <w:rFonts w:ascii="Times New Roman" w:hAnsi="Times New Roman" w:cs="Times New Roman"/>
          <w:sz w:val="24"/>
          <w:szCs w:val="24"/>
          <w:lang w:val="sr-Cyrl-RS"/>
        </w:rPr>
        <w:t xml:space="preserve"> </w:t>
      </w:r>
      <w:r w:rsidR="00F92561">
        <w:rPr>
          <w:rFonts w:ascii="Times New Roman" w:hAnsi="Times New Roman" w:cs="Times New Roman"/>
          <w:sz w:val="24"/>
          <w:szCs w:val="24"/>
          <w:lang w:val="sr-Cyrl-RS"/>
        </w:rPr>
        <w:t>пословнику</w:t>
      </w:r>
      <w:r w:rsidRPr="00C82D58">
        <w:rPr>
          <w:rFonts w:ascii="Times New Roman" w:hAnsi="Times New Roman" w:cs="Times New Roman"/>
          <w:sz w:val="24"/>
          <w:szCs w:val="24"/>
          <w:lang w:val="sr-Cyrl-RS"/>
        </w:rPr>
        <w:t xml:space="preserve"> као неопходне да би омогућиле Организацији да обавља своје функције према овом споразуму. Ако то постане неопходно, Организација ће користити релевантне информације које су јој доступне из других извора. Организација неће објављивати информације које би могле послужити за идентификацију операција лица или компанија које производе, прерађују или стављају на тржиште шећерне производе.</w:t>
      </w:r>
    </w:p>
    <w:p w14:paraId="5A47C871" w14:textId="77777777" w:rsidR="00B9735E" w:rsidRPr="00C82D58" w:rsidRDefault="00B9735E" w:rsidP="00B9735E">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33.</w:t>
      </w:r>
    </w:p>
    <w:p w14:paraId="0EE18A5C" w14:textId="77777777" w:rsidR="00B9735E" w:rsidRPr="00C82D58" w:rsidRDefault="00B9735E" w:rsidP="00B9735E">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Анализа тржишта, потрошња и статистика</w:t>
      </w:r>
    </w:p>
    <w:p w14:paraId="7D85A484"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1. Савет ће основати Одбор за анализу тржишта, потрошњу и статистику шећерних производа, састављен од свих чланица, под председавањем Извршног директора.</w:t>
      </w:r>
    </w:p>
    <w:p w14:paraId="0B054588"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2. Одбор ће континуирано разматрати питања која се односе на светску економију шећерних производа и обавештавати чланице о исходу својих разматрања,</w:t>
      </w:r>
      <w:r w:rsidR="00F92561">
        <w:rPr>
          <w:rFonts w:ascii="Times New Roman" w:hAnsi="Times New Roman" w:cs="Times New Roman"/>
          <w:sz w:val="24"/>
          <w:szCs w:val="24"/>
          <w:lang w:val="sr-Cyrl-RS"/>
        </w:rPr>
        <w:t xml:space="preserve"> и</w:t>
      </w:r>
      <w:r w:rsidRPr="00C82D58">
        <w:rPr>
          <w:rFonts w:ascii="Times New Roman" w:hAnsi="Times New Roman" w:cs="Times New Roman"/>
          <w:sz w:val="24"/>
          <w:szCs w:val="24"/>
          <w:lang w:val="sr-Cyrl-RS"/>
        </w:rPr>
        <w:t xml:space="preserve"> у ту сврху одржавати састанке, обично два пута годишње. У свом разматрању Одбор ће узети у обзир све релевантне </w:t>
      </w:r>
      <w:r>
        <w:rPr>
          <w:rFonts w:ascii="Times New Roman" w:hAnsi="Times New Roman" w:cs="Times New Roman"/>
          <w:sz w:val="24"/>
          <w:szCs w:val="24"/>
          <w:lang w:val="sr-Cyrl-RS"/>
        </w:rPr>
        <w:t>податке</w:t>
      </w:r>
      <w:r w:rsidRPr="00C82D58">
        <w:rPr>
          <w:rFonts w:ascii="Times New Roman" w:hAnsi="Times New Roman" w:cs="Times New Roman"/>
          <w:sz w:val="24"/>
          <w:szCs w:val="24"/>
          <w:lang w:val="sr-Cyrl-RS"/>
        </w:rPr>
        <w:t xml:space="preserve"> које је прикупила Организација у складу са чланом 32.</w:t>
      </w:r>
    </w:p>
    <w:p w14:paraId="64492355" w14:textId="77777777" w:rsidR="00B9735E" w:rsidRPr="00C82D58"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3. Одбор ће радити у следећим областима:</w:t>
      </w:r>
    </w:p>
    <w:p w14:paraId="64DD652B" w14:textId="77777777" w:rsidR="00B9735E" w:rsidRPr="00C82D58" w:rsidRDefault="00F92561"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(a) п</w:t>
      </w:r>
      <w:r w:rsidR="00B9735E" w:rsidRPr="00C82D58">
        <w:rPr>
          <w:rFonts w:ascii="Times New Roman" w:hAnsi="Times New Roman" w:cs="Times New Roman"/>
          <w:sz w:val="24"/>
          <w:szCs w:val="24"/>
          <w:lang w:val="sr-Cyrl-RS"/>
        </w:rPr>
        <w:t>рипрема статистике производа и статистичке анализе производње, потрошње, залиха, међународне трговине и цена шећерних производа;</w:t>
      </w:r>
    </w:p>
    <w:p w14:paraId="1C7F150A" w14:textId="77777777" w:rsidR="00B9735E" w:rsidRPr="00C82D58" w:rsidRDefault="00F92561"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(б) а</w:t>
      </w:r>
      <w:r w:rsidR="00B9735E" w:rsidRPr="00C82D58">
        <w:rPr>
          <w:rFonts w:ascii="Times New Roman" w:hAnsi="Times New Roman" w:cs="Times New Roman"/>
          <w:sz w:val="24"/>
          <w:szCs w:val="24"/>
          <w:lang w:val="sr-Cyrl-RS"/>
        </w:rPr>
        <w:t>нализа тржишног понашања и фактора који на њега утичу, са посебним освртом на учешће земаља у развоју у светској трговини;</w:t>
      </w:r>
    </w:p>
    <w:p w14:paraId="5256E21F" w14:textId="77777777" w:rsidR="00B9735E" w:rsidRPr="00C82D58" w:rsidRDefault="00F92561"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(ц) а</w:t>
      </w:r>
      <w:r w:rsidR="00B9735E" w:rsidRPr="00C82D58">
        <w:rPr>
          <w:rFonts w:ascii="Times New Roman" w:hAnsi="Times New Roman" w:cs="Times New Roman"/>
          <w:sz w:val="24"/>
          <w:szCs w:val="24"/>
          <w:lang w:val="sr-Cyrl-RS"/>
        </w:rPr>
        <w:t>нализа потражње за шећерним производима, укључујући ефекте употребе било ког облика природних и вештачких замена за шећер на светску трговину и потрошњу шећерних производа;</w:t>
      </w:r>
    </w:p>
    <w:p w14:paraId="6A2D8FA8" w14:textId="77777777" w:rsidR="00B9735E" w:rsidRPr="00C82D58" w:rsidRDefault="00F92561" w:rsidP="00B9735E">
      <w:pPr>
        <w:jc w:val="both"/>
        <w:rPr>
          <w:rFonts w:ascii="Times New Roman" w:hAnsi="Times New Roman" w:cs="Times New Roman"/>
          <w:sz w:val="24"/>
          <w:szCs w:val="24"/>
          <w:lang w:val="sr-Cyrl-RS"/>
        </w:rPr>
      </w:pPr>
      <w:r>
        <w:rPr>
          <w:rFonts w:ascii="Times New Roman" w:hAnsi="Times New Roman" w:cs="Times New Roman"/>
          <w:sz w:val="24"/>
          <w:szCs w:val="24"/>
          <w:lang w:val="sr-Cyrl-RS"/>
        </w:rPr>
        <w:t>(д) о</w:t>
      </w:r>
      <w:r w:rsidR="00B9735E" w:rsidRPr="00C82D58">
        <w:rPr>
          <w:rFonts w:ascii="Times New Roman" w:hAnsi="Times New Roman" w:cs="Times New Roman"/>
          <w:sz w:val="24"/>
          <w:szCs w:val="24"/>
          <w:lang w:val="sr-Cyrl-RS"/>
        </w:rPr>
        <w:t>стала питања одобрена од стране Савета.</w:t>
      </w:r>
    </w:p>
    <w:p w14:paraId="70ED1C69" w14:textId="77777777" w:rsidR="00B9735E"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4. Сваке године Савет разматра нацрт будућег програма рада, са процењеним потреба</w:t>
      </w:r>
      <w:r w:rsidR="00AB4232">
        <w:rPr>
          <w:rFonts w:ascii="Times New Roman" w:hAnsi="Times New Roman" w:cs="Times New Roman"/>
          <w:sz w:val="24"/>
          <w:szCs w:val="24"/>
          <w:lang w:val="sr-Cyrl-RS"/>
        </w:rPr>
        <w:t>ма за ресурсима, који припрема И</w:t>
      </w:r>
      <w:r w:rsidRPr="00C82D58">
        <w:rPr>
          <w:rFonts w:ascii="Times New Roman" w:hAnsi="Times New Roman" w:cs="Times New Roman"/>
          <w:sz w:val="24"/>
          <w:szCs w:val="24"/>
          <w:lang w:val="sr-Cyrl-RS"/>
        </w:rPr>
        <w:t>звршни директор.</w:t>
      </w:r>
    </w:p>
    <w:p w14:paraId="5367D610" w14:textId="77777777" w:rsidR="00B9735E" w:rsidRPr="00C82D58" w:rsidRDefault="00B9735E" w:rsidP="00B9735E">
      <w:pPr>
        <w:spacing w:after="0"/>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Члан 34.</w:t>
      </w:r>
    </w:p>
    <w:p w14:paraId="518C0FA2" w14:textId="77777777" w:rsidR="00B9735E" w:rsidRPr="00C82D58" w:rsidRDefault="00B9735E" w:rsidP="00B9735E">
      <w:pPr>
        <w:jc w:val="center"/>
        <w:rPr>
          <w:rFonts w:ascii="Times New Roman" w:hAnsi="Times New Roman" w:cs="Times New Roman"/>
          <w:b/>
          <w:bCs/>
          <w:sz w:val="24"/>
          <w:szCs w:val="24"/>
          <w:lang w:val="sr-Cyrl-RS"/>
        </w:rPr>
      </w:pPr>
      <w:r w:rsidRPr="00C82D58">
        <w:rPr>
          <w:rFonts w:ascii="Times New Roman" w:hAnsi="Times New Roman" w:cs="Times New Roman"/>
          <w:b/>
          <w:bCs/>
          <w:sz w:val="24"/>
          <w:szCs w:val="24"/>
          <w:lang w:val="sr-Cyrl-RS"/>
        </w:rPr>
        <w:t>Истраживање и развој</w:t>
      </w:r>
    </w:p>
    <w:p w14:paraId="0540A24E" w14:textId="77777777" w:rsidR="00B9735E" w:rsidRDefault="00B9735E" w:rsidP="00B9735E">
      <w:pPr>
        <w:jc w:val="both"/>
        <w:rPr>
          <w:rFonts w:ascii="Times New Roman" w:hAnsi="Times New Roman" w:cs="Times New Roman"/>
          <w:sz w:val="24"/>
          <w:szCs w:val="24"/>
          <w:lang w:val="sr-Cyrl-RS"/>
        </w:rPr>
      </w:pPr>
      <w:r w:rsidRPr="00C82D58">
        <w:rPr>
          <w:rFonts w:ascii="Times New Roman" w:hAnsi="Times New Roman" w:cs="Times New Roman"/>
          <w:sz w:val="24"/>
          <w:szCs w:val="24"/>
          <w:lang w:val="sr-Cyrl-RS"/>
        </w:rPr>
        <w:t>У циљу постизања циљева наведених у члану 1, Савет може помоћи у научним истраживањима и развоју економије шећерних производа, као и у ширењу информација о резултатима добијеним у овој области. У том циљу Савет може да сарађује са међународним организацијама и истраживачким институцијама под условом да Савет нема додатне финансијске обавезе.</w:t>
      </w:r>
    </w:p>
    <w:p w14:paraId="1B9F45C2" w14:textId="77777777" w:rsidR="00AB4232" w:rsidRDefault="00AB4232" w:rsidP="00B9735E">
      <w:pPr>
        <w:jc w:val="both"/>
        <w:rPr>
          <w:rFonts w:ascii="Times New Roman" w:hAnsi="Times New Roman" w:cs="Times New Roman"/>
          <w:sz w:val="24"/>
          <w:szCs w:val="24"/>
          <w:lang w:val="sr-Cyrl-RS"/>
        </w:rPr>
      </w:pPr>
    </w:p>
    <w:p w14:paraId="4843D887" w14:textId="77777777" w:rsidR="00AB4232" w:rsidRDefault="00AB4232" w:rsidP="00B9735E">
      <w:pPr>
        <w:jc w:val="both"/>
        <w:rPr>
          <w:rFonts w:ascii="Times New Roman" w:hAnsi="Times New Roman" w:cs="Times New Roman"/>
          <w:sz w:val="24"/>
          <w:szCs w:val="24"/>
          <w:lang w:val="sr-Cyrl-RS"/>
        </w:rPr>
      </w:pPr>
    </w:p>
    <w:p w14:paraId="6DD67D98" w14:textId="77777777" w:rsidR="00AB4232" w:rsidRDefault="00AB4232" w:rsidP="00B9735E">
      <w:pPr>
        <w:jc w:val="both"/>
        <w:rPr>
          <w:rFonts w:ascii="Times New Roman" w:hAnsi="Times New Roman" w:cs="Times New Roman"/>
          <w:sz w:val="24"/>
          <w:szCs w:val="24"/>
          <w:lang w:val="sr-Cyrl-RS"/>
        </w:rPr>
      </w:pPr>
    </w:p>
    <w:p w14:paraId="589D2628" w14:textId="77777777" w:rsidR="00AB4232" w:rsidRDefault="00AB4232" w:rsidP="00B9735E">
      <w:pPr>
        <w:jc w:val="both"/>
        <w:rPr>
          <w:rFonts w:ascii="Times New Roman" w:hAnsi="Times New Roman" w:cs="Times New Roman"/>
          <w:sz w:val="24"/>
          <w:szCs w:val="24"/>
          <w:lang w:val="sr-Cyrl-RS"/>
        </w:rPr>
      </w:pPr>
    </w:p>
    <w:p w14:paraId="1FCDA2C7" w14:textId="77777777" w:rsidR="00AB4232" w:rsidRDefault="00AB4232" w:rsidP="00B9735E">
      <w:pPr>
        <w:jc w:val="both"/>
        <w:rPr>
          <w:rFonts w:ascii="Times New Roman" w:hAnsi="Times New Roman" w:cs="Times New Roman"/>
          <w:sz w:val="24"/>
          <w:szCs w:val="24"/>
          <w:lang w:val="sr-Cyrl-RS"/>
        </w:rPr>
      </w:pPr>
    </w:p>
    <w:p w14:paraId="2EEA6264" w14:textId="77777777" w:rsidR="00AB4232" w:rsidRDefault="00AB4232" w:rsidP="00B9735E">
      <w:pPr>
        <w:jc w:val="both"/>
        <w:rPr>
          <w:rFonts w:ascii="Times New Roman" w:hAnsi="Times New Roman" w:cs="Times New Roman"/>
          <w:sz w:val="24"/>
          <w:szCs w:val="24"/>
          <w:lang w:val="sr-Cyrl-RS"/>
        </w:rPr>
      </w:pPr>
    </w:p>
    <w:p w14:paraId="70CD75B6" w14:textId="77777777" w:rsidR="00AB4232" w:rsidRDefault="00AB4232" w:rsidP="00B9735E">
      <w:pPr>
        <w:jc w:val="both"/>
        <w:rPr>
          <w:rFonts w:ascii="Times New Roman" w:hAnsi="Times New Roman" w:cs="Times New Roman"/>
          <w:sz w:val="24"/>
          <w:szCs w:val="24"/>
          <w:lang w:val="sr-Cyrl-RS"/>
        </w:rPr>
      </w:pPr>
    </w:p>
    <w:p w14:paraId="1529A9BA" w14:textId="77777777" w:rsidR="00AB4232" w:rsidRDefault="00AB4232" w:rsidP="00B9735E">
      <w:pPr>
        <w:jc w:val="both"/>
        <w:rPr>
          <w:rFonts w:ascii="Times New Roman" w:hAnsi="Times New Roman" w:cs="Times New Roman"/>
          <w:sz w:val="24"/>
          <w:szCs w:val="24"/>
          <w:lang w:val="sr-Cyrl-RS"/>
        </w:rPr>
      </w:pPr>
    </w:p>
    <w:p w14:paraId="7A60F98B" w14:textId="77777777" w:rsidR="00AB4232" w:rsidRDefault="00AB4232" w:rsidP="00B9735E">
      <w:pPr>
        <w:jc w:val="both"/>
        <w:rPr>
          <w:rFonts w:ascii="Times New Roman" w:hAnsi="Times New Roman" w:cs="Times New Roman"/>
          <w:sz w:val="24"/>
          <w:szCs w:val="24"/>
          <w:lang w:val="sr-Cyrl-RS"/>
        </w:rPr>
      </w:pPr>
    </w:p>
    <w:p w14:paraId="75523371" w14:textId="77777777" w:rsidR="00AB4232" w:rsidRDefault="00AB4232" w:rsidP="00B9735E">
      <w:pPr>
        <w:jc w:val="both"/>
        <w:rPr>
          <w:rFonts w:ascii="Times New Roman" w:hAnsi="Times New Roman" w:cs="Times New Roman"/>
          <w:sz w:val="24"/>
          <w:szCs w:val="24"/>
          <w:lang w:val="sr-Cyrl-RS"/>
        </w:rPr>
      </w:pPr>
    </w:p>
    <w:p w14:paraId="6D8C7042" w14:textId="77777777" w:rsidR="00AB4232" w:rsidRDefault="00AB4232" w:rsidP="00B9735E">
      <w:pPr>
        <w:jc w:val="both"/>
        <w:rPr>
          <w:rFonts w:ascii="Times New Roman" w:hAnsi="Times New Roman" w:cs="Times New Roman"/>
          <w:sz w:val="24"/>
          <w:szCs w:val="24"/>
          <w:lang w:val="sr-Cyrl-RS"/>
        </w:rPr>
      </w:pPr>
    </w:p>
    <w:p w14:paraId="3FBB77B5" w14:textId="77777777" w:rsidR="00AB4232" w:rsidRDefault="00AB4232" w:rsidP="00B9735E">
      <w:pPr>
        <w:jc w:val="both"/>
        <w:rPr>
          <w:rFonts w:ascii="Times New Roman" w:hAnsi="Times New Roman" w:cs="Times New Roman"/>
          <w:sz w:val="24"/>
          <w:szCs w:val="24"/>
          <w:lang w:val="sr-Cyrl-RS"/>
        </w:rPr>
      </w:pPr>
    </w:p>
    <w:p w14:paraId="15EC2B9B" w14:textId="77777777" w:rsidR="00AB4232" w:rsidRDefault="00AB4232" w:rsidP="00B9735E">
      <w:pPr>
        <w:jc w:val="both"/>
        <w:rPr>
          <w:rFonts w:ascii="Times New Roman" w:hAnsi="Times New Roman" w:cs="Times New Roman"/>
          <w:sz w:val="24"/>
          <w:szCs w:val="24"/>
          <w:lang w:val="sr-Cyrl-RS"/>
        </w:rPr>
      </w:pPr>
    </w:p>
    <w:p w14:paraId="20518C69" w14:textId="77777777" w:rsidR="00AB4232" w:rsidRDefault="00AB4232" w:rsidP="00B9735E">
      <w:pPr>
        <w:jc w:val="both"/>
        <w:rPr>
          <w:rFonts w:ascii="Times New Roman" w:hAnsi="Times New Roman" w:cs="Times New Roman"/>
          <w:sz w:val="24"/>
          <w:szCs w:val="24"/>
          <w:lang w:val="sr-Cyrl-RS"/>
        </w:rPr>
      </w:pPr>
    </w:p>
    <w:p w14:paraId="73846D56" w14:textId="77777777" w:rsidR="00D273AA" w:rsidRDefault="00D273AA" w:rsidP="00B9735E">
      <w:pPr>
        <w:jc w:val="both"/>
        <w:rPr>
          <w:rFonts w:ascii="Times New Roman" w:hAnsi="Times New Roman" w:cs="Times New Roman"/>
          <w:sz w:val="24"/>
          <w:szCs w:val="24"/>
          <w:lang w:val="sr-Cyrl-RS"/>
        </w:rPr>
      </w:pPr>
    </w:p>
    <w:p w14:paraId="3A636A3D" w14:textId="77777777" w:rsidR="00D273AA" w:rsidRDefault="00D273AA" w:rsidP="00B9735E">
      <w:pPr>
        <w:jc w:val="both"/>
        <w:rPr>
          <w:rFonts w:ascii="Times New Roman" w:hAnsi="Times New Roman" w:cs="Times New Roman"/>
          <w:sz w:val="24"/>
          <w:szCs w:val="24"/>
          <w:lang w:val="sr-Cyrl-RS"/>
        </w:rPr>
      </w:pPr>
    </w:p>
    <w:p w14:paraId="12EF7284" w14:textId="77777777" w:rsidR="00D273AA" w:rsidRDefault="00D273AA" w:rsidP="00B9735E">
      <w:pPr>
        <w:jc w:val="both"/>
        <w:rPr>
          <w:rFonts w:ascii="Times New Roman" w:hAnsi="Times New Roman" w:cs="Times New Roman"/>
          <w:sz w:val="24"/>
          <w:szCs w:val="24"/>
          <w:lang w:val="sr-Cyrl-RS"/>
        </w:rPr>
      </w:pPr>
    </w:p>
    <w:p w14:paraId="0708E8F4" w14:textId="77777777" w:rsidR="00D273AA" w:rsidRDefault="00D273AA" w:rsidP="00B9735E">
      <w:pPr>
        <w:jc w:val="both"/>
        <w:rPr>
          <w:rFonts w:ascii="Times New Roman" w:hAnsi="Times New Roman" w:cs="Times New Roman"/>
          <w:sz w:val="24"/>
          <w:szCs w:val="24"/>
          <w:lang w:val="sr-Cyrl-RS"/>
        </w:rPr>
      </w:pPr>
    </w:p>
    <w:p w14:paraId="7BDD988D" w14:textId="77777777" w:rsidR="00D273AA" w:rsidRDefault="00D273AA" w:rsidP="00B9735E">
      <w:pPr>
        <w:jc w:val="both"/>
        <w:rPr>
          <w:rFonts w:ascii="Times New Roman" w:hAnsi="Times New Roman" w:cs="Times New Roman"/>
          <w:sz w:val="24"/>
          <w:szCs w:val="24"/>
          <w:lang w:val="sr-Cyrl-RS"/>
        </w:rPr>
      </w:pPr>
    </w:p>
    <w:p w14:paraId="7F325719" w14:textId="77777777" w:rsidR="00D273AA" w:rsidRDefault="00D273AA" w:rsidP="00B9735E">
      <w:pPr>
        <w:jc w:val="both"/>
        <w:rPr>
          <w:rFonts w:ascii="Times New Roman" w:hAnsi="Times New Roman" w:cs="Times New Roman"/>
          <w:sz w:val="24"/>
          <w:szCs w:val="24"/>
          <w:lang w:val="sr-Cyrl-RS"/>
        </w:rPr>
      </w:pPr>
    </w:p>
    <w:p w14:paraId="49446047" w14:textId="77777777" w:rsidR="00AB4232" w:rsidRDefault="00AB4232" w:rsidP="00B9735E">
      <w:pPr>
        <w:jc w:val="both"/>
        <w:rPr>
          <w:rFonts w:ascii="Times New Roman" w:hAnsi="Times New Roman" w:cs="Times New Roman"/>
          <w:sz w:val="24"/>
          <w:szCs w:val="24"/>
          <w:lang w:val="sr-Cyrl-RS"/>
        </w:rPr>
      </w:pPr>
    </w:p>
    <w:p w14:paraId="5F2E69EB" w14:textId="77777777" w:rsidR="00AB4232" w:rsidRPr="000C1FC4" w:rsidRDefault="00AB4232" w:rsidP="00316E42">
      <w:pPr>
        <w:spacing w:after="0"/>
        <w:jc w:val="center"/>
        <w:rPr>
          <w:rFonts w:ascii="Times New Roman" w:hAnsi="Times New Roman" w:cs="Times New Roman"/>
          <w:bCs/>
          <w:iCs/>
          <w:noProof/>
          <w:sz w:val="24"/>
          <w:szCs w:val="24"/>
          <w:lang w:val="ru-RU"/>
        </w:rPr>
      </w:pPr>
      <w:r w:rsidRPr="000C1FC4">
        <w:rPr>
          <w:rFonts w:ascii="Times New Roman" w:hAnsi="Times New Roman" w:cs="Times New Roman"/>
          <w:bCs/>
          <w:iCs/>
          <w:noProof/>
          <w:sz w:val="24"/>
          <w:szCs w:val="24"/>
          <w:lang w:val="ru-RU"/>
        </w:rPr>
        <w:t>Члан 3.</w:t>
      </w:r>
    </w:p>
    <w:p w14:paraId="12A24C51" w14:textId="77777777" w:rsidR="00AB4232" w:rsidRPr="00F73A82" w:rsidRDefault="00AB4232" w:rsidP="00AB4232">
      <w:pPr>
        <w:ind w:right="-117" w:firstLine="720"/>
        <w:jc w:val="both"/>
        <w:rPr>
          <w:rFonts w:ascii="Times New Roman" w:hAnsi="Times New Roman" w:cs="Times New Roman"/>
          <w:noProof/>
          <w:sz w:val="24"/>
          <w:szCs w:val="24"/>
          <w:lang w:val="ru-RU"/>
        </w:rPr>
      </w:pPr>
      <w:r w:rsidRPr="00F73A82">
        <w:rPr>
          <w:rFonts w:ascii="Times New Roman" w:hAnsi="Times New Roman" w:cs="Times New Roman"/>
          <w:noProof/>
          <w:sz w:val="24"/>
          <w:szCs w:val="24"/>
          <w:lang w:val="ru-RU"/>
        </w:rPr>
        <w:t xml:space="preserve">Овај закон ступа на снагу осмог дана од дана објављивања у </w:t>
      </w:r>
      <w:r w:rsidRPr="00F73A82">
        <w:rPr>
          <w:rFonts w:ascii="Times New Roman" w:hAnsi="Times New Roman" w:cs="Times New Roman"/>
          <w:noProof/>
          <w:sz w:val="24"/>
          <w:szCs w:val="24"/>
          <w:lang w:val="sr-Cyrl-CS"/>
        </w:rPr>
        <w:t>„</w:t>
      </w:r>
      <w:r w:rsidRPr="00F73A82">
        <w:rPr>
          <w:rFonts w:ascii="Times New Roman" w:hAnsi="Times New Roman" w:cs="Times New Roman"/>
          <w:noProof/>
          <w:sz w:val="24"/>
          <w:szCs w:val="24"/>
          <w:lang w:val="ru-RU"/>
        </w:rPr>
        <w:t xml:space="preserve">Службеном </w:t>
      </w:r>
      <w:r w:rsidRPr="00F73A82">
        <w:rPr>
          <w:rFonts w:ascii="Times New Roman" w:hAnsi="Times New Roman" w:cs="Times New Roman"/>
          <w:noProof/>
          <w:sz w:val="24"/>
          <w:szCs w:val="24"/>
          <w:lang w:val="sr-Cyrl-CS"/>
        </w:rPr>
        <w:t>гласнику Републике Србије</w:t>
      </w:r>
      <w:r w:rsidRPr="00F73A82">
        <w:rPr>
          <w:rFonts w:ascii="Times New Roman" w:hAnsi="Times New Roman" w:cs="Times New Roman"/>
          <w:noProof/>
          <w:sz w:val="24"/>
          <w:szCs w:val="24"/>
          <w:lang w:val="ru-RU"/>
        </w:rPr>
        <w:t xml:space="preserve"> </w:t>
      </w:r>
      <w:r w:rsidR="00316E42">
        <w:rPr>
          <w:rFonts w:ascii="Times New Roman" w:hAnsi="Times New Roman" w:cs="Times New Roman"/>
          <w:noProof/>
          <w:sz w:val="24"/>
          <w:szCs w:val="24"/>
          <w:lang w:val="ru-RU"/>
        </w:rPr>
        <w:t>–</w:t>
      </w:r>
      <w:r w:rsidRPr="00F73A82">
        <w:rPr>
          <w:rFonts w:ascii="Times New Roman" w:hAnsi="Times New Roman" w:cs="Times New Roman"/>
          <w:noProof/>
          <w:sz w:val="24"/>
          <w:szCs w:val="24"/>
          <w:lang w:val="ru-RU"/>
        </w:rPr>
        <w:t xml:space="preserve"> Међународни уговори</w:t>
      </w:r>
      <w:r w:rsidRPr="00F73A82">
        <w:rPr>
          <w:rFonts w:ascii="Times New Roman" w:hAnsi="Times New Roman" w:cs="Times New Roman"/>
          <w:noProof/>
          <w:sz w:val="24"/>
          <w:szCs w:val="24"/>
          <w:lang w:val="sr-Cyrl-CS"/>
        </w:rPr>
        <w:t>”</w:t>
      </w:r>
      <w:r w:rsidRPr="00F73A82">
        <w:rPr>
          <w:rFonts w:ascii="Times New Roman" w:hAnsi="Times New Roman" w:cs="Times New Roman"/>
          <w:noProof/>
          <w:sz w:val="24"/>
          <w:szCs w:val="24"/>
          <w:lang w:val="ru-RU"/>
        </w:rPr>
        <w:t>.</w:t>
      </w:r>
    </w:p>
    <w:p w14:paraId="77568123" w14:textId="77777777" w:rsidR="00AB4232" w:rsidRDefault="00AB4232" w:rsidP="00AB4232">
      <w:pPr>
        <w:jc w:val="center"/>
        <w:rPr>
          <w:rFonts w:ascii="Times New Roman" w:hAnsi="Times New Roman" w:cs="Times New Roman"/>
          <w:sz w:val="24"/>
          <w:szCs w:val="24"/>
          <w:lang w:val="sr-Cyrl-RS"/>
        </w:rPr>
      </w:pPr>
    </w:p>
    <w:p w14:paraId="4CA50104" w14:textId="77777777" w:rsidR="00B9735E" w:rsidRDefault="00B9735E" w:rsidP="00B9735E">
      <w:pPr>
        <w:spacing w:after="200" w:line="276" w:lineRule="auto"/>
        <w:jc w:val="both"/>
        <w:rPr>
          <w:rFonts w:ascii="Times New Roman" w:hAnsi="Times New Roman" w:cs="Times New Roman"/>
          <w:kern w:val="0"/>
          <w:sz w:val="24"/>
          <w:szCs w:val="24"/>
          <w:lang w:val="sr-Cyrl-RS"/>
          <w14:ligatures w14:val="none"/>
        </w:rPr>
      </w:pPr>
    </w:p>
    <w:p w14:paraId="7124E678"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2FAA78A4"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39E2E68C"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50B360D3"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0C9661F0"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0037DB28"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79DF2C06"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01A8DF9E"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46974E72"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35A93F09"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38E4167C"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213F6133" w14:textId="77777777" w:rsidR="00AB4232" w:rsidRDefault="00AB4232" w:rsidP="00B9735E">
      <w:pPr>
        <w:spacing w:after="200" w:line="276" w:lineRule="auto"/>
        <w:jc w:val="both"/>
        <w:rPr>
          <w:rFonts w:ascii="Times New Roman" w:hAnsi="Times New Roman" w:cs="Times New Roman"/>
          <w:kern w:val="0"/>
          <w:sz w:val="24"/>
          <w:szCs w:val="24"/>
          <w:lang w:val="sr-Cyrl-RS"/>
          <w14:ligatures w14:val="none"/>
        </w:rPr>
      </w:pPr>
    </w:p>
    <w:p w14:paraId="1780A650" w14:textId="77777777" w:rsidR="00AB4232" w:rsidRPr="00CA595F" w:rsidRDefault="00AB4232" w:rsidP="00B9735E">
      <w:pPr>
        <w:spacing w:after="200" w:line="276" w:lineRule="auto"/>
        <w:jc w:val="both"/>
        <w:rPr>
          <w:rFonts w:ascii="Times New Roman" w:hAnsi="Times New Roman" w:cs="Times New Roman"/>
          <w:kern w:val="0"/>
          <w:sz w:val="24"/>
          <w:szCs w:val="24"/>
          <w:lang w:val="sr-Cyrl-RS"/>
          <w14:ligatures w14:val="none"/>
        </w:rPr>
      </w:pPr>
    </w:p>
    <w:p w14:paraId="3D791B29" w14:textId="77777777" w:rsidR="00AE65A6" w:rsidRDefault="00AE65A6"/>
    <w:sectPr w:rsidR="00AE65A6" w:rsidSect="000E66F3">
      <w:footerReference w:type="default" r:id="rId6"/>
      <w:pgSz w:w="11907" w:h="16840" w:code="9"/>
      <w:pgMar w:top="1440" w:right="1701" w:bottom="144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A43FF" w14:textId="77777777" w:rsidR="00874A70" w:rsidRDefault="00874A70" w:rsidP="006A01D9">
      <w:pPr>
        <w:spacing w:after="0" w:line="240" w:lineRule="auto"/>
      </w:pPr>
      <w:r>
        <w:separator/>
      </w:r>
    </w:p>
  </w:endnote>
  <w:endnote w:type="continuationSeparator" w:id="0">
    <w:p w14:paraId="4BA6C85B" w14:textId="77777777" w:rsidR="00874A70" w:rsidRDefault="00874A70" w:rsidP="006A0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0516236"/>
      <w:docPartObj>
        <w:docPartGallery w:val="Page Numbers (Bottom of Page)"/>
        <w:docPartUnique/>
      </w:docPartObj>
    </w:sdtPr>
    <w:sdtEndPr>
      <w:rPr>
        <w:rFonts w:ascii="Times New Roman" w:hAnsi="Times New Roman" w:cs="Times New Roman"/>
        <w:noProof/>
      </w:rPr>
    </w:sdtEndPr>
    <w:sdtContent>
      <w:p w14:paraId="336F7FC9" w14:textId="77777777" w:rsidR="000E66F3" w:rsidRPr="000E66F3" w:rsidRDefault="000E66F3">
        <w:pPr>
          <w:pStyle w:val="Footer"/>
          <w:jc w:val="center"/>
          <w:rPr>
            <w:rFonts w:ascii="Times New Roman" w:hAnsi="Times New Roman" w:cs="Times New Roman"/>
          </w:rPr>
        </w:pPr>
        <w:r w:rsidRPr="000E66F3">
          <w:rPr>
            <w:rFonts w:ascii="Times New Roman" w:hAnsi="Times New Roman" w:cs="Times New Roman"/>
          </w:rPr>
          <w:fldChar w:fldCharType="begin"/>
        </w:r>
        <w:r w:rsidRPr="000E66F3">
          <w:rPr>
            <w:rFonts w:ascii="Times New Roman" w:hAnsi="Times New Roman" w:cs="Times New Roman"/>
          </w:rPr>
          <w:instrText xml:space="preserve"> PAGE   \* MERGEFORMAT </w:instrText>
        </w:r>
        <w:r w:rsidRPr="000E66F3">
          <w:rPr>
            <w:rFonts w:ascii="Times New Roman" w:hAnsi="Times New Roman" w:cs="Times New Roman"/>
          </w:rPr>
          <w:fldChar w:fldCharType="separate"/>
        </w:r>
        <w:r>
          <w:rPr>
            <w:rFonts w:ascii="Times New Roman" w:hAnsi="Times New Roman" w:cs="Times New Roman"/>
            <w:noProof/>
          </w:rPr>
          <w:t>9</w:t>
        </w:r>
        <w:r w:rsidRPr="000E66F3">
          <w:rPr>
            <w:rFonts w:ascii="Times New Roman" w:hAnsi="Times New Roman" w:cs="Times New Roman"/>
            <w:noProof/>
          </w:rPr>
          <w:fldChar w:fldCharType="end"/>
        </w:r>
      </w:p>
    </w:sdtContent>
  </w:sdt>
  <w:p w14:paraId="5786127E" w14:textId="77777777" w:rsidR="000E66F3" w:rsidRDefault="000E6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9CC" w14:textId="77777777" w:rsidR="00874A70" w:rsidRDefault="00874A70" w:rsidP="006A01D9">
      <w:pPr>
        <w:spacing w:after="0" w:line="240" w:lineRule="auto"/>
      </w:pPr>
      <w:r>
        <w:separator/>
      </w:r>
    </w:p>
  </w:footnote>
  <w:footnote w:type="continuationSeparator" w:id="0">
    <w:p w14:paraId="68E46A3B" w14:textId="77777777" w:rsidR="00874A70" w:rsidRDefault="00874A70" w:rsidP="006A01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35E"/>
    <w:rsid w:val="000C1FC4"/>
    <w:rsid w:val="000E66F3"/>
    <w:rsid w:val="002D442F"/>
    <w:rsid w:val="003121A3"/>
    <w:rsid w:val="00316E42"/>
    <w:rsid w:val="00316E7C"/>
    <w:rsid w:val="003675B6"/>
    <w:rsid w:val="004C6D1C"/>
    <w:rsid w:val="004F7A5A"/>
    <w:rsid w:val="00587BEE"/>
    <w:rsid w:val="006A01D9"/>
    <w:rsid w:val="007B7396"/>
    <w:rsid w:val="00874A70"/>
    <w:rsid w:val="0088299A"/>
    <w:rsid w:val="00901B53"/>
    <w:rsid w:val="0095132C"/>
    <w:rsid w:val="00957701"/>
    <w:rsid w:val="00AB4232"/>
    <w:rsid w:val="00AE65A6"/>
    <w:rsid w:val="00B9735E"/>
    <w:rsid w:val="00D273AA"/>
    <w:rsid w:val="00E7397E"/>
    <w:rsid w:val="00F92561"/>
    <w:rsid w:val="00FE0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D682F"/>
  <w15:chartTrackingRefBased/>
  <w15:docId w15:val="{AE461D13-025D-4A46-AF69-49BEF295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35E"/>
    <w:rPr>
      <w:kern w:val="2"/>
      <w:lang w:val="sr-Latn-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1D9"/>
    <w:rPr>
      <w:kern w:val="2"/>
      <w:lang w:val="sr-Latn-RS"/>
      <w14:ligatures w14:val="standardContextual"/>
    </w:rPr>
  </w:style>
  <w:style w:type="paragraph" w:styleId="Footer">
    <w:name w:val="footer"/>
    <w:basedOn w:val="Normal"/>
    <w:link w:val="FooterChar"/>
    <w:uiPriority w:val="99"/>
    <w:unhideWhenUsed/>
    <w:rsid w:val="006A0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1D9"/>
    <w:rPr>
      <w:kern w:val="2"/>
      <w:lang w:val="sr-Latn-RS"/>
      <w14:ligatures w14:val="standardContextual"/>
    </w:rPr>
  </w:style>
  <w:style w:type="paragraph" w:styleId="BalloonText">
    <w:name w:val="Balloon Text"/>
    <w:basedOn w:val="Normal"/>
    <w:link w:val="BalloonTextChar"/>
    <w:uiPriority w:val="99"/>
    <w:semiHidden/>
    <w:unhideWhenUsed/>
    <w:rsid w:val="000C1F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FC4"/>
    <w:rPr>
      <w:rFonts w:ascii="Segoe UI" w:hAnsi="Segoe UI" w:cs="Segoe UI"/>
      <w:kern w:val="2"/>
      <w:sz w:val="18"/>
      <w:szCs w:val="18"/>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2625</Words>
  <Characters>14966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Nikola.Ristic</dc:creator>
  <cp:keywords/>
  <dc:description/>
  <cp:lastModifiedBy>Ivana Vojinović</cp:lastModifiedBy>
  <cp:revision>2</cp:revision>
  <cp:lastPrinted>2024-12-25T09:07:00Z</cp:lastPrinted>
  <dcterms:created xsi:type="dcterms:W3CDTF">2024-12-25T14:43:00Z</dcterms:created>
  <dcterms:modified xsi:type="dcterms:W3CDTF">2024-12-25T14:43:00Z</dcterms:modified>
</cp:coreProperties>
</file>