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AF762" w14:textId="77777777" w:rsidR="008A46A2" w:rsidRPr="00526FA8" w:rsidRDefault="00573B85" w:rsidP="008A46A2">
      <w:pPr>
        <w:shd w:val="clear" w:color="auto" w:fill="FFFFFF"/>
        <w:spacing w:after="0" w:line="20" w:lineRule="atLeast"/>
        <w:jc w:val="center"/>
        <w:rPr>
          <w:rFonts w:ascii="Times New Roman" w:eastAsia="Times New Roman" w:hAnsi="Times New Roman" w:cs="Times New Roman"/>
          <w:b/>
          <w:lang w:val="sr-Cyrl-CS" w:eastAsia="hr-HR"/>
        </w:rPr>
      </w:pPr>
      <w:r w:rsidRPr="00526FA8">
        <w:rPr>
          <w:rFonts w:ascii="Times New Roman" w:eastAsia="Times New Roman" w:hAnsi="Times New Roman" w:cs="Times New Roman"/>
          <w:b/>
          <w:lang w:val="sr-Cyrl-CS" w:eastAsia="hr-HR"/>
        </w:rPr>
        <w:t xml:space="preserve">ОБРАЗАЦ ИЗЈАВЕ О УСКЛАЂЕНОСТИ ПРОПИСА </w:t>
      </w:r>
    </w:p>
    <w:p w14:paraId="5491639C" w14:textId="77777777" w:rsidR="00573B85" w:rsidRPr="00526FA8" w:rsidRDefault="00573B85" w:rsidP="008A46A2">
      <w:pPr>
        <w:shd w:val="clear" w:color="auto" w:fill="FFFFFF"/>
        <w:spacing w:after="0" w:line="20" w:lineRule="atLeast"/>
        <w:jc w:val="center"/>
        <w:rPr>
          <w:rFonts w:ascii="Times New Roman" w:eastAsia="Times New Roman" w:hAnsi="Times New Roman" w:cs="Times New Roman"/>
          <w:b/>
          <w:lang w:val="sr-Cyrl-CS" w:eastAsia="hr-HR"/>
        </w:rPr>
      </w:pPr>
      <w:r w:rsidRPr="00526FA8">
        <w:rPr>
          <w:rFonts w:ascii="Times New Roman" w:eastAsia="Times New Roman" w:hAnsi="Times New Roman" w:cs="Times New Roman"/>
          <w:b/>
          <w:lang w:val="sr-Cyrl-CS" w:eastAsia="hr-HR"/>
        </w:rPr>
        <w:t>СА ПРОПИСИМА ЕВРОПСКЕ УНИЈЕ</w:t>
      </w:r>
    </w:p>
    <w:p w14:paraId="7328A8FB" w14:textId="77777777" w:rsidR="008A46A2" w:rsidRPr="00526FA8" w:rsidRDefault="008A46A2" w:rsidP="001E3C1B">
      <w:pPr>
        <w:shd w:val="clear" w:color="auto" w:fill="FFFFFF"/>
        <w:spacing w:after="0" w:line="20" w:lineRule="atLeast"/>
        <w:rPr>
          <w:rFonts w:ascii="Times New Roman" w:eastAsia="Times New Roman" w:hAnsi="Times New Roman" w:cs="Times New Roman"/>
          <w:b/>
          <w:lang w:val="sr-Cyrl-CS" w:eastAsia="hr-HR"/>
        </w:rPr>
      </w:pPr>
    </w:p>
    <w:p w14:paraId="79E7980C"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p>
    <w:p w14:paraId="48BB5434" w14:textId="7010A2D0" w:rsidR="003A4159"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 xml:space="preserve">1. </w:t>
      </w:r>
      <w:r w:rsidR="003A4159" w:rsidRPr="00526FA8">
        <w:rPr>
          <w:rFonts w:ascii="Times New Roman" w:eastAsia="Times New Roman" w:hAnsi="Times New Roman" w:cs="Times New Roman"/>
          <w:lang w:val="sr-Cyrl-CS" w:eastAsia="hr-HR"/>
        </w:rPr>
        <w:t xml:space="preserve">Овлашћени предлагач: Влада </w:t>
      </w:r>
    </w:p>
    <w:p w14:paraId="559A23EF" w14:textId="760DC391" w:rsidR="003A4159" w:rsidRPr="00526FA8" w:rsidRDefault="00912DE4"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 xml:space="preserve">   </w:t>
      </w:r>
      <w:r w:rsidR="003A4159" w:rsidRPr="00526FA8">
        <w:rPr>
          <w:rFonts w:ascii="Times New Roman" w:eastAsia="Times New Roman" w:hAnsi="Times New Roman" w:cs="Times New Roman"/>
          <w:lang w:val="sr-Cyrl-CS" w:eastAsia="hr-HR"/>
        </w:rPr>
        <w:t>Обрађивач:</w:t>
      </w:r>
      <w:r w:rsidR="003A4159" w:rsidRPr="00526FA8">
        <w:rPr>
          <w:rFonts w:ascii="Times New Roman" w:eastAsia="Times New Roman" w:hAnsi="Times New Roman" w:cs="Times New Roman"/>
          <w:b/>
          <w:lang w:val="sr-Cyrl-CS" w:eastAsia="hr-HR"/>
        </w:rPr>
        <w:t xml:space="preserve"> </w:t>
      </w:r>
      <w:r w:rsidR="003A4159" w:rsidRPr="00526FA8">
        <w:rPr>
          <w:rFonts w:ascii="Times New Roman" w:eastAsia="Times New Roman" w:hAnsi="Times New Roman" w:cs="Times New Roman"/>
          <w:lang w:val="sr-Cyrl-CS" w:eastAsia="hr-HR"/>
        </w:rPr>
        <w:t>Министарство финансија</w:t>
      </w:r>
    </w:p>
    <w:p w14:paraId="156167E3" w14:textId="77777777" w:rsidR="003A4159" w:rsidRPr="00526FA8" w:rsidRDefault="003A4159" w:rsidP="008A46A2">
      <w:pPr>
        <w:spacing w:after="0" w:line="20" w:lineRule="atLeast"/>
        <w:jc w:val="both"/>
        <w:rPr>
          <w:rFonts w:ascii="Times New Roman" w:eastAsia="Times New Roman" w:hAnsi="Times New Roman" w:cs="Times New Roman"/>
          <w:lang w:val="sr-Cyrl-CS" w:eastAsia="hr-HR"/>
        </w:rPr>
      </w:pPr>
    </w:p>
    <w:p w14:paraId="54DB1DB2"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2. Назив прописа</w:t>
      </w:r>
    </w:p>
    <w:p w14:paraId="750F1246" w14:textId="77777777" w:rsidR="003A4159" w:rsidRPr="00526FA8" w:rsidRDefault="003A4159" w:rsidP="008A46A2">
      <w:pPr>
        <w:spacing w:after="0" w:line="20" w:lineRule="atLeast"/>
        <w:jc w:val="both"/>
        <w:rPr>
          <w:rFonts w:ascii="Times New Roman" w:eastAsia="Times New Roman" w:hAnsi="Times New Roman" w:cs="Times New Roman"/>
          <w:lang w:val="sr-Cyrl-CS" w:eastAsia="hr-HR"/>
        </w:rPr>
      </w:pPr>
    </w:p>
    <w:p w14:paraId="5E3CF4C0" w14:textId="32614CDF" w:rsidR="00502B8F" w:rsidRPr="00526FA8" w:rsidRDefault="00912DE4" w:rsidP="007B3982">
      <w:pPr>
        <w:spacing w:after="0" w:line="20" w:lineRule="atLeast"/>
        <w:ind w:firstLine="720"/>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Предлог</w:t>
      </w:r>
      <w:r w:rsidR="00502B8F" w:rsidRPr="00526FA8">
        <w:rPr>
          <w:rFonts w:ascii="Times New Roman" w:eastAsia="Times New Roman" w:hAnsi="Times New Roman" w:cs="Times New Roman"/>
          <w:lang w:val="sr-Cyrl-CS" w:eastAsia="hr-HR"/>
        </w:rPr>
        <w:t xml:space="preserve"> закона о </w:t>
      </w:r>
      <w:r w:rsidR="00422ED2" w:rsidRPr="00526FA8">
        <w:rPr>
          <w:rFonts w:ascii="Times New Roman" w:eastAsia="Times New Roman" w:hAnsi="Times New Roman" w:cs="Times New Roman"/>
          <w:lang w:val="sr-Cyrl-CS" w:eastAsia="hr-HR"/>
        </w:rPr>
        <w:t xml:space="preserve">измени и </w:t>
      </w:r>
      <w:r w:rsidR="00502B8F" w:rsidRPr="00526FA8">
        <w:rPr>
          <w:rFonts w:ascii="Times New Roman" w:eastAsia="Times New Roman" w:hAnsi="Times New Roman" w:cs="Times New Roman"/>
          <w:lang w:val="sr-Cyrl-CS" w:eastAsia="hr-HR"/>
        </w:rPr>
        <w:t>допунама Закона о порезу на доходак грађана</w:t>
      </w:r>
    </w:p>
    <w:p w14:paraId="63864430" w14:textId="77777777" w:rsidR="00502B8F" w:rsidRPr="00526FA8" w:rsidRDefault="00502B8F" w:rsidP="007B3982">
      <w:pPr>
        <w:spacing w:after="0" w:line="20" w:lineRule="atLeast"/>
        <w:ind w:firstLine="720"/>
        <w:jc w:val="both"/>
        <w:rPr>
          <w:rFonts w:ascii="Times New Roman" w:eastAsia="Times New Roman" w:hAnsi="Times New Roman" w:cs="Times New Roman"/>
          <w:iCs/>
          <w:lang w:val="sr-Cyrl-CS" w:eastAsia="hr-HR"/>
        </w:rPr>
      </w:pPr>
      <w:r w:rsidRPr="00526FA8">
        <w:rPr>
          <w:rFonts w:ascii="Times New Roman" w:eastAsia="Times New Roman" w:hAnsi="Times New Roman" w:cs="Times New Roman"/>
          <w:lang w:val="sr-Cyrl-CS" w:eastAsia="hr-HR"/>
        </w:rPr>
        <w:t>D</w:t>
      </w:r>
      <w:r w:rsidR="008912AE" w:rsidRPr="00526FA8">
        <w:rPr>
          <w:rFonts w:ascii="Times New Roman" w:eastAsia="Times New Roman" w:hAnsi="Times New Roman" w:cs="Times New Roman"/>
          <w:lang w:val="sr-Cyrl-CS" w:eastAsia="hr-HR"/>
        </w:rPr>
        <w:t xml:space="preserve">raft Law on </w:t>
      </w:r>
      <w:r w:rsidR="00422ED2" w:rsidRPr="00526FA8">
        <w:rPr>
          <w:rFonts w:ascii="Times New Roman" w:eastAsia="Times New Roman" w:hAnsi="Times New Roman" w:cs="Times New Roman"/>
          <w:lang w:val="sr-Cyrl-CS" w:eastAsia="hr-HR"/>
        </w:rPr>
        <w:t xml:space="preserve">amendment and </w:t>
      </w:r>
      <w:r w:rsidR="008912AE" w:rsidRPr="00526FA8">
        <w:rPr>
          <w:rFonts w:ascii="Times New Roman" w:eastAsia="Times New Roman" w:hAnsi="Times New Roman" w:cs="Times New Roman"/>
          <w:lang w:val="sr-Cyrl-CS" w:eastAsia="hr-HR"/>
        </w:rPr>
        <w:t>suple</w:t>
      </w:r>
      <w:r w:rsidRPr="00526FA8">
        <w:rPr>
          <w:rFonts w:ascii="Times New Roman" w:eastAsia="Times New Roman" w:hAnsi="Times New Roman" w:cs="Times New Roman"/>
          <w:lang w:val="sr-Cyrl-CS" w:eastAsia="hr-HR"/>
        </w:rPr>
        <w:t>ment</w:t>
      </w:r>
      <w:r w:rsidR="00FE65C6" w:rsidRPr="00526FA8">
        <w:rPr>
          <w:rFonts w:ascii="Times New Roman" w:eastAsia="Times New Roman" w:hAnsi="Times New Roman" w:cs="Times New Roman"/>
          <w:lang w:val="sr-Cyrl-CS" w:eastAsia="hr-HR"/>
        </w:rPr>
        <w:t>s</w:t>
      </w:r>
      <w:r w:rsidRPr="00526FA8">
        <w:rPr>
          <w:rFonts w:ascii="Times New Roman" w:eastAsia="Times New Roman" w:hAnsi="Times New Roman" w:cs="Times New Roman"/>
          <w:lang w:val="sr-Cyrl-CS" w:eastAsia="hr-HR"/>
        </w:rPr>
        <w:t xml:space="preserve"> to Individual Income Tax Law</w:t>
      </w:r>
    </w:p>
    <w:p w14:paraId="30F2C87E" w14:textId="77777777" w:rsidR="003A4159" w:rsidRPr="00526FA8" w:rsidRDefault="003A4159" w:rsidP="008A46A2">
      <w:pPr>
        <w:spacing w:after="0" w:line="20" w:lineRule="atLeast"/>
        <w:jc w:val="both"/>
        <w:rPr>
          <w:rFonts w:ascii="Times New Roman" w:eastAsia="Times New Roman" w:hAnsi="Times New Roman" w:cs="Times New Roman"/>
          <w:lang w:val="sr-Cyrl-CS" w:eastAsia="hr-HR"/>
        </w:rPr>
      </w:pPr>
    </w:p>
    <w:p w14:paraId="6D02688E"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1072072D"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p>
    <w:p w14:paraId="0189F8EE"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а) Одредба Споразума која се односи</w:t>
      </w:r>
      <w:r w:rsidR="003A4159" w:rsidRPr="00526FA8">
        <w:rPr>
          <w:rFonts w:ascii="Times New Roman" w:eastAsia="Times New Roman" w:hAnsi="Times New Roman" w:cs="Times New Roman"/>
          <w:lang w:val="sr-Cyrl-CS" w:eastAsia="hr-HR"/>
        </w:rPr>
        <w:t xml:space="preserve"> на нормативну садржину прописа</w:t>
      </w:r>
    </w:p>
    <w:p w14:paraId="251F830D" w14:textId="77777777" w:rsidR="003A4159" w:rsidRPr="00526FA8" w:rsidRDefault="003A4159" w:rsidP="008A46A2">
      <w:pPr>
        <w:spacing w:after="0" w:line="20" w:lineRule="atLeast"/>
        <w:jc w:val="both"/>
        <w:rPr>
          <w:rFonts w:ascii="Times New Roman" w:eastAsia="Times New Roman" w:hAnsi="Times New Roman" w:cs="Times New Roman"/>
          <w:lang w:val="sr-Cyrl-CS" w:eastAsia="hr-HR"/>
        </w:rPr>
      </w:pPr>
    </w:p>
    <w:p w14:paraId="44F3533A" w14:textId="77777777" w:rsidR="003A4159" w:rsidRPr="00526FA8" w:rsidRDefault="003A4159" w:rsidP="007B3982">
      <w:pPr>
        <w:spacing w:after="0" w:line="20" w:lineRule="atLeast"/>
        <w:ind w:firstLine="720"/>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 xml:space="preserve">Наслов IV - Слободан проток робе, члан 37. Споразума </w:t>
      </w:r>
    </w:p>
    <w:p w14:paraId="45CCC4AE" w14:textId="77777777" w:rsidR="003A4159" w:rsidRPr="00526FA8" w:rsidRDefault="003A4159" w:rsidP="008A46A2">
      <w:pPr>
        <w:spacing w:after="0" w:line="20" w:lineRule="atLeast"/>
        <w:jc w:val="both"/>
        <w:rPr>
          <w:rFonts w:ascii="Times New Roman" w:eastAsia="Times New Roman" w:hAnsi="Times New Roman" w:cs="Times New Roman"/>
          <w:lang w:val="sr-Cyrl-CS" w:eastAsia="hr-HR"/>
        </w:rPr>
      </w:pPr>
    </w:p>
    <w:p w14:paraId="5BA218E2" w14:textId="77777777" w:rsidR="003A4159" w:rsidRPr="00526FA8" w:rsidRDefault="003A4159" w:rsidP="007B3982">
      <w:pPr>
        <w:spacing w:after="0" w:line="20" w:lineRule="atLeast"/>
        <w:ind w:firstLine="720"/>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Наслов VIII - Политике сарадње, члан 100. Споразума</w:t>
      </w:r>
    </w:p>
    <w:p w14:paraId="74A16F7D" w14:textId="77777777" w:rsidR="003A4159" w:rsidRPr="00526FA8" w:rsidRDefault="003A4159" w:rsidP="008A46A2">
      <w:pPr>
        <w:spacing w:after="0" w:line="20" w:lineRule="atLeast"/>
        <w:jc w:val="both"/>
        <w:rPr>
          <w:rFonts w:ascii="Times New Roman" w:eastAsia="Times New Roman" w:hAnsi="Times New Roman" w:cs="Times New Roman"/>
          <w:lang w:val="sr-Cyrl-CS" w:eastAsia="hr-HR"/>
        </w:rPr>
      </w:pPr>
    </w:p>
    <w:p w14:paraId="703F02FF"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б) Прелазни рок за усклађивање законода</w:t>
      </w:r>
      <w:r w:rsidR="003A4159" w:rsidRPr="00526FA8">
        <w:rPr>
          <w:rFonts w:ascii="Times New Roman" w:eastAsia="Times New Roman" w:hAnsi="Times New Roman" w:cs="Times New Roman"/>
          <w:lang w:val="sr-Cyrl-CS" w:eastAsia="hr-HR"/>
        </w:rPr>
        <w:t>вства према одредбама Споразума</w:t>
      </w:r>
    </w:p>
    <w:p w14:paraId="3C62E2C1" w14:textId="77777777" w:rsidR="003A4159" w:rsidRPr="00526FA8" w:rsidRDefault="003A4159" w:rsidP="008A46A2">
      <w:pPr>
        <w:spacing w:after="0" w:line="20" w:lineRule="atLeast"/>
        <w:jc w:val="both"/>
        <w:rPr>
          <w:rFonts w:ascii="Times New Roman" w:eastAsia="Times New Roman" w:hAnsi="Times New Roman" w:cs="Times New Roman"/>
          <w:lang w:val="sr-Cyrl-CS" w:eastAsia="hr-HR"/>
        </w:rPr>
      </w:pPr>
    </w:p>
    <w:p w14:paraId="38A1D22B" w14:textId="77777777" w:rsidR="003A4159" w:rsidRPr="00526FA8" w:rsidRDefault="003A4159" w:rsidP="007B3982">
      <w:pPr>
        <w:spacing w:after="0" w:line="20" w:lineRule="atLeast"/>
        <w:ind w:firstLine="720"/>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Примењује се рок из члана 72. Споразума, као општи рок за усклађивање прописа.</w:t>
      </w:r>
    </w:p>
    <w:p w14:paraId="33087D1C" w14:textId="77777777" w:rsidR="003A4159" w:rsidRPr="00526FA8" w:rsidRDefault="003A4159" w:rsidP="008A46A2">
      <w:pPr>
        <w:spacing w:after="0" w:line="20" w:lineRule="atLeast"/>
        <w:jc w:val="both"/>
        <w:rPr>
          <w:rFonts w:ascii="Times New Roman" w:eastAsia="Times New Roman" w:hAnsi="Times New Roman" w:cs="Times New Roman"/>
          <w:lang w:val="sr-Cyrl-CS" w:eastAsia="hr-HR"/>
        </w:rPr>
      </w:pPr>
    </w:p>
    <w:p w14:paraId="67B46B91"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в) Оцена испуњености обавезе које произлаз</w:t>
      </w:r>
      <w:r w:rsidR="003A4159" w:rsidRPr="00526FA8">
        <w:rPr>
          <w:rFonts w:ascii="Times New Roman" w:eastAsia="Times New Roman" w:hAnsi="Times New Roman" w:cs="Times New Roman"/>
          <w:lang w:val="sr-Cyrl-CS" w:eastAsia="hr-HR"/>
        </w:rPr>
        <w:t>е из наведене одредбе Споразума</w:t>
      </w:r>
    </w:p>
    <w:p w14:paraId="0F8F960F" w14:textId="77777777" w:rsidR="003A4159" w:rsidRPr="00526FA8" w:rsidRDefault="003A4159" w:rsidP="008A46A2">
      <w:pPr>
        <w:spacing w:after="0" w:line="20" w:lineRule="atLeast"/>
        <w:jc w:val="center"/>
        <w:rPr>
          <w:rFonts w:ascii="Times New Roman" w:eastAsia="Times New Roman" w:hAnsi="Times New Roman" w:cs="Times New Roman"/>
          <w:lang w:val="sr-Cyrl-CS" w:eastAsia="hr-HR"/>
        </w:rPr>
      </w:pPr>
    </w:p>
    <w:p w14:paraId="127C8502" w14:textId="77777777" w:rsidR="003A4159" w:rsidRPr="00526FA8" w:rsidRDefault="003A4159" w:rsidP="007B3982">
      <w:pPr>
        <w:spacing w:after="0" w:line="20" w:lineRule="atLeast"/>
        <w:ind w:firstLine="720"/>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У потпуности испуњава обавезе које произилазе из одредаба Споразума.</w:t>
      </w:r>
    </w:p>
    <w:p w14:paraId="4E07631C" w14:textId="77777777" w:rsidR="003A4159" w:rsidRPr="00526FA8" w:rsidRDefault="003A4159" w:rsidP="008A46A2">
      <w:pPr>
        <w:spacing w:after="0" w:line="20" w:lineRule="atLeast"/>
        <w:jc w:val="center"/>
        <w:rPr>
          <w:rFonts w:ascii="Times New Roman" w:eastAsia="Times New Roman" w:hAnsi="Times New Roman" w:cs="Times New Roman"/>
          <w:lang w:val="sr-Cyrl-CS" w:eastAsia="hr-HR"/>
        </w:rPr>
      </w:pPr>
    </w:p>
    <w:p w14:paraId="0C720AA8" w14:textId="77777777" w:rsidR="003A4159"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г) Разлози за делимично испуњавање, односно неиспуњавање обавеза које произлаз</w:t>
      </w:r>
      <w:r w:rsidR="003A4159" w:rsidRPr="00526FA8">
        <w:rPr>
          <w:rFonts w:ascii="Times New Roman" w:eastAsia="Times New Roman" w:hAnsi="Times New Roman" w:cs="Times New Roman"/>
          <w:lang w:val="sr-Cyrl-CS" w:eastAsia="hr-HR"/>
        </w:rPr>
        <w:t>е из наведене одредбе Споразума</w:t>
      </w:r>
    </w:p>
    <w:p w14:paraId="0E0F8E93" w14:textId="77777777" w:rsidR="003A4159" w:rsidRPr="00526FA8" w:rsidRDefault="003A4159" w:rsidP="008A46A2">
      <w:pPr>
        <w:spacing w:after="0" w:line="20" w:lineRule="atLeast"/>
        <w:jc w:val="center"/>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w:t>
      </w:r>
    </w:p>
    <w:p w14:paraId="05DD5215" w14:textId="77777777" w:rsidR="003A4159" w:rsidRPr="00526FA8" w:rsidRDefault="003A4159" w:rsidP="008A46A2">
      <w:pPr>
        <w:spacing w:after="0" w:line="20" w:lineRule="atLeast"/>
        <w:jc w:val="center"/>
        <w:rPr>
          <w:rFonts w:ascii="Times New Roman" w:eastAsia="Times New Roman" w:hAnsi="Times New Roman" w:cs="Times New Roman"/>
          <w:lang w:val="sr-Cyrl-CS" w:eastAsia="hr-HR"/>
        </w:rPr>
      </w:pPr>
    </w:p>
    <w:p w14:paraId="16A29758"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 xml:space="preserve">д) Веза са Националним програмом за усвајање </w:t>
      </w:r>
      <w:r w:rsidR="003A4159" w:rsidRPr="00526FA8">
        <w:rPr>
          <w:rFonts w:ascii="Times New Roman" w:eastAsia="Times New Roman" w:hAnsi="Times New Roman" w:cs="Times New Roman"/>
          <w:lang w:val="sr-Cyrl-CS" w:eastAsia="hr-HR"/>
        </w:rPr>
        <w:t>правних тековина Европске уније</w:t>
      </w:r>
    </w:p>
    <w:p w14:paraId="7694C8C8" w14:textId="77777777" w:rsidR="003A4159" w:rsidRPr="00526FA8" w:rsidRDefault="003A4159" w:rsidP="008A46A2">
      <w:pPr>
        <w:spacing w:after="0" w:line="20" w:lineRule="atLeast"/>
        <w:jc w:val="both"/>
        <w:rPr>
          <w:rFonts w:ascii="Times New Roman" w:eastAsia="Times New Roman" w:hAnsi="Times New Roman" w:cs="Times New Roman"/>
          <w:lang w:val="sr-Cyrl-CS" w:eastAsia="hr-HR"/>
        </w:rPr>
      </w:pPr>
    </w:p>
    <w:p w14:paraId="44E79B3D" w14:textId="7B3CB417" w:rsidR="003A4159" w:rsidRPr="00526FA8" w:rsidRDefault="003A4159"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 xml:space="preserve">  </w:t>
      </w:r>
      <w:r w:rsidR="007B3982">
        <w:rPr>
          <w:rFonts w:ascii="Times New Roman" w:eastAsia="Times New Roman" w:hAnsi="Times New Roman" w:cs="Times New Roman"/>
          <w:lang w:val="sr-Cyrl-CS" w:eastAsia="hr-HR"/>
        </w:rPr>
        <w:tab/>
      </w:r>
      <w:r w:rsidRPr="00526FA8">
        <w:rPr>
          <w:rFonts w:ascii="Times New Roman" w:eastAsia="Times New Roman" w:hAnsi="Times New Roman" w:cs="Times New Roman"/>
          <w:lang w:val="sr-Cyrl-CS" w:eastAsia="hr-HR"/>
        </w:rPr>
        <w:t xml:space="preserve">  3.16. Опорезивање, 3.16.1. Директно опорезивање</w:t>
      </w:r>
    </w:p>
    <w:p w14:paraId="043B534C"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p>
    <w:p w14:paraId="72F73FCE"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4. Усклађеност прописа са прописима Европске уније:</w:t>
      </w:r>
    </w:p>
    <w:p w14:paraId="1257C0B1"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а) Навођење одредби примарних извора права Европске уније и оцене усклађености са њима</w:t>
      </w:r>
    </w:p>
    <w:p w14:paraId="4B880DB5"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 xml:space="preserve">б) Навођење секундарних извора права Европске уније и оцене </w:t>
      </w:r>
      <w:r w:rsidR="003A4159" w:rsidRPr="00526FA8">
        <w:rPr>
          <w:rFonts w:ascii="Times New Roman" w:eastAsia="Times New Roman" w:hAnsi="Times New Roman" w:cs="Times New Roman"/>
          <w:lang w:val="sr-Cyrl-CS" w:eastAsia="hr-HR"/>
        </w:rPr>
        <w:t>усклађености са њима</w:t>
      </w:r>
    </w:p>
    <w:p w14:paraId="3D82B691" w14:textId="77777777" w:rsidR="003A4159" w:rsidRPr="00526FA8" w:rsidRDefault="003A4159" w:rsidP="008A46A2">
      <w:pPr>
        <w:spacing w:after="0" w:line="20" w:lineRule="atLeast"/>
        <w:jc w:val="both"/>
        <w:rPr>
          <w:rFonts w:ascii="Times New Roman" w:eastAsia="Times New Roman" w:hAnsi="Times New Roman" w:cs="Times New Roman"/>
          <w:lang w:val="sr-Cyrl-CS" w:eastAsia="hr-HR"/>
        </w:rPr>
      </w:pPr>
    </w:p>
    <w:p w14:paraId="5AA29C09" w14:textId="77777777" w:rsidR="003A4159" w:rsidRPr="00526FA8" w:rsidRDefault="003A4159"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 xml:space="preserve">    CELEX: 32009L0133 Директива Савета 2009/133/ЕЗ.</w:t>
      </w:r>
    </w:p>
    <w:p w14:paraId="2B48EA6D" w14:textId="77777777" w:rsidR="003A4159" w:rsidRPr="00526FA8" w:rsidRDefault="003A4159"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 xml:space="preserve">    У ово</w:t>
      </w:r>
      <w:r w:rsidR="00970974" w:rsidRPr="00526FA8">
        <w:rPr>
          <w:rFonts w:ascii="Times New Roman" w:eastAsia="Times New Roman" w:hAnsi="Times New Roman" w:cs="Times New Roman"/>
          <w:lang w:val="sr-Cyrl-CS" w:eastAsia="hr-HR"/>
        </w:rPr>
        <w:t>м тренутку није било усклађивањa</w:t>
      </w:r>
      <w:r w:rsidRPr="00526FA8">
        <w:rPr>
          <w:rFonts w:ascii="Times New Roman" w:eastAsia="Times New Roman" w:hAnsi="Times New Roman" w:cs="Times New Roman"/>
          <w:lang w:val="sr-Cyrl-CS" w:eastAsia="hr-HR"/>
        </w:rPr>
        <w:t xml:space="preserve"> са предметном директивом које је предвиђено у  складу са роковима према НПАА.</w:t>
      </w:r>
    </w:p>
    <w:p w14:paraId="27561351" w14:textId="77777777" w:rsidR="003A4159" w:rsidRPr="00526FA8" w:rsidRDefault="003A4159" w:rsidP="008A46A2">
      <w:pPr>
        <w:spacing w:after="0" w:line="20" w:lineRule="atLeast"/>
        <w:jc w:val="both"/>
        <w:rPr>
          <w:rFonts w:ascii="Times New Roman" w:eastAsia="Times New Roman" w:hAnsi="Times New Roman" w:cs="Times New Roman"/>
          <w:lang w:val="sr-Cyrl-CS" w:eastAsia="hr-HR"/>
        </w:rPr>
      </w:pPr>
    </w:p>
    <w:p w14:paraId="2C2FDB5A"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в) Навођење осталих извора права Европске уније и усклађенo</w:t>
      </w:r>
      <w:r w:rsidR="003A4159" w:rsidRPr="00526FA8">
        <w:rPr>
          <w:rFonts w:ascii="Times New Roman" w:eastAsia="Times New Roman" w:hAnsi="Times New Roman" w:cs="Times New Roman"/>
          <w:lang w:val="sr-Cyrl-CS" w:eastAsia="hr-HR"/>
        </w:rPr>
        <w:t>ст са њима</w:t>
      </w:r>
    </w:p>
    <w:p w14:paraId="42FEC5C4"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г) Разлози за делимичну усклађеност, односно неусклађеност,</w:t>
      </w:r>
    </w:p>
    <w:p w14:paraId="42F5C147"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д) Рок у којем је предвиђено постизање потпуне усклађености прописа с</w:t>
      </w:r>
      <w:r w:rsidR="00132CBF" w:rsidRPr="00526FA8">
        <w:rPr>
          <w:rFonts w:ascii="Times New Roman" w:eastAsia="Times New Roman" w:hAnsi="Times New Roman" w:cs="Times New Roman"/>
          <w:lang w:val="sr-Cyrl-CS" w:eastAsia="hr-HR"/>
        </w:rPr>
        <w:t>а прописима Европске уније</w:t>
      </w:r>
    </w:p>
    <w:p w14:paraId="690488CC" w14:textId="77777777" w:rsidR="00132CBF" w:rsidRPr="00526FA8" w:rsidRDefault="00132CBF" w:rsidP="008A46A2">
      <w:pPr>
        <w:spacing w:after="0" w:line="20" w:lineRule="atLeast"/>
        <w:jc w:val="both"/>
        <w:rPr>
          <w:rFonts w:ascii="Times New Roman" w:eastAsia="Times New Roman" w:hAnsi="Times New Roman" w:cs="Times New Roman"/>
          <w:lang w:val="sr-Cyrl-CS" w:eastAsia="hr-HR"/>
        </w:rPr>
      </w:pPr>
    </w:p>
    <w:p w14:paraId="6E00E94D" w14:textId="7FDFFF33" w:rsidR="00132CBF" w:rsidRDefault="00132CBF" w:rsidP="007B3982">
      <w:pPr>
        <w:spacing w:after="0" w:line="20" w:lineRule="atLeast"/>
        <w:ind w:firstLine="720"/>
        <w:jc w:val="both"/>
        <w:rPr>
          <w:rFonts w:ascii="Times New Roman" w:eastAsia="Times New Roman" w:hAnsi="Times New Roman" w:cs="Times New Roman"/>
          <w:color w:val="000000"/>
          <w:lang w:val="sr-Cyrl-CS" w:eastAsia="hr-HR"/>
        </w:rPr>
      </w:pPr>
      <w:r w:rsidRPr="00526FA8">
        <w:rPr>
          <w:rFonts w:ascii="Times New Roman" w:eastAsia="Times New Roman" w:hAnsi="Times New Roman" w:cs="Times New Roman"/>
          <w:lang w:val="sr-Cyrl-CS" w:eastAsia="hr-HR"/>
        </w:rPr>
        <w:t xml:space="preserve">Не постоје одговарајући </w:t>
      </w:r>
      <w:r w:rsidRPr="00526FA8">
        <w:rPr>
          <w:rFonts w:ascii="Times New Roman" w:eastAsia="Times New Roman" w:hAnsi="Times New Roman" w:cs="Times New Roman"/>
          <w:color w:val="000000"/>
          <w:lang w:val="sr-Cyrl-CS" w:eastAsia="hr-HR"/>
        </w:rPr>
        <w:t>прописи Европске уније са којима је потребно обезбедити усклађеност.</w:t>
      </w:r>
    </w:p>
    <w:p w14:paraId="4F4E4B8D" w14:textId="09B53C2A" w:rsidR="007B3982" w:rsidRDefault="007B3982" w:rsidP="008A46A2">
      <w:pPr>
        <w:spacing w:after="0" w:line="20" w:lineRule="atLeast"/>
        <w:jc w:val="both"/>
        <w:rPr>
          <w:rFonts w:ascii="Times New Roman" w:eastAsia="Times New Roman" w:hAnsi="Times New Roman" w:cs="Times New Roman"/>
          <w:color w:val="000000"/>
          <w:lang w:val="sr-Cyrl-CS" w:eastAsia="hr-HR"/>
        </w:rPr>
      </w:pPr>
    </w:p>
    <w:p w14:paraId="08D1C5DE" w14:textId="72A0885F" w:rsidR="007B3982" w:rsidRDefault="007B3982" w:rsidP="008A46A2">
      <w:pPr>
        <w:spacing w:after="0" w:line="20" w:lineRule="atLeast"/>
        <w:jc w:val="both"/>
        <w:rPr>
          <w:rFonts w:ascii="Times New Roman" w:eastAsia="Times New Roman" w:hAnsi="Times New Roman" w:cs="Times New Roman"/>
          <w:color w:val="000000"/>
          <w:lang w:val="sr-Cyrl-CS" w:eastAsia="hr-HR"/>
        </w:rPr>
      </w:pPr>
    </w:p>
    <w:p w14:paraId="139CA398" w14:textId="77777777" w:rsidR="007B3982" w:rsidRPr="00526FA8" w:rsidRDefault="007B3982" w:rsidP="008A46A2">
      <w:pPr>
        <w:spacing w:after="0" w:line="20" w:lineRule="atLeast"/>
        <w:jc w:val="both"/>
        <w:rPr>
          <w:rFonts w:ascii="Times New Roman" w:eastAsia="Times New Roman" w:hAnsi="Times New Roman" w:cs="Times New Roman"/>
          <w:color w:val="000000"/>
          <w:lang w:val="sr-Cyrl-CS" w:eastAsia="hr-HR"/>
        </w:rPr>
      </w:pPr>
    </w:p>
    <w:p w14:paraId="34031E18" w14:textId="77777777" w:rsidR="00573B85" w:rsidRPr="00526FA8" w:rsidRDefault="00573B85" w:rsidP="008A46A2">
      <w:pPr>
        <w:spacing w:after="0" w:line="20" w:lineRule="atLeast"/>
        <w:jc w:val="both"/>
        <w:rPr>
          <w:rFonts w:ascii="Times New Roman" w:eastAsia="Times New Roman" w:hAnsi="Times New Roman" w:cs="Times New Roman"/>
          <w:color w:val="000000"/>
          <w:lang w:val="sr-Cyrl-CS" w:eastAsia="hr-HR"/>
        </w:rPr>
      </w:pPr>
      <w:r w:rsidRPr="00526FA8">
        <w:rPr>
          <w:rFonts w:ascii="Times New Roman" w:eastAsia="Times New Roman" w:hAnsi="Times New Roman" w:cs="Times New Roman"/>
          <w:lang w:val="sr-Cyrl-CS" w:eastAsia="hr-HR"/>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526FA8">
        <w:rPr>
          <w:rFonts w:ascii="Times New Roman" w:eastAsia="Times New Roman" w:hAnsi="Times New Roman" w:cs="Times New Roman"/>
          <w:color w:val="000000"/>
          <w:lang w:val="sr-Cyrl-CS" w:eastAsia="hr-HR"/>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76A64094" w14:textId="77777777" w:rsidR="00132CBF" w:rsidRPr="00526FA8" w:rsidRDefault="00132CBF" w:rsidP="008A46A2">
      <w:pPr>
        <w:spacing w:after="0" w:line="20" w:lineRule="atLeast"/>
        <w:jc w:val="both"/>
        <w:rPr>
          <w:rFonts w:ascii="Times New Roman" w:eastAsia="Times New Roman" w:hAnsi="Times New Roman" w:cs="Times New Roman"/>
          <w:color w:val="000000"/>
          <w:lang w:val="sr-Cyrl-CS" w:eastAsia="hr-HR"/>
        </w:rPr>
      </w:pPr>
    </w:p>
    <w:p w14:paraId="63086101" w14:textId="77777777" w:rsidR="00132CBF" w:rsidRPr="00526FA8" w:rsidRDefault="00132CBF" w:rsidP="007B3982">
      <w:pPr>
        <w:spacing w:after="0" w:line="20" w:lineRule="atLeast"/>
        <w:ind w:firstLine="720"/>
        <w:jc w:val="both"/>
        <w:rPr>
          <w:rFonts w:ascii="Times New Roman" w:eastAsia="Times New Roman" w:hAnsi="Times New Roman" w:cs="Times New Roman"/>
          <w:color w:val="000000"/>
          <w:lang w:val="sr-Cyrl-CS" w:eastAsia="hr-HR"/>
        </w:rPr>
      </w:pPr>
      <w:r w:rsidRPr="00526FA8">
        <w:rPr>
          <w:rFonts w:ascii="Times New Roman" w:eastAsia="Times New Roman" w:hAnsi="Times New Roman" w:cs="Times New Roman"/>
          <w:lang w:val="sr-Cyrl-CS" w:eastAsia="hr-HR"/>
        </w:rPr>
        <w:t xml:space="preserve">Не постоје одговарајући </w:t>
      </w:r>
      <w:r w:rsidRPr="00526FA8">
        <w:rPr>
          <w:rFonts w:ascii="Times New Roman" w:eastAsia="Times New Roman" w:hAnsi="Times New Roman" w:cs="Times New Roman"/>
          <w:color w:val="000000"/>
          <w:lang w:val="sr-Cyrl-CS" w:eastAsia="hr-HR"/>
        </w:rPr>
        <w:t>прописи Европске уније са којима је потребно обезбедити усклађеност.</w:t>
      </w:r>
    </w:p>
    <w:p w14:paraId="537E4B4A" w14:textId="77777777" w:rsidR="00132CBF" w:rsidRPr="00526FA8" w:rsidRDefault="00132CBF" w:rsidP="008A46A2">
      <w:pPr>
        <w:spacing w:after="0" w:line="20" w:lineRule="atLeast"/>
        <w:jc w:val="both"/>
        <w:rPr>
          <w:rFonts w:ascii="Times New Roman" w:eastAsia="Times New Roman" w:hAnsi="Times New Roman" w:cs="Times New Roman"/>
          <w:lang w:val="sr-Cyrl-CS" w:eastAsia="hr-HR"/>
        </w:rPr>
      </w:pPr>
    </w:p>
    <w:p w14:paraId="2F1B2D40"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6. Да ли су претходно наведени извори права Европске уније преведени на српски језик?</w:t>
      </w:r>
    </w:p>
    <w:p w14:paraId="40A3C226" w14:textId="77777777" w:rsidR="003139B9" w:rsidRPr="00526FA8" w:rsidRDefault="003139B9" w:rsidP="008A46A2">
      <w:pPr>
        <w:spacing w:after="0" w:line="20" w:lineRule="atLeast"/>
        <w:jc w:val="both"/>
        <w:rPr>
          <w:rFonts w:ascii="Times New Roman" w:eastAsia="Times New Roman" w:hAnsi="Times New Roman" w:cs="Times New Roman"/>
          <w:lang w:val="sr-Cyrl-CS" w:eastAsia="hr-HR"/>
        </w:rPr>
      </w:pPr>
    </w:p>
    <w:p w14:paraId="655BF3BC" w14:textId="77777777" w:rsidR="003139B9" w:rsidRPr="00526FA8" w:rsidRDefault="003139B9" w:rsidP="007B3982">
      <w:pPr>
        <w:spacing w:after="0" w:line="20" w:lineRule="atLeast"/>
        <w:ind w:firstLine="720"/>
        <w:jc w:val="both"/>
        <w:rPr>
          <w:rFonts w:ascii="Times New Roman" w:eastAsia="Times New Roman" w:hAnsi="Times New Roman" w:cs="Times New Roman"/>
          <w:color w:val="000000"/>
          <w:lang w:val="sr-Cyrl-CS" w:eastAsia="hr-HR"/>
        </w:rPr>
      </w:pPr>
      <w:r w:rsidRPr="00526FA8">
        <w:rPr>
          <w:rFonts w:ascii="Times New Roman" w:eastAsia="Times New Roman" w:hAnsi="Times New Roman" w:cs="Times New Roman"/>
          <w:lang w:val="sr-Cyrl-CS" w:eastAsia="hr-HR"/>
        </w:rPr>
        <w:t xml:space="preserve">Не постоје одговарајући </w:t>
      </w:r>
      <w:r w:rsidRPr="00526FA8">
        <w:rPr>
          <w:rFonts w:ascii="Times New Roman" w:eastAsia="Times New Roman" w:hAnsi="Times New Roman" w:cs="Times New Roman"/>
          <w:color w:val="000000"/>
          <w:lang w:val="sr-Cyrl-CS" w:eastAsia="hr-HR"/>
        </w:rPr>
        <w:t>прописи Европске уније са којима је потребно обезбедити усклађеност.</w:t>
      </w:r>
    </w:p>
    <w:p w14:paraId="13A25B86"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p>
    <w:p w14:paraId="569DF08E" w14:textId="77777777" w:rsidR="00573B85" w:rsidRPr="00526FA8" w:rsidRDefault="00573B85" w:rsidP="008A46A2">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7. Да ли је пропис преведен на неки службени језик Европске уније?</w:t>
      </w:r>
    </w:p>
    <w:p w14:paraId="04225F5E" w14:textId="77777777" w:rsidR="003139B9" w:rsidRPr="00526FA8" w:rsidRDefault="003139B9" w:rsidP="008A46A2">
      <w:pPr>
        <w:spacing w:after="0" w:line="20" w:lineRule="atLeast"/>
        <w:jc w:val="both"/>
        <w:rPr>
          <w:rFonts w:ascii="Times New Roman" w:eastAsia="Times New Roman" w:hAnsi="Times New Roman" w:cs="Times New Roman"/>
          <w:lang w:val="sr-Cyrl-CS" w:eastAsia="hr-HR"/>
        </w:rPr>
      </w:pPr>
    </w:p>
    <w:p w14:paraId="35B13C37" w14:textId="77777777" w:rsidR="003139B9" w:rsidRPr="00526FA8" w:rsidRDefault="003139B9" w:rsidP="007B3982">
      <w:pPr>
        <w:spacing w:after="0" w:line="20" w:lineRule="atLeast"/>
        <w:jc w:val="center"/>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Не.</w:t>
      </w:r>
    </w:p>
    <w:p w14:paraId="6B5FE41E" w14:textId="77777777" w:rsidR="00573B85" w:rsidRPr="00526FA8" w:rsidRDefault="00573B85" w:rsidP="000B259D">
      <w:pPr>
        <w:spacing w:after="0" w:line="20" w:lineRule="atLeast"/>
        <w:jc w:val="both"/>
        <w:rPr>
          <w:rFonts w:ascii="Times New Roman" w:eastAsia="Times New Roman" w:hAnsi="Times New Roman" w:cs="Times New Roman"/>
          <w:lang w:val="sr-Cyrl-CS" w:eastAsia="hr-HR"/>
        </w:rPr>
      </w:pPr>
    </w:p>
    <w:p w14:paraId="58BF4071" w14:textId="77777777" w:rsidR="00573B85" w:rsidRPr="00526FA8" w:rsidRDefault="00573B85" w:rsidP="000B259D">
      <w:pPr>
        <w:spacing w:after="0" w:line="20" w:lineRule="atLeast"/>
        <w:jc w:val="both"/>
        <w:rPr>
          <w:rFonts w:ascii="Times New Roman" w:eastAsia="Times New Roman" w:hAnsi="Times New Roman" w:cs="Times New Roman"/>
          <w:lang w:val="sr-Cyrl-CS" w:eastAsia="hr-HR"/>
        </w:rPr>
      </w:pPr>
      <w:r w:rsidRPr="00526FA8">
        <w:rPr>
          <w:rFonts w:ascii="Times New Roman" w:eastAsia="Times New Roman" w:hAnsi="Times New Roman" w:cs="Times New Roman"/>
          <w:lang w:val="sr-Cyrl-CS" w:eastAsia="hr-HR"/>
        </w:rPr>
        <w:t>8. Сарадња са Европском унијом и учешће консултаната у изради прописа и њихово мишљење о усклађености.</w:t>
      </w:r>
    </w:p>
    <w:p w14:paraId="3C181E78" w14:textId="77777777" w:rsidR="003139B9" w:rsidRPr="00526FA8" w:rsidRDefault="003139B9" w:rsidP="00C51373">
      <w:pPr>
        <w:spacing w:after="0" w:line="20" w:lineRule="atLeast"/>
        <w:jc w:val="both"/>
        <w:rPr>
          <w:rFonts w:ascii="Times New Roman" w:eastAsia="Times New Roman" w:hAnsi="Times New Roman" w:cs="Times New Roman"/>
          <w:lang w:val="sr-Cyrl-CS" w:eastAsia="hr-HR"/>
        </w:rPr>
      </w:pPr>
    </w:p>
    <w:p w14:paraId="0455BF42" w14:textId="3D00AE93" w:rsidR="003139B9" w:rsidRPr="00526FA8" w:rsidRDefault="001D5EA2" w:rsidP="007B3982">
      <w:pPr>
        <w:spacing w:after="0" w:line="20" w:lineRule="atLeast"/>
        <w:ind w:firstLine="720"/>
        <w:jc w:val="both"/>
        <w:rPr>
          <w:rFonts w:ascii="Times New Roman" w:eastAsia="Times New Roman" w:hAnsi="Times New Roman" w:cs="Times New Roman"/>
          <w:lang w:val="sr-Cyrl-CS" w:eastAsia="hr-HR"/>
        </w:rPr>
      </w:pPr>
      <w:r w:rsidRPr="00526FA8">
        <w:rPr>
          <w:rFonts w:ascii="Times New Roman" w:hAnsi="Times New Roman" w:cs="Times New Roman"/>
          <w:lang w:val="sr-Cyrl-CS"/>
        </w:rPr>
        <w:t>Предлог</w:t>
      </w:r>
      <w:r w:rsidR="008A46A2" w:rsidRPr="00526FA8">
        <w:rPr>
          <w:rFonts w:ascii="Times New Roman" w:hAnsi="Times New Roman" w:cs="Times New Roman"/>
          <w:lang w:val="sr-Cyrl-CS"/>
        </w:rPr>
        <w:t xml:space="preserve"> закона није био предмет консултација са Европском унијом. </w:t>
      </w:r>
      <w:r w:rsidR="003139B9" w:rsidRPr="00526FA8">
        <w:rPr>
          <w:rFonts w:ascii="Times New Roman" w:eastAsia="Times New Roman" w:hAnsi="Times New Roman" w:cs="Times New Roman"/>
          <w:lang w:val="sr-Cyrl-CS" w:eastAsia="hr-HR"/>
        </w:rPr>
        <w:t xml:space="preserve">У изради </w:t>
      </w:r>
      <w:r w:rsidRPr="00526FA8">
        <w:rPr>
          <w:rFonts w:ascii="Times New Roman" w:eastAsia="Times New Roman" w:hAnsi="Times New Roman" w:cs="Times New Roman"/>
          <w:lang w:val="sr-Cyrl-CS" w:eastAsia="hr-HR"/>
        </w:rPr>
        <w:t>нав</w:t>
      </w:r>
      <w:r w:rsidR="00526FA8">
        <w:rPr>
          <w:rFonts w:ascii="Times New Roman" w:eastAsia="Times New Roman" w:hAnsi="Times New Roman" w:cs="Times New Roman"/>
          <w:lang w:val="sr-Cyrl-CS" w:eastAsia="hr-HR"/>
        </w:rPr>
        <w:t>е</w:t>
      </w:r>
      <w:r w:rsidRPr="00526FA8">
        <w:rPr>
          <w:rFonts w:ascii="Times New Roman" w:eastAsia="Times New Roman" w:hAnsi="Times New Roman" w:cs="Times New Roman"/>
          <w:lang w:val="sr-Cyrl-CS" w:eastAsia="hr-HR"/>
        </w:rPr>
        <w:t>деног</w:t>
      </w:r>
      <w:r w:rsidR="003139B9" w:rsidRPr="00526FA8">
        <w:rPr>
          <w:rFonts w:ascii="Times New Roman" w:eastAsia="Times New Roman" w:hAnsi="Times New Roman" w:cs="Times New Roman"/>
          <w:lang w:val="sr-Cyrl-CS" w:eastAsia="hr-HR"/>
        </w:rPr>
        <w:t xml:space="preserve"> закона нису учествовали консултанти.</w:t>
      </w:r>
    </w:p>
    <w:p w14:paraId="6896FC66" w14:textId="77777777" w:rsidR="000B259D" w:rsidRPr="00526FA8" w:rsidRDefault="000B259D" w:rsidP="00634692">
      <w:pPr>
        <w:spacing w:after="0" w:line="20" w:lineRule="atLeast"/>
        <w:jc w:val="both"/>
        <w:rPr>
          <w:rFonts w:ascii="Times New Roman" w:eastAsia="Times New Roman" w:hAnsi="Times New Roman" w:cs="Times New Roman"/>
          <w:lang w:val="sr-Cyrl-CS" w:eastAsia="hr-HR"/>
        </w:rPr>
      </w:pPr>
    </w:p>
    <w:p w14:paraId="035DC274" w14:textId="77777777" w:rsidR="003139B9" w:rsidRPr="00526FA8" w:rsidRDefault="003139B9" w:rsidP="00634692">
      <w:pPr>
        <w:spacing w:after="0" w:line="20" w:lineRule="atLeast"/>
        <w:jc w:val="both"/>
        <w:rPr>
          <w:rFonts w:ascii="Times New Roman" w:eastAsia="Times New Roman" w:hAnsi="Times New Roman" w:cs="Times New Roman"/>
          <w:lang w:val="sr-Cyrl-CS" w:eastAsia="hr-HR"/>
        </w:rPr>
      </w:pPr>
    </w:p>
    <w:p w14:paraId="3EF9971C" w14:textId="77777777" w:rsidR="003139B9" w:rsidRPr="00526FA8" w:rsidRDefault="003139B9" w:rsidP="00C51373">
      <w:pPr>
        <w:spacing w:after="0" w:line="20" w:lineRule="atLeast"/>
        <w:jc w:val="both"/>
        <w:rPr>
          <w:rFonts w:ascii="Times New Roman" w:eastAsia="Times New Roman" w:hAnsi="Times New Roman" w:cs="Times New Roman"/>
          <w:lang w:val="sr-Cyrl-CS" w:eastAsia="hr-HR"/>
        </w:rPr>
      </w:pPr>
    </w:p>
    <w:p w14:paraId="2E660A72" w14:textId="77777777" w:rsidR="00573B85" w:rsidRPr="00526FA8" w:rsidRDefault="00573B85" w:rsidP="008A46A2">
      <w:pPr>
        <w:tabs>
          <w:tab w:val="left" w:pos="720"/>
        </w:tabs>
        <w:spacing w:after="0" w:line="20" w:lineRule="atLeast"/>
        <w:jc w:val="right"/>
        <w:rPr>
          <w:rFonts w:ascii="Times New Roman" w:eastAsia="Times New Roman" w:hAnsi="Times New Roman" w:cs="Times New Roman"/>
          <w:lang w:val="sr-Cyrl-CS" w:eastAsia="hr-HR"/>
        </w:rPr>
      </w:pPr>
    </w:p>
    <w:sectPr w:rsidR="00573B85" w:rsidRPr="00526FA8" w:rsidSect="001E3C1B">
      <w:footerReference w:type="default" r:id="rId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89F2B" w14:textId="77777777" w:rsidR="00B424C7" w:rsidRDefault="00B424C7" w:rsidP="001E3C1B">
      <w:pPr>
        <w:spacing w:after="0" w:line="240" w:lineRule="auto"/>
      </w:pPr>
      <w:r>
        <w:separator/>
      </w:r>
    </w:p>
  </w:endnote>
  <w:endnote w:type="continuationSeparator" w:id="0">
    <w:p w14:paraId="2BAB4495" w14:textId="77777777" w:rsidR="00B424C7" w:rsidRDefault="00B424C7" w:rsidP="001E3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8761356"/>
      <w:docPartObj>
        <w:docPartGallery w:val="Page Numbers (Bottom of Page)"/>
        <w:docPartUnique/>
      </w:docPartObj>
    </w:sdtPr>
    <w:sdtEndPr>
      <w:rPr>
        <w:noProof/>
      </w:rPr>
    </w:sdtEndPr>
    <w:sdtContent>
      <w:p w14:paraId="3756681D" w14:textId="51329FE5" w:rsidR="001E3C1B" w:rsidRDefault="001E3C1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A6E19A" w14:textId="77777777" w:rsidR="001E3C1B" w:rsidRDefault="001E3C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AC35B" w14:textId="77777777" w:rsidR="00B424C7" w:rsidRDefault="00B424C7" w:rsidP="001E3C1B">
      <w:pPr>
        <w:spacing w:after="0" w:line="240" w:lineRule="auto"/>
      </w:pPr>
      <w:r>
        <w:separator/>
      </w:r>
    </w:p>
  </w:footnote>
  <w:footnote w:type="continuationSeparator" w:id="0">
    <w:p w14:paraId="5E2DB79D" w14:textId="77777777" w:rsidR="00B424C7" w:rsidRDefault="00B424C7" w:rsidP="001E3C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B85"/>
    <w:rsid w:val="000350C1"/>
    <w:rsid w:val="00036EA2"/>
    <w:rsid w:val="000B259D"/>
    <w:rsid w:val="00132CBF"/>
    <w:rsid w:val="001D5EA2"/>
    <w:rsid w:val="001E3C1B"/>
    <w:rsid w:val="002251D5"/>
    <w:rsid w:val="002A0924"/>
    <w:rsid w:val="003139B9"/>
    <w:rsid w:val="00315045"/>
    <w:rsid w:val="00316D4D"/>
    <w:rsid w:val="003A4159"/>
    <w:rsid w:val="00422ED2"/>
    <w:rsid w:val="00502B8F"/>
    <w:rsid w:val="00526FA8"/>
    <w:rsid w:val="00531E8A"/>
    <w:rsid w:val="005729DD"/>
    <w:rsid w:val="00573B85"/>
    <w:rsid w:val="005F1BF6"/>
    <w:rsid w:val="00602A0B"/>
    <w:rsid w:val="006227DD"/>
    <w:rsid w:val="00634692"/>
    <w:rsid w:val="00636913"/>
    <w:rsid w:val="0067248F"/>
    <w:rsid w:val="00672F2E"/>
    <w:rsid w:val="00681E74"/>
    <w:rsid w:val="006D5463"/>
    <w:rsid w:val="006E6A99"/>
    <w:rsid w:val="007470DF"/>
    <w:rsid w:val="007B3982"/>
    <w:rsid w:val="0082290B"/>
    <w:rsid w:val="00855451"/>
    <w:rsid w:val="00862278"/>
    <w:rsid w:val="008912AE"/>
    <w:rsid w:val="008A46A2"/>
    <w:rsid w:val="008B2150"/>
    <w:rsid w:val="008C5740"/>
    <w:rsid w:val="008C6565"/>
    <w:rsid w:val="008D1072"/>
    <w:rsid w:val="008F302A"/>
    <w:rsid w:val="00912DE4"/>
    <w:rsid w:val="009452D0"/>
    <w:rsid w:val="00946A61"/>
    <w:rsid w:val="00970974"/>
    <w:rsid w:val="009771D8"/>
    <w:rsid w:val="00AD147A"/>
    <w:rsid w:val="00AD25FC"/>
    <w:rsid w:val="00AE643B"/>
    <w:rsid w:val="00AF4F39"/>
    <w:rsid w:val="00B4134D"/>
    <w:rsid w:val="00B424C7"/>
    <w:rsid w:val="00BE0366"/>
    <w:rsid w:val="00BE49DD"/>
    <w:rsid w:val="00C07F2F"/>
    <w:rsid w:val="00C51373"/>
    <w:rsid w:val="00CF3A5F"/>
    <w:rsid w:val="00CF639D"/>
    <w:rsid w:val="00E16B88"/>
    <w:rsid w:val="00E50654"/>
    <w:rsid w:val="00FA1203"/>
    <w:rsid w:val="00FE65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D4176"/>
  <w15:chartTrackingRefBased/>
  <w15:docId w15:val="{92728AEE-45D4-4C95-B6E6-278C28E42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9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A46A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E6A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A99"/>
    <w:rPr>
      <w:rFonts w:ascii="Segoe UI" w:hAnsi="Segoe UI" w:cs="Segoe UI"/>
      <w:sz w:val="18"/>
      <w:szCs w:val="18"/>
    </w:rPr>
  </w:style>
  <w:style w:type="paragraph" w:styleId="Header">
    <w:name w:val="header"/>
    <w:basedOn w:val="Normal"/>
    <w:link w:val="HeaderChar"/>
    <w:uiPriority w:val="99"/>
    <w:unhideWhenUsed/>
    <w:rsid w:val="001E3C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3C1B"/>
  </w:style>
  <w:style w:type="paragraph" w:styleId="Footer">
    <w:name w:val="footer"/>
    <w:basedOn w:val="Normal"/>
    <w:link w:val="FooterChar"/>
    <w:uiPriority w:val="99"/>
    <w:unhideWhenUsed/>
    <w:rsid w:val="001E3C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3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622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Ivana Vojinović</cp:lastModifiedBy>
  <cp:revision>2</cp:revision>
  <cp:lastPrinted>2025-01-15T08:17:00Z</cp:lastPrinted>
  <dcterms:created xsi:type="dcterms:W3CDTF">2025-01-17T11:49:00Z</dcterms:created>
  <dcterms:modified xsi:type="dcterms:W3CDTF">2025-01-17T11:49:00Z</dcterms:modified>
</cp:coreProperties>
</file>