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1CF1E" w14:textId="77777777" w:rsidR="002D6025" w:rsidRPr="00BB721F" w:rsidRDefault="002D6025" w:rsidP="002D6025">
      <w:pPr>
        <w:jc w:val="center"/>
        <w:rPr>
          <w:rFonts w:cs="Times New Roman"/>
          <w:b/>
          <w:bCs/>
          <w:lang w:val="sr-Cyrl-CS"/>
        </w:rPr>
      </w:pPr>
      <w:r w:rsidRPr="00BB721F">
        <w:rPr>
          <w:rFonts w:cs="Times New Roman"/>
          <w:b/>
          <w:bCs/>
          <w:lang w:val="sr-Cyrl-CS"/>
        </w:rPr>
        <w:t>О Б Р А З Л О Ж Е Њ Е</w:t>
      </w:r>
    </w:p>
    <w:p w14:paraId="63E3BA6A" w14:textId="77777777" w:rsidR="002D6025" w:rsidRPr="00BB721F" w:rsidRDefault="002D6025" w:rsidP="002D6025">
      <w:pPr>
        <w:rPr>
          <w:rFonts w:cs="Times New Roman"/>
          <w:b/>
          <w:bCs/>
          <w:lang w:val="sr-Cyrl-CS"/>
        </w:rPr>
      </w:pPr>
    </w:p>
    <w:p w14:paraId="327372EA" w14:textId="77777777" w:rsidR="002D6025" w:rsidRPr="00BB721F" w:rsidRDefault="002D6025" w:rsidP="002D6025">
      <w:pPr>
        <w:rPr>
          <w:rFonts w:cs="Times New Roman"/>
          <w:lang w:val="sr-Cyrl-CS"/>
        </w:rPr>
      </w:pPr>
    </w:p>
    <w:p w14:paraId="120C3EE5" w14:textId="77777777" w:rsidR="002D6025" w:rsidRPr="00BB721F" w:rsidRDefault="002D6025" w:rsidP="002D6025">
      <w:pPr>
        <w:pStyle w:val="ListParagraph"/>
        <w:ind w:left="0"/>
        <w:jc w:val="both"/>
        <w:rPr>
          <w:rFonts w:cs="Times New Roman"/>
          <w:b/>
          <w:bCs/>
          <w:lang w:val="sr-Cyrl-CS"/>
        </w:rPr>
      </w:pPr>
      <w:r>
        <w:rPr>
          <w:rFonts w:cs="Times New Roman"/>
          <w:b/>
          <w:bCs/>
        </w:rPr>
        <w:t xml:space="preserve">I. </w:t>
      </w:r>
      <w:r w:rsidRPr="00BB721F">
        <w:rPr>
          <w:rFonts w:cs="Times New Roman"/>
          <w:b/>
          <w:bCs/>
          <w:lang w:val="sr-Cyrl-CS"/>
        </w:rPr>
        <w:t>УСТАВНИ ОСНОВ ЗА ДОНОШЕЊЕ ЗАКОНА</w:t>
      </w:r>
    </w:p>
    <w:p w14:paraId="7AD5A065" w14:textId="77777777" w:rsidR="002D6025" w:rsidRPr="00BB721F" w:rsidRDefault="002D6025" w:rsidP="002D6025">
      <w:pPr>
        <w:rPr>
          <w:rFonts w:cs="Times New Roman"/>
          <w:lang w:val="sr-Cyrl-CS"/>
        </w:rPr>
      </w:pPr>
    </w:p>
    <w:p w14:paraId="70772E49" w14:textId="77777777" w:rsidR="002D6025" w:rsidRPr="00BB721F" w:rsidRDefault="002D6025" w:rsidP="002D6025">
      <w:pPr>
        <w:ind w:firstLine="720"/>
        <w:rPr>
          <w:rFonts w:cs="Times New Roman"/>
          <w:lang w:val="sr-Cyrl-CS"/>
        </w:rPr>
      </w:pPr>
      <w:r w:rsidRPr="00BB721F">
        <w:rPr>
          <w:rFonts w:cs="Times New Roman"/>
          <w:lang w:val="sr-Cyrl-CS"/>
        </w:rPr>
        <w:t xml:space="preserve">Уставни основ за доношење </w:t>
      </w:r>
      <w:r>
        <w:rPr>
          <w:rFonts w:cs="Times New Roman"/>
          <w:lang w:val="sr-Cyrl-CS"/>
        </w:rPr>
        <w:t>овог з</w:t>
      </w:r>
      <w:r w:rsidRPr="00BB721F">
        <w:rPr>
          <w:rFonts w:cs="Times New Roman"/>
          <w:lang w:val="sr-Cyrl-CS"/>
        </w:rPr>
        <w:t>акона садржан је у одредбама члана 97. тач. 6, 7, 12. и 17. Устава Републике Србије, према којима Република Србија уређује и обезбеђује, поред осталог, правни положај привредних субјеката, систем обављања појединих привредних и других делатности, економске односе са иностранством, својинске и облигационе односе и заштиту свих облика својине, развој Републике Србије; организацију и коришћење простора; научно-технолошки развој, као и друге односе од интереса за Републику Србију, у складу с Уставом.</w:t>
      </w:r>
    </w:p>
    <w:p w14:paraId="2737A06E" w14:textId="77777777" w:rsidR="002D6025" w:rsidRPr="00BB721F" w:rsidRDefault="002D6025" w:rsidP="002D6025">
      <w:pPr>
        <w:rPr>
          <w:rFonts w:cs="Times New Roman"/>
          <w:b/>
          <w:bCs/>
          <w:lang w:val="sr-Cyrl-CS"/>
        </w:rPr>
      </w:pPr>
    </w:p>
    <w:p w14:paraId="1C1263D2" w14:textId="77777777" w:rsidR="002D6025" w:rsidRPr="00BB721F" w:rsidRDefault="002D6025" w:rsidP="002D6025">
      <w:pPr>
        <w:pStyle w:val="ListParagraph"/>
        <w:ind w:left="0"/>
        <w:jc w:val="both"/>
        <w:rPr>
          <w:rFonts w:cs="Times New Roman"/>
          <w:b/>
          <w:bCs/>
          <w:lang w:val="sr-Cyrl-CS"/>
        </w:rPr>
      </w:pPr>
      <w:r>
        <w:rPr>
          <w:rFonts w:cs="Times New Roman"/>
          <w:b/>
          <w:bCs/>
        </w:rPr>
        <w:t xml:space="preserve">II. </w:t>
      </w:r>
      <w:r w:rsidRPr="00BB721F">
        <w:rPr>
          <w:rFonts w:cs="Times New Roman"/>
          <w:b/>
          <w:bCs/>
          <w:lang w:val="sr-Cyrl-CS"/>
        </w:rPr>
        <w:t>РАЗЛОЗИ ЗА ДОНОШЕЊЕ ЗАКОНА</w:t>
      </w:r>
    </w:p>
    <w:p w14:paraId="088C2A30" w14:textId="77777777" w:rsidR="002D6025" w:rsidRPr="00BB721F" w:rsidRDefault="002D6025" w:rsidP="002D6025">
      <w:pPr>
        <w:rPr>
          <w:rFonts w:cs="Times New Roman"/>
          <w:lang w:val="sr-Cyrl-CS"/>
        </w:rPr>
      </w:pPr>
    </w:p>
    <w:p w14:paraId="043B1E13" w14:textId="77777777" w:rsidR="002D6025" w:rsidRPr="00BB721F" w:rsidRDefault="002D6025" w:rsidP="002D6025">
      <w:pPr>
        <w:ind w:firstLine="720"/>
        <w:rPr>
          <w:rFonts w:cs="Times New Roman"/>
          <w:lang w:val="sr-Cyrl-CS"/>
        </w:rPr>
      </w:pPr>
      <w:r w:rsidRPr="00BB721F">
        <w:rPr>
          <w:rFonts w:cs="Times New Roman"/>
          <w:lang w:val="sr-Cyrl-CS"/>
        </w:rPr>
        <w:t>Закон о посебним поступцима ради реализације међународне специјализоване изложбе EXPO BELGRADE 2027 („Службени гласник РС</w:t>
      </w:r>
      <w:r>
        <w:rPr>
          <w:rFonts w:cs="Times New Roman"/>
          <w:lang w:val="sr-Cyrl-CS"/>
        </w:rPr>
        <w:t>”</w:t>
      </w:r>
      <w:r w:rsidRPr="00BB721F">
        <w:rPr>
          <w:rFonts w:cs="Times New Roman"/>
          <w:lang w:val="sr-Cyrl-CS"/>
        </w:rPr>
        <w:t xml:space="preserve">, број 92 од 27. октобра 2023. године, у даљем тексту: Закон) донет је 2023. године у циљу реализације међународних обавеза Републике Србије као домаћина међународне специјализоване изложбе EXPO BELGRADE 2027. </w:t>
      </w:r>
    </w:p>
    <w:p w14:paraId="6AFD7FF0" w14:textId="77777777" w:rsidR="002D6025" w:rsidRPr="00BB721F" w:rsidRDefault="002D6025" w:rsidP="002D6025">
      <w:pPr>
        <w:ind w:firstLine="720"/>
        <w:rPr>
          <w:rFonts w:cs="Times New Roman"/>
          <w:lang w:val="sr-Cyrl-CS"/>
        </w:rPr>
      </w:pPr>
      <w:r w:rsidRPr="00BB721F">
        <w:rPr>
          <w:rFonts w:cs="Times New Roman"/>
          <w:lang w:val="sr-Cyrl-CS"/>
        </w:rPr>
        <w:t>Законом о потврђивању Конвенције о међународним изложбама („Службени гласник РС</w:t>
      </w:r>
      <w:r>
        <w:rPr>
          <w:rFonts w:cs="Times New Roman"/>
          <w:lang w:val="sr-Cyrl-CS"/>
        </w:rPr>
        <w:t>”</w:t>
      </w:r>
      <w:r w:rsidRPr="00BB721F">
        <w:rPr>
          <w:rFonts w:cs="Times New Roman"/>
          <w:lang w:val="sr-Cyrl-CS"/>
        </w:rPr>
        <w:t xml:space="preserve">, број 105/09 и „Службени гласник РС – Међународни уговори”, број 6/2023-806), Република Србија је ратификовала Конвенцију о међународним изложбама која је сачињена у Паризу дана 22. новембра 1928. године, са изменама и допунама, и постала је чланица Међународног бироа за изложбе од 2010. године. </w:t>
      </w:r>
    </w:p>
    <w:p w14:paraId="1A220D81" w14:textId="77777777" w:rsidR="002D6025" w:rsidRPr="00BB721F" w:rsidRDefault="002D6025" w:rsidP="002D6025">
      <w:pPr>
        <w:ind w:firstLine="720"/>
        <w:rPr>
          <w:rFonts w:cs="Times New Roman"/>
          <w:lang w:val="sr-Cyrl-CS"/>
        </w:rPr>
      </w:pPr>
      <w:r w:rsidRPr="00BB721F">
        <w:rPr>
          <w:rFonts w:cs="Times New Roman"/>
          <w:lang w:val="sr-Cyrl-CS"/>
        </w:rPr>
        <w:t xml:space="preserve">Република Србија је преузела међународну обавезу да организује међународну специјализовану изложбу EXPO BELGRADE 2027 у роковима и на начин који су предвиђени Конвенцијом о међународним изложбама и документима усвојеним, односно донетим за њено спровођење, те одлукама Међународног бироа за изложбе. </w:t>
      </w:r>
    </w:p>
    <w:p w14:paraId="276CD652" w14:textId="77777777" w:rsidR="002D6025" w:rsidRPr="00BB721F" w:rsidRDefault="002D6025" w:rsidP="002D6025">
      <w:pPr>
        <w:ind w:firstLine="720"/>
        <w:rPr>
          <w:rFonts w:cs="Times New Roman"/>
          <w:lang w:val="sr-Cyrl-CS"/>
        </w:rPr>
      </w:pPr>
      <w:r w:rsidRPr="00BB721F">
        <w:rPr>
          <w:rFonts w:cs="Times New Roman"/>
          <w:lang w:val="sr-Cyrl-CS"/>
        </w:rPr>
        <w:t>На седници Генералне скупштине Међународног бироа за изложбе одржаној у Паризу дана 26. новембра 2024. године, усвојен је Досије за признање, на основу којег је призната међународна специјализована изложба EXPO BELGRADE 2027, која ће се одржати у Београду од 15. маја до 15. августа 2027. године са темом „Играј за човечанство - спорт и музика за све</w:t>
      </w:r>
      <w:r>
        <w:rPr>
          <w:rFonts w:cs="Times New Roman"/>
          <w:lang w:val="sr-Cyrl-CS"/>
        </w:rPr>
        <w:t>”</w:t>
      </w:r>
      <w:r w:rsidRPr="00BB721F">
        <w:rPr>
          <w:rFonts w:cs="Times New Roman"/>
          <w:lang w:val="sr-Cyrl-CS"/>
        </w:rPr>
        <w:t xml:space="preserve">. </w:t>
      </w:r>
    </w:p>
    <w:p w14:paraId="1566D412" w14:textId="77777777" w:rsidR="002D6025" w:rsidRPr="00BB721F" w:rsidRDefault="002D6025" w:rsidP="002D6025">
      <w:pPr>
        <w:ind w:firstLine="720"/>
        <w:rPr>
          <w:rFonts w:cs="Times New Roman"/>
          <w:lang w:val="sr-Cyrl-CS"/>
        </w:rPr>
      </w:pPr>
      <w:r w:rsidRPr="00BB721F">
        <w:rPr>
          <w:rFonts w:cs="Times New Roman"/>
          <w:lang w:val="sr-Cyrl-CS"/>
        </w:rPr>
        <w:t xml:space="preserve">С тим у вези, основни циљ доношења Закона о изменама и допунама Закона јесте да се омогући ефикаснија реализација пројеката и активности у вези са организацијом  који су неопходни за испуњење међународних обавеза Републике Србије као домаћина међународне специјализоване изложбе EXPO BELGRADE 2027. </w:t>
      </w:r>
    </w:p>
    <w:p w14:paraId="24E26692" w14:textId="77777777" w:rsidR="002D6025" w:rsidRPr="00BB721F" w:rsidRDefault="002D6025" w:rsidP="002D6025">
      <w:pPr>
        <w:ind w:firstLine="720"/>
        <w:rPr>
          <w:rFonts w:eastAsia="Times New Roman" w:cs="Times New Roman"/>
          <w:lang w:val="sr-Cyrl-CS"/>
        </w:rPr>
      </w:pPr>
      <w:r w:rsidRPr="00BB721F">
        <w:rPr>
          <w:rFonts w:eastAsia="Times New Roman" w:cs="Times New Roman"/>
          <w:lang w:val="sr-Cyrl-CS"/>
        </w:rPr>
        <w:t xml:space="preserve">Стога, предложене измене и допуне условљене су, пре свега потребом да се сви објекти и инфраструктура изграде пре почетка одржавања </w:t>
      </w:r>
      <w:r w:rsidRPr="00BB721F">
        <w:rPr>
          <w:rFonts w:eastAsia="Times New Roman" w:cs="Times New Roman"/>
          <w:bCs/>
          <w:lang w:val="sr-Cyrl-CS"/>
        </w:rPr>
        <w:t>изложбе ЕXPO 2027</w:t>
      </w:r>
      <w:r w:rsidRPr="00BB721F">
        <w:rPr>
          <w:rFonts w:eastAsia="Times New Roman" w:cs="Times New Roman"/>
          <w:lang w:val="sr-Cyrl-CS"/>
        </w:rPr>
        <w:t xml:space="preserve">, а имајући у виду да је реч о специфичном начину грађења објеката који су по својој функцији различити, с једне стране то су монтажно - демонтажни објекти који су привременог карактера, док се, са друге стране, ради о објектима који су због технологије процеса изградње специфични. Наиме, </w:t>
      </w:r>
      <w:r>
        <w:rPr>
          <w:rFonts w:eastAsia="Times New Roman" w:cs="Times New Roman"/>
          <w:lang w:val="sr-Cyrl-CS"/>
        </w:rPr>
        <w:t>Предлог</w:t>
      </w:r>
      <w:r w:rsidRPr="00BB721F">
        <w:rPr>
          <w:rFonts w:eastAsia="Times New Roman" w:cs="Times New Roman"/>
          <w:lang w:val="sr-Cyrl-CS"/>
        </w:rPr>
        <w:t xml:space="preserve">ом закона предвиђено је да се објекти у оквиру Просторног плана, као и објекти који нису обухваћени Просторним планом, а у функцији су реализације пројекта EXPO BELGRADE 2027, могу пустити у рад, односно користити, по издавању позитивног извештаја Комисије за технички преглед из члана 155. Закона о планирању и изградњи, о испуњености услова за привремено коришћење, односно пуштање у рад објеката који испуњавају основне захтеве прописане законом којим се уређује планирање и изградња објеката и других услова прописаних подзаконским актом донетим у складу са овим законом.  Ови објекти се привремено пуштају у рад и користе у трајању од двадесет четири месеца, почев од дана издавања позитивног извештаја Комисије за технички преглед, а инвеститор је дужан да у том временском периоду прибави употребну дозволу. Наведено решење се разликује од решења у закону којим се уређује планирање и изградња, будући да ови објекти представљају павиљоне </w:t>
      </w:r>
      <w:r w:rsidRPr="00BB721F">
        <w:rPr>
          <w:rFonts w:eastAsia="Times New Roman" w:cs="Times New Roman"/>
          <w:lang w:val="sr-Cyrl-CS"/>
        </w:rPr>
        <w:lastRenderedPageBreak/>
        <w:t xml:space="preserve">за учеснике међународне специјализоване изложбе који су привременог карактера и по завршетку изложбе биће уклоњени да би се на том месту градили објекти који ће бити трајног карактера и за које ће бити потребно прибавити решење о употребној дозволи у складу са законом којим се уређује планирање и изградња. Такође, </w:t>
      </w:r>
      <w:r>
        <w:rPr>
          <w:rFonts w:eastAsia="Times New Roman" w:cs="Times New Roman"/>
          <w:lang w:val="sr-Cyrl-CS"/>
        </w:rPr>
        <w:t>Предлог</w:t>
      </w:r>
      <w:r w:rsidRPr="00BB721F">
        <w:rPr>
          <w:rFonts w:eastAsia="Times New Roman" w:cs="Times New Roman"/>
          <w:lang w:val="sr-Cyrl-CS"/>
        </w:rPr>
        <w:t xml:space="preserve"> закона предвиђа да за постављање и уклањање павиљона за учеснике Министарство издаје привремену грађевинску дозволу, док извођење радова по привременој грађевинској дозволи може да отпочне тек по издавању позитивног извештаја Комисије за технички преглед о привременом пуштању у рад објеката, с тим да Влада ближе уређује услове, начин и поступак за привремено коришћење, односно пуштање у рад објеката, као и правила за постављање и уклањање павиљона за учеснике.</w:t>
      </w:r>
    </w:p>
    <w:p w14:paraId="1C85B314" w14:textId="77777777" w:rsidR="002D6025" w:rsidRPr="00BB721F" w:rsidRDefault="002D6025" w:rsidP="002D6025">
      <w:pPr>
        <w:ind w:firstLine="720"/>
        <w:rPr>
          <w:rFonts w:eastAsia="Times New Roman" w:cs="Times New Roman"/>
          <w:lang w:val="sr-Cyrl-CS"/>
        </w:rPr>
      </w:pPr>
      <w:r w:rsidRPr="00BB721F">
        <w:rPr>
          <w:rFonts w:eastAsia="Times New Roman" w:cs="Times New Roman"/>
          <w:lang w:val="sr-Cyrl-CS"/>
        </w:rPr>
        <w:t>Затим, како би се испуниле све преузете међународне обавезе у вези реализације   међународне специјализоване изложбе EXPO BELGRADE 2027 у роковима и на начин који су предвиђени Конвенцијом о међународним изложбама и документима усвојеним, односно донетим за њено спровођење, те одлукама Међународног бироа за изложбе, за објекте који се граде за потребе реализације међународне специјализоване изложбе EXPO BELGRADE 2027 прописано је да се студија о процени утицаја на животну средину доставља уз захтев за издавање грађевинске дозволе, с тим да се сагласност надлежног органа на студију о процени утицаја на животну средину доставља уз захтев за издавање решења о употребној дозволи, а орган надлежан за издавање решења о грађевинској дозволи може издати решење о грађевинској дозволи и пријав</w:t>
      </w:r>
      <w:r w:rsidR="00345A9D">
        <w:rPr>
          <w:rFonts w:eastAsia="Times New Roman" w:cs="Times New Roman"/>
          <w:lang w:val="sr-Cyrl-CS"/>
        </w:rPr>
        <w:t>у</w:t>
      </w:r>
      <w:r w:rsidRPr="00BB721F">
        <w:rPr>
          <w:rFonts w:eastAsia="Times New Roman" w:cs="Times New Roman"/>
          <w:lang w:val="sr-Cyrl-CS"/>
        </w:rPr>
        <w:t xml:space="preserve">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w:t>
      </w:r>
      <w:r w:rsidR="00345A9D" w:rsidRPr="00BB721F">
        <w:rPr>
          <w:rFonts w:eastAsia="Times New Roman" w:cs="Times New Roman"/>
          <w:lang w:val="sr-Cyrl-CS"/>
        </w:rPr>
        <w:t xml:space="preserve">студије </w:t>
      </w:r>
      <w:r w:rsidRPr="00BB721F">
        <w:rPr>
          <w:rFonts w:eastAsia="Times New Roman" w:cs="Times New Roman"/>
          <w:lang w:val="sr-Cyrl-CS"/>
        </w:rPr>
        <w:t xml:space="preserve">о процени утицаја на животну средину. </w:t>
      </w:r>
    </w:p>
    <w:p w14:paraId="5033B70B" w14:textId="77777777" w:rsidR="002D6025" w:rsidRPr="00BB721F" w:rsidRDefault="002D6025" w:rsidP="002D6025">
      <w:pPr>
        <w:ind w:firstLine="720"/>
        <w:rPr>
          <w:rFonts w:eastAsia="Times New Roman" w:cs="Times New Roman"/>
          <w:lang w:val="sr-Cyrl-CS"/>
        </w:rPr>
      </w:pPr>
      <w:r w:rsidRPr="00BB721F">
        <w:rPr>
          <w:rFonts w:eastAsia="Times New Roman" w:cs="Times New Roman"/>
          <w:lang w:val="sr-Cyrl-CS"/>
        </w:rPr>
        <w:t xml:space="preserve">Такође, постојећи закон предвиђа могућност да се за изградњу објеката у обухвату Просторног плана, решења о грађевинској дозволи могу, због сложености објеката и технологије извођења радова, по захтеву инвеститора, издавати по фазама изградње које дефинише инвеститор, при чему се посебна грађевинска дозвола издаје за прву фазу изградње која обухвата извођење радова на изградњи темељне јаме и темеља објекта, укључујући постављање и извођење шипова док друга фаза обухвата радове на изградњи преосталог дела објекта. </w:t>
      </w:r>
      <w:r>
        <w:rPr>
          <w:rFonts w:eastAsia="Times New Roman" w:cs="Times New Roman"/>
          <w:lang w:val="sr-Cyrl-CS"/>
        </w:rPr>
        <w:t>Предлог</w:t>
      </w:r>
      <w:r w:rsidRPr="00BB721F">
        <w:rPr>
          <w:rFonts w:eastAsia="Times New Roman" w:cs="Times New Roman"/>
          <w:lang w:val="sr-Cyrl-CS"/>
        </w:rPr>
        <w:t xml:space="preserve"> закона предвиђа да се  у другој фази изградње објекта, која обухвата радове на изградњи преосталог дела објекта, могу издавати грађевинске дозволе за етапе које обухватају радове на изградњи одређених делова објеката који могу да се изводе технолошки независно од преосталог дела објекта и прописана је документација која се прилаже уз захтев за издавање грађевинске дозволе за етапу. За објекат у целини, грађевинска дозвола се издаје у складу са законом којим се уређује планирање и изградња објеката.</w:t>
      </w:r>
    </w:p>
    <w:p w14:paraId="6B020459" w14:textId="77777777" w:rsidR="002D6025" w:rsidRPr="00BB721F" w:rsidRDefault="002D6025" w:rsidP="002D6025">
      <w:pPr>
        <w:ind w:firstLine="720"/>
        <w:rPr>
          <w:rFonts w:cs="Times New Roman"/>
          <w:lang w:val="sr-Cyrl-CS"/>
        </w:rPr>
      </w:pPr>
      <w:r w:rsidRPr="00BB721F">
        <w:rPr>
          <w:rFonts w:cs="Times New Roman"/>
          <w:lang w:val="sr-Cyrl-CS"/>
        </w:rPr>
        <w:t xml:space="preserve">Такође, један од битних циљева доношења </w:t>
      </w:r>
      <w:r w:rsidR="00992F20">
        <w:rPr>
          <w:rFonts w:cs="Times New Roman"/>
          <w:lang w:val="sr-Cyrl-CS"/>
        </w:rPr>
        <w:t>овог з</w:t>
      </w:r>
      <w:r w:rsidRPr="00BB721F">
        <w:rPr>
          <w:rFonts w:cs="Times New Roman"/>
          <w:lang w:val="sr-Cyrl-CS"/>
        </w:rPr>
        <w:t xml:space="preserve">акона јесте да се омогући посебном привредном друштву, односно друштву посебне намене, основаним од стране Републике Србије да управљају деловима EXPO комплекса пре, током и након одржавања међународне специјализоване изложбе EXPO BELGRADE 2027, а све у циљу правовременог испуњења обавеза преузетих према Међународном бироу за изложбе и његовим чланицама.  </w:t>
      </w:r>
    </w:p>
    <w:p w14:paraId="476DC4FD" w14:textId="77777777" w:rsidR="002D6025" w:rsidRPr="00BB721F" w:rsidRDefault="002D6025" w:rsidP="002D6025">
      <w:pPr>
        <w:ind w:firstLine="720"/>
        <w:rPr>
          <w:rFonts w:eastAsia="Times New Roman" w:cs="Times New Roman"/>
          <w:lang w:val="sr-Cyrl-CS"/>
        </w:rPr>
      </w:pPr>
      <w:r w:rsidRPr="00BB721F">
        <w:rPr>
          <w:rFonts w:eastAsia="Times New Roman" w:cs="Times New Roman"/>
          <w:lang w:val="sr-Cyrl-CS"/>
        </w:rPr>
        <w:t xml:space="preserve">Како ће се одређени садржаји у вези са изложбом одвијати на различитим локацијама, јавила се потреба да јединице локалне самоуправе уреде локације и просторе у којима ће се одвијати активности у вези са изложбом, па је </w:t>
      </w:r>
      <w:r>
        <w:rPr>
          <w:rFonts w:eastAsia="Times New Roman" w:cs="Times New Roman"/>
          <w:lang w:val="sr-Cyrl-CS"/>
        </w:rPr>
        <w:t>Предлог</w:t>
      </w:r>
      <w:r w:rsidRPr="00BB721F">
        <w:rPr>
          <w:rFonts w:eastAsia="Times New Roman" w:cs="Times New Roman"/>
          <w:lang w:val="sr-Cyrl-CS"/>
        </w:rPr>
        <w:t>ом закона предвиђено да се обнова фасада зграда у одређеним урбанистичким зонама и целинама врши у складу са овим законом и прописима којима се уређуј</w:t>
      </w:r>
      <w:r w:rsidR="00345A9D">
        <w:rPr>
          <w:rFonts w:eastAsia="Times New Roman" w:cs="Times New Roman"/>
          <w:lang w:val="sr-Cyrl-CS"/>
        </w:rPr>
        <w:t>у</w:t>
      </w:r>
      <w:r w:rsidRPr="00BB721F">
        <w:rPr>
          <w:rFonts w:eastAsia="Times New Roman" w:cs="Times New Roman"/>
          <w:lang w:val="sr-Cyrl-CS"/>
        </w:rPr>
        <w:t xml:space="preserve"> изградња објеката, становање и одржавање зграда, а јединица локалне самоуправе доноси одлуку којом утврђује зграде на којима ће се извршити обнова фасада. Обнова фасада је у функцији заштите и очувања културних, историјских и друштвених обележја градова и унапређења туристичких потенцијала локалних самоуправа што може имати позитивне финансијске ефекте како на локалну самоуправу, тако и на Републику Србију. На овај начин пружа се подршка локалним самоуправама да искажу своје могућности у оквиру пројекта EXPO BELGRADE 2027 који је проглашен за пројекат од значаја за </w:t>
      </w:r>
      <w:r w:rsidRPr="00BB721F">
        <w:rPr>
          <w:rFonts w:eastAsia="Times New Roman" w:cs="Times New Roman"/>
          <w:lang w:val="sr-Cyrl-CS"/>
        </w:rPr>
        <w:lastRenderedPageBreak/>
        <w:t>Републику Србију и чија реализација представља општи интерес од значаја за свеукупни привредни развој Републике Србије.</w:t>
      </w:r>
    </w:p>
    <w:p w14:paraId="592B0516" w14:textId="77777777" w:rsidR="002D6025" w:rsidRPr="00BB721F" w:rsidRDefault="002D6025" w:rsidP="002D6025">
      <w:pPr>
        <w:ind w:firstLine="720"/>
        <w:rPr>
          <w:rFonts w:cs="Times New Roman"/>
          <w:lang w:val="sr-Cyrl-CS"/>
        </w:rPr>
      </w:pPr>
      <w:r w:rsidRPr="00BB721F">
        <w:rPr>
          <w:rFonts w:cs="Times New Roman"/>
          <w:lang w:val="sr-Cyrl-CS"/>
        </w:rPr>
        <w:t>Предложеним изменама и допунама Закона, реализација пројекта се уређује на делимично другачији начин од општих прописа, а без нарушавања основних принципа прописаних другим законима.  Закон о изменама и допунама Закона, који је по својој правној природи lex specialis у односу на друге законе, доноси се имајући у виду да је ово пројекат од значаја за Републику Србију и да се извршавају међународне обав</w:t>
      </w:r>
      <w:r>
        <w:rPr>
          <w:rFonts w:cs="Times New Roman"/>
          <w:lang w:val="sr-Cyrl-CS"/>
        </w:rPr>
        <w:t>е</w:t>
      </w:r>
      <w:r w:rsidRPr="00BB721F">
        <w:rPr>
          <w:rFonts w:cs="Times New Roman"/>
          <w:lang w:val="sr-Cyrl-CS"/>
        </w:rPr>
        <w:t>зе у у складу са Конвенцијом о међународним изложбама.</w:t>
      </w:r>
    </w:p>
    <w:p w14:paraId="626EFB66" w14:textId="77777777" w:rsidR="002D6025" w:rsidRPr="00BB721F" w:rsidRDefault="002D6025" w:rsidP="002D6025">
      <w:pPr>
        <w:ind w:firstLine="720"/>
        <w:rPr>
          <w:rFonts w:cs="Times New Roman"/>
          <w:lang w:val="sr-Cyrl-CS"/>
        </w:rPr>
      </w:pPr>
      <w:r w:rsidRPr="00BB721F">
        <w:rPr>
          <w:rFonts w:cs="Times New Roman"/>
          <w:lang w:val="sr-Cyrl-CS"/>
        </w:rPr>
        <w:t>Због свега напред наведеног предлаже се доношење</w:t>
      </w:r>
      <w:r w:rsidR="00345A9D">
        <w:rPr>
          <w:rFonts w:cs="Times New Roman"/>
          <w:lang w:val="sr-Cyrl-CS"/>
        </w:rPr>
        <w:t xml:space="preserve"> овог закона</w:t>
      </w:r>
      <w:r w:rsidRPr="00BB721F">
        <w:rPr>
          <w:rFonts w:cs="Times New Roman"/>
          <w:lang w:val="sr-Cyrl-CS"/>
        </w:rPr>
        <w:t>, којим ће</w:t>
      </w:r>
      <w:r w:rsidR="00345A9D">
        <w:rPr>
          <w:rFonts w:cs="Times New Roman"/>
          <w:lang w:val="sr-Cyrl-CS"/>
        </w:rPr>
        <w:t xml:space="preserve"> се</w:t>
      </w:r>
      <w:r w:rsidRPr="00BB721F">
        <w:rPr>
          <w:rFonts w:cs="Times New Roman"/>
          <w:lang w:val="sr-Cyrl-CS"/>
        </w:rPr>
        <w:t xml:space="preserve"> омогућити бржа и ефикаснија реализација пројеката од значаја за Републику Србију. </w:t>
      </w:r>
    </w:p>
    <w:p w14:paraId="56AF7329" w14:textId="77777777" w:rsidR="002D6025" w:rsidRPr="00BB721F" w:rsidRDefault="002D6025" w:rsidP="002D6025">
      <w:pPr>
        <w:pStyle w:val="ListParagraph"/>
        <w:ind w:left="0"/>
        <w:jc w:val="both"/>
        <w:rPr>
          <w:rFonts w:cs="Times New Roman"/>
          <w:b/>
          <w:bCs/>
          <w:lang w:val="sr-Cyrl-CS"/>
        </w:rPr>
      </w:pPr>
    </w:p>
    <w:p w14:paraId="23E1D672" w14:textId="77777777" w:rsidR="002D6025" w:rsidRPr="00BB721F" w:rsidRDefault="002D6025" w:rsidP="002D6025">
      <w:pPr>
        <w:pStyle w:val="ListParagraph"/>
        <w:ind w:left="0"/>
        <w:jc w:val="both"/>
        <w:rPr>
          <w:rFonts w:cs="Times New Roman"/>
          <w:b/>
          <w:bCs/>
          <w:lang w:val="sr-Cyrl-CS"/>
        </w:rPr>
      </w:pPr>
      <w:r>
        <w:rPr>
          <w:rFonts w:cs="Times New Roman"/>
          <w:b/>
          <w:bCs/>
        </w:rPr>
        <w:t xml:space="preserve">III. </w:t>
      </w:r>
      <w:r w:rsidRPr="00BB721F">
        <w:rPr>
          <w:rFonts w:cs="Times New Roman"/>
          <w:b/>
          <w:bCs/>
          <w:lang w:val="sr-Cyrl-CS"/>
        </w:rPr>
        <w:t>ОБЈАШЊЕЊЕ ОСНОВНИХ ПРАВНИХ ИНСТИТУТА И ПОЈЕДИНАЧНИХ РЕШЕЊА</w:t>
      </w:r>
    </w:p>
    <w:p w14:paraId="29EC9221" w14:textId="77777777" w:rsidR="002D6025" w:rsidRPr="00BB721F" w:rsidRDefault="002D6025" w:rsidP="002D6025">
      <w:pPr>
        <w:pStyle w:val="ListParagraph"/>
        <w:ind w:left="0"/>
        <w:jc w:val="both"/>
        <w:rPr>
          <w:rFonts w:cs="Times New Roman"/>
          <w:lang w:val="sr-Cyrl-CS"/>
        </w:rPr>
      </w:pPr>
    </w:p>
    <w:p w14:paraId="73AED719" w14:textId="77777777" w:rsidR="002D6025" w:rsidRPr="00BB721F" w:rsidRDefault="002D6025" w:rsidP="002D6025">
      <w:pPr>
        <w:ind w:firstLine="720"/>
        <w:rPr>
          <w:rFonts w:cs="Times New Roman"/>
          <w:lang w:val="sr-Cyrl-CS"/>
        </w:rPr>
      </w:pPr>
      <w:r w:rsidRPr="00BB721F">
        <w:rPr>
          <w:rFonts w:cs="Times New Roman"/>
          <w:lang w:val="sr-Cyrl-CS"/>
        </w:rPr>
        <w:t xml:space="preserve">У </w:t>
      </w:r>
      <w:r w:rsidRPr="00BB721F">
        <w:rPr>
          <w:rFonts w:cs="Times New Roman"/>
          <w:b/>
          <w:bCs/>
          <w:lang w:val="sr-Cyrl-CS"/>
        </w:rPr>
        <w:t>члану 1.</w:t>
      </w:r>
      <w:r w:rsidRPr="00BB721F">
        <w:rPr>
          <w:rFonts w:cs="Times New Roman"/>
          <w:lang w:val="sr-Cyrl-CS"/>
        </w:rPr>
        <w:t xml:space="preserve"> </w:t>
      </w:r>
      <w:r>
        <w:rPr>
          <w:rFonts w:cs="Times New Roman"/>
          <w:lang w:val="sr-Cyrl-CS"/>
        </w:rPr>
        <w:t>Предлог</w:t>
      </w:r>
      <w:r w:rsidRPr="00BB721F">
        <w:rPr>
          <w:rFonts w:cs="Times New Roman"/>
          <w:lang w:val="sr-Cyrl-CS"/>
        </w:rPr>
        <w:t xml:space="preserve">а закона измењен је члан 3. Закона, односно извршена су прецизирања значења појединих појмова и унете су дефиниције одређених нових појмова у циљу усаглашавања са важећим правним оквиром Републике Србије и уз уважавање других предложених измена и допуна Закона. </w:t>
      </w:r>
    </w:p>
    <w:p w14:paraId="157ED57E" w14:textId="77777777" w:rsidR="002D6025" w:rsidRPr="00BB721F" w:rsidRDefault="002D6025" w:rsidP="002D6025">
      <w:pPr>
        <w:ind w:firstLine="720"/>
        <w:rPr>
          <w:rFonts w:cs="Times New Roman"/>
          <w:lang w:val="sr-Cyrl-CS"/>
        </w:rPr>
      </w:pPr>
      <w:r w:rsidRPr="00BB721F">
        <w:rPr>
          <w:rFonts w:cs="Times New Roman"/>
          <w:lang w:val="sr-Cyrl-CS"/>
        </w:rPr>
        <w:t>Извршена је допуна дефиниције инвеститора тако да обухвати јединице локалне самоуправе и имаоце јавних овлашћења, у циљу омогућавања да се, за појединачне локације у оквиру Просторног плана, и ова лица појаве као инвеститори у смислу овог закона, како би и они у року изв</w:t>
      </w:r>
      <w:r>
        <w:rPr>
          <w:rFonts w:cs="Times New Roman"/>
          <w:lang w:val="sr-Cyrl-CS"/>
        </w:rPr>
        <w:t>р</w:t>
      </w:r>
      <w:r w:rsidRPr="00BB721F">
        <w:rPr>
          <w:rFonts w:cs="Times New Roman"/>
          <w:lang w:val="sr-Cyrl-CS"/>
        </w:rPr>
        <w:t>шили своје обавезе ради реализације пројекта</w:t>
      </w:r>
      <w:r w:rsidRPr="00BB721F">
        <w:rPr>
          <w:rFonts w:eastAsia="Times New Roman" w:cs="Times New Roman"/>
          <w:lang w:val="sr-Cyrl-CS"/>
        </w:rPr>
        <w:t xml:space="preserve"> EXPO BELGRADE 2027 који је проглашен за пројекат од значаја за Републику Србију и чија реализација представља општи интерес за свеукупни привредни развој Републике Србије</w:t>
      </w:r>
      <w:r w:rsidRPr="00BB721F">
        <w:rPr>
          <w:rFonts w:cs="Times New Roman"/>
          <w:lang w:val="sr-Cyrl-CS"/>
        </w:rPr>
        <w:t xml:space="preserve">. </w:t>
      </w:r>
    </w:p>
    <w:p w14:paraId="3DD0FC8B" w14:textId="77777777" w:rsidR="002D6025" w:rsidRPr="00BB721F" w:rsidRDefault="002D6025" w:rsidP="002D6025">
      <w:pPr>
        <w:ind w:firstLine="720"/>
        <w:rPr>
          <w:rFonts w:cs="Times New Roman"/>
          <w:lang w:val="sr-Cyrl-CS"/>
        </w:rPr>
      </w:pPr>
      <w:r w:rsidRPr="00BB721F">
        <w:rPr>
          <w:rFonts w:cs="Times New Roman"/>
          <w:lang w:val="sr-Cyrl-CS"/>
        </w:rPr>
        <w:t xml:space="preserve">Извршена је допуна дефиниције друштва посебне намене тако да обухвати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 </w:t>
      </w:r>
    </w:p>
    <w:p w14:paraId="15753C10" w14:textId="77777777" w:rsidR="002D6025" w:rsidRPr="00BB721F" w:rsidRDefault="002D6025" w:rsidP="002D6025">
      <w:pPr>
        <w:ind w:firstLine="720"/>
        <w:rPr>
          <w:rFonts w:cs="Times New Roman"/>
          <w:lang w:val="sr-Cyrl-CS"/>
        </w:rPr>
      </w:pPr>
      <w:r w:rsidRPr="00BB721F">
        <w:rPr>
          <w:rFonts w:cs="Times New Roman"/>
          <w:lang w:val="sr-Cyrl-CS"/>
        </w:rPr>
        <w:t>Извршена је измена дефиниције учесника у циљу прецизирања, односно усклађивања исте са Законом о потврђивању Конвенције о међународним изложбама („Службени гласник РС</w:t>
      </w:r>
      <w:r>
        <w:rPr>
          <w:rFonts w:cs="Times New Roman"/>
          <w:lang w:val="sr-Cyrl-CS"/>
        </w:rPr>
        <w:t>”</w:t>
      </w:r>
      <w:r w:rsidRPr="00BB721F">
        <w:rPr>
          <w:rFonts w:cs="Times New Roman"/>
          <w:lang w:val="sr-Cyrl-CS"/>
        </w:rPr>
        <w:t xml:space="preserve">, број 105/09 и „Службени гласник РС – Међународни уговори”, број 6/2023-806) и прописима донетим за њено спровођење. </w:t>
      </w:r>
    </w:p>
    <w:p w14:paraId="4D8DE3F0" w14:textId="77777777" w:rsidR="002D6025" w:rsidRPr="00BB721F" w:rsidRDefault="002D6025" w:rsidP="002D6025">
      <w:pPr>
        <w:ind w:firstLine="720"/>
        <w:rPr>
          <w:rFonts w:cs="Times New Roman"/>
          <w:lang w:val="sr-Cyrl-CS"/>
        </w:rPr>
      </w:pPr>
      <w:r w:rsidRPr="00BB721F">
        <w:rPr>
          <w:rFonts w:cs="Times New Roman"/>
          <w:lang w:val="sr-Cyrl-CS"/>
        </w:rPr>
        <w:t xml:space="preserve">Додата је дефиниција павиљона за учеснике као привременог изложбеног објекта који се поставља и уклања у складу са одредбама овог закона ради учешћа на међународној специјализованој изложби EXPO BELGRADE 2027, у циљу прецизирања обавезе према учесницима међународне специјализоване изложбе EXPO BELGRADE 2027 и другим лицима. </w:t>
      </w:r>
    </w:p>
    <w:p w14:paraId="576E5BE2" w14:textId="77777777" w:rsidR="002D6025" w:rsidRPr="00BB721F" w:rsidRDefault="002D6025" w:rsidP="002D6025">
      <w:pPr>
        <w:ind w:firstLine="720"/>
        <w:rPr>
          <w:rFonts w:cs="Times New Roman"/>
          <w:lang w:val="sr-Cyrl-CS"/>
        </w:rPr>
      </w:pPr>
      <w:r w:rsidRPr="00BB721F">
        <w:rPr>
          <w:rFonts w:cs="Times New Roman"/>
          <w:lang w:val="sr-Cyrl-CS"/>
        </w:rPr>
        <w:t xml:space="preserve">Додата је дефиниција EXPO комплекса као просторно-функционалне целине у оквиру Просторног плана, у циљу прецизирања подручја које се може дати на управљање посебном привредном друштву или друштву посебне намене. </w:t>
      </w:r>
    </w:p>
    <w:p w14:paraId="3FC7C3F2" w14:textId="77777777" w:rsidR="002D6025" w:rsidRPr="00BB721F" w:rsidRDefault="002D6025" w:rsidP="002D6025">
      <w:pPr>
        <w:ind w:firstLine="720"/>
        <w:rPr>
          <w:rFonts w:cs="Times New Roman"/>
          <w:lang w:val="sr-Cyrl-CS"/>
        </w:rPr>
      </w:pPr>
      <w:r w:rsidRPr="00BB721F">
        <w:rPr>
          <w:rFonts w:cs="Times New Roman"/>
          <w:b/>
          <w:lang w:val="sr-Cyrl-CS"/>
        </w:rPr>
        <w:t>У члану 2.</w:t>
      </w:r>
      <w:r w:rsidRPr="00BB721F">
        <w:rPr>
          <w:rFonts w:cs="Times New Roman"/>
          <w:lang w:val="sr-Cyrl-CS"/>
        </w:rPr>
        <w:t xml:space="preserve"> </w:t>
      </w:r>
      <w:r>
        <w:rPr>
          <w:rFonts w:cs="Times New Roman"/>
          <w:lang w:val="sr-Cyrl-CS"/>
        </w:rPr>
        <w:t>Предлог</w:t>
      </w:r>
      <w:r w:rsidRPr="00BB721F">
        <w:rPr>
          <w:rFonts w:cs="Times New Roman"/>
          <w:lang w:val="sr-Cyrl-CS"/>
        </w:rPr>
        <w:t>а закона измењен је члан 8. Закона, на начин да је за објекте за које је утврђено да подлежу изради студије о процени утицаја на животну средину, прописано да орган надлежан за издавање решења о грађевинској дозволи може издати решење о грађевинској дозволи и пријав</w:t>
      </w:r>
      <w:r>
        <w:rPr>
          <w:rFonts w:cs="Times New Roman"/>
          <w:lang w:val="sr-Cyrl-CS"/>
        </w:rPr>
        <w:t>у</w:t>
      </w:r>
      <w:r w:rsidRPr="00BB721F">
        <w:rPr>
          <w:rFonts w:cs="Times New Roman"/>
          <w:lang w:val="sr-Cyrl-CS"/>
        </w:rPr>
        <w:t xml:space="preserve">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w:t>
      </w:r>
      <w:r w:rsidR="00345A9D" w:rsidRPr="00BB721F">
        <w:rPr>
          <w:rFonts w:cs="Times New Roman"/>
          <w:lang w:val="sr-Cyrl-CS"/>
        </w:rPr>
        <w:t xml:space="preserve">студије </w:t>
      </w:r>
      <w:r w:rsidRPr="00BB721F">
        <w:rPr>
          <w:rFonts w:cs="Times New Roman"/>
          <w:lang w:val="sr-Cyrl-CS"/>
        </w:rPr>
        <w:t xml:space="preserve">о процени утицаја на животну средину, при чему се сагласност надлежног органа на студију о процени утицаја на животну средину доставља уз захтев за издавање решења о употребној дозволи, а све у циљу ефикасније реализације пројекта. Такође, прописано је да инвеститор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w:t>
      </w:r>
      <w:r w:rsidRPr="00BB721F">
        <w:rPr>
          <w:rFonts w:cs="Times New Roman"/>
          <w:lang w:val="sr-Cyrl-CS"/>
        </w:rPr>
        <w:lastRenderedPageBreak/>
        <w:t xml:space="preserve">накнада за управљање и поступак враћања непокретности по истеку периода управљања, у циљу омогућавања реализације међународних обавеза које је Република Србија преузела као домаћин међународне специјализоване изложбе EXPO BELGRADE 2027. Коначно, дефинисано је управљање EXPO комплексом тако да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 ангажовање трећих лица у циљу одржавања и/или пружања других услуга, организацију и координацију услуга јавних служби, као и спровођење других активности у складу са </w:t>
      </w:r>
      <w:r>
        <w:rPr>
          <w:rFonts w:cs="Times New Roman"/>
          <w:lang w:val="sr-Cyrl-CS"/>
        </w:rPr>
        <w:t>Предлог</w:t>
      </w:r>
      <w:r w:rsidRPr="00BB721F">
        <w:rPr>
          <w:rFonts w:cs="Times New Roman"/>
          <w:lang w:val="sr-Cyrl-CS"/>
        </w:rPr>
        <w:t xml:space="preserve">ом закона. </w:t>
      </w:r>
    </w:p>
    <w:p w14:paraId="6DB4E265" w14:textId="77777777" w:rsidR="002D6025" w:rsidRPr="00BB721F" w:rsidRDefault="002D6025" w:rsidP="002D6025">
      <w:pPr>
        <w:ind w:firstLine="720"/>
        <w:rPr>
          <w:rFonts w:cs="Times New Roman"/>
          <w:lang w:val="sr-Cyrl-CS"/>
        </w:rPr>
      </w:pPr>
      <w:r w:rsidRPr="00BB721F">
        <w:rPr>
          <w:rFonts w:cs="Times New Roman"/>
          <w:lang w:val="sr-Cyrl-CS"/>
        </w:rPr>
        <w:t>У</w:t>
      </w:r>
      <w:r w:rsidRPr="00BB721F">
        <w:rPr>
          <w:rFonts w:cs="Times New Roman"/>
          <w:b/>
          <w:bCs/>
          <w:lang w:val="sr-Cyrl-CS"/>
        </w:rPr>
        <w:t xml:space="preserve"> члану 3</w:t>
      </w:r>
      <w:r w:rsidRPr="00BB721F">
        <w:rPr>
          <w:rFonts w:cs="Times New Roman"/>
          <w:lang w:val="sr-Cyrl-CS"/>
        </w:rPr>
        <w:t xml:space="preserve">. </w:t>
      </w:r>
      <w:r>
        <w:rPr>
          <w:rFonts w:cs="Times New Roman"/>
          <w:lang w:val="sr-Cyrl-CS"/>
        </w:rPr>
        <w:t>Предлог</w:t>
      </w:r>
      <w:r w:rsidRPr="00BB721F">
        <w:rPr>
          <w:rFonts w:cs="Times New Roman"/>
          <w:lang w:val="sr-Cyrl-CS"/>
        </w:rPr>
        <w:t xml:space="preserve">а закона измењен је члан 10. Закона, на начин да се брише реферисање на објекте високоградње, како би поступак изградње обухватио и објекте који не представљају високоградњу. Овим чланом је прописано да се </w:t>
      </w:r>
      <w:r w:rsidRPr="00BB721F">
        <w:rPr>
          <w:rFonts w:eastAsia="Times New Roman" w:cs="Times New Roman"/>
          <w:lang w:val="sr-Cyrl-CS"/>
        </w:rPr>
        <w:t xml:space="preserve">за изградњу објеката у обухвату Просторног плана, решења о грађевинској дозволи могу, због сложености објеката и технологије извођења радова, по захтеву инвеститора, издавати по фазама изградње које дефинише инвеститор, при чему се посебна грађевинска дозвола издаје за прву фазу изградње која обухвата извођење радова на изградњи темељне јаме и темеља објекта, укључујући постављање и извођење шипова док друга фаза обухвата радове на изградњи преосталог дела објекта. </w:t>
      </w:r>
    </w:p>
    <w:p w14:paraId="4F5E2178" w14:textId="77777777" w:rsidR="002D6025" w:rsidRPr="00BB721F" w:rsidRDefault="002D6025" w:rsidP="002D6025">
      <w:pPr>
        <w:ind w:firstLine="720"/>
        <w:rPr>
          <w:rFonts w:cs="Times New Roman"/>
          <w:lang w:val="sr-Cyrl-CS"/>
        </w:rPr>
      </w:pPr>
      <w:r w:rsidRPr="00BB721F">
        <w:rPr>
          <w:rFonts w:cs="Times New Roman"/>
          <w:lang w:val="sr-Cyrl-CS"/>
        </w:rPr>
        <w:t>Прописано је да друга фаза изградње објеката у обухвату Просторног плана обухвата радове на изградњи преосталог дела објекта и да се може састојати из више етапа које не морају бити дефинисане идејним решењем и локацијским условима. Додатно је прецизирано да етапе из друге фазе могу да обухвате радове на изградњи одређених делова објеката који могу да се изводе технолошки независно од преосталог дела објекта.</w:t>
      </w:r>
    </w:p>
    <w:p w14:paraId="6936DE45" w14:textId="77777777" w:rsidR="002D6025" w:rsidRPr="00BB721F" w:rsidRDefault="002D6025" w:rsidP="002D6025">
      <w:pPr>
        <w:ind w:firstLine="720"/>
        <w:rPr>
          <w:rFonts w:cs="Times New Roman"/>
          <w:lang w:val="sr-Cyrl-CS"/>
        </w:rPr>
      </w:pPr>
      <w:r w:rsidRPr="00BB721F">
        <w:rPr>
          <w:rFonts w:cs="Times New Roman"/>
          <w:lang w:val="sr-Cyrl-CS"/>
        </w:rPr>
        <w:t>Такође, прописано је да се уз захтев за издавање посебне грађевинске дозволе за прву фазу прилажу идејни пројекат, позитивни извештај о стручној контроли Ревизионе комисије, техничка контрола идејног пројекта и доказ о одговарајућем праву на грађевинском земљишту, као и да се посебна грађевинска дозвола прве фазе издаје на основу издатих локацијских услова и претходно наведене документације, у року од пет радних дана од дана подношења уредног захтева.</w:t>
      </w:r>
    </w:p>
    <w:p w14:paraId="78F9E98F" w14:textId="77777777" w:rsidR="002D6025" w:rsidRPr="00BB721F" w:rsidRDefault="002D6025" w:rsidP="002D6025">
      <w:pPr>
        <w:ind w:firstLine="720"/>
        <w:rPr>
          <w:rFonts w:cs="Times New Roman"/>
          <w:lang w:val="sr-Cyrl-CS"/>
        </w:rPr>
      </w:pPr>
      <w:r w:rsidRPr="00BB721F">
        <w:rPr>
          <w:rFonts w:cs="Times New Roman"/>
          <w:lang w:val="sr-Cyrl-CS"/>
        </w:rPr>
        <w:t>Додатно, прописано је да се уз захтев за издавање грађевинске дозволе за сваку етапу друге фазе прилаже пројекат за грађевинску дозволу, позитивни извештај о стручној контроли Ревизионе комисије, техничка контрола пројекта за грађевинску дозволу и доказ о одговарајућем праву на грађевинском земљишту, као и да се грађевинска дозвола за сваку етапу друге фазе издаје се на основу издатих локацијских услова и претходно наведене документације, у року од пет радних дана од дана подношења уредног захтева.</w:t>
      </w:r>
    </w:p>
    <w:p w14:paraId="268213C1" w14:textId="77777777" w:rsidR="002D6025" w:rsidRPr="00BB721F" w:rsidRDefault="002D6025" w:rsidP="002D6025">
      <w:pPr>
        <w:ind w:firstLine="720"/>
        <w:rPr>
          <w:rFonts w:cs="Times New Roman"/>
          <w:lang w:val="sr-Cyrl-CS"/>
        </w:rPr>
      </w:pPr>
      <w:r w:rsidRPr="00BB721F">
        <w:rPr>
          <w:rFonts w:cs="Times New Roman"/>
          <w:lang w:val="sr-Cyrl-CS"/>
        </w:rPr>
        <w:t>Сходно наведеном, прописана је обавеза инвеститора да врши пријаву радова, у складу са чланом 148. Закона о планирању и изградњи, без обавезе уписа предбележбе објекта у изградњи, а на основу коначних решења о издавању посебне грађевинске дозволе, односно грађевинске дозволе.</w:t>
      </w:r>
    </w:p>
    <w:p w14:paraId="673C8FE1" w14:textId="77777777" w:rsidR="002D6025" w:rsidRPr="00BB721F" w:rsidRDefault="002D6025" w:rsidP="002D6025">
      <w:pPr>
        <w:ind w:firstLine="720"/>
        <w:rPr>
          <w:rFonts w:cs="Times New Roman"/>
          <w:lang w:val="sr-Cyrl-CS"/>
        </w:rPr>
      </w:pPr>
      <w:r w:rsidRPr="00BB721F">
        <w:rPr>
          <w:rFonts w:cs="Times New Roman"/>
          <w:lang w:val="sr-Cyrl-CS"/>
        </w:rPr>
        <w:t xml:space="preserve">Такође, прописана је обавеза инвеститора да приликом исходовања грађевинске дозволе за сваку наредну етапу друге фазе, Ревизионој комисији достави обједињени идејни пројекат, који обухвата све претходне етапе и фазе, у циљу усклађивања са другим предложеним изменама и допунама Закона. </w:t>
      </w:r>
    </w:p>
    <w:p w14:paraId="1968907E" w14:textId="77777777" w:rsidR="002D6025" w:rsidRPr="00BB721F" w:rsidRDefault="002D6025" w:rsidP="002D6025">
      <w:pPr>
        <w:ind w:firstLine="720"/>
        <w:rPr>
          <w:rFonts w:cs="Times New Roman"/>
          <w:lang w:val="sr-Cyrl-CS"/>
        </w:rPr>
      </w:pPr>
      <w:r w:rsidRPr="00BB721F">
        <w:rPr>
          <w:rFonts w:cs="Times New Roman"/>
          <w:lang w:val="sr-Cyrl-CS"/>
        </w:rPr>
        <w:t>На крају, прецизирано је да се решење о грађевинској дозволи за објекат у целини издаје у складу са законом којим се уређује планирање и изградња објеката.</w:t>
      </w:r>
    </w:p>
    <w:p w14:paraId="5B7BFEE0" w14:textId="77777777" w:rsidR="002D6025" w:rsidRPr="00BB721F" w:rsidRDefault="002D6025" w:rsidP="002D6025">
      <w:pPr>
        <w:ind w:firstLine="720"/>
        <w:rPr>
          <w:rFonts w:cs="Times New Roman"/>
          <w:lang w:val="sr-Cyrl-CS"/>
        </w:rPr>
      </w:pPr>
      <w:r w:rsidRPr="00BB721F">
        <w:rPr>
          <w:rFonts w:cs="Times New Roman"/>
          <w:lang w:val="sr-Cyrl-CS"/>
        </w:rPr>
        <w:t>У</w:t>
      </w:r>
      <w:r w:rsidRPr="00BB721F">
        <w:rPr>
          <w:rFonts w:cs="Times New Roman"/>
          <w:b/>
          <w:bCs/>
          <w:lang w:val="sr-Cyrl-CS"/>
        </w:rPr>
        <w:t xml:space="preserve"> члану 4</w:t>
      </w:r>
      <w:r w:rsidRPr="00BB721F">
        <w:rPr>
          <w:rFonts w:cs="Times New Roman"/>
          <w:lang w:val="sr-Cyrl-CS"/>
        </w:rPr>
        <w:t xml:space="preserve">. </w:t>
      </w:r>
      <w:r>
        <w:rPr>
          <w:rFonts w:cs="Times New Roman"/>
          <w:lang w:val="sr-Cyrl-CS"/>
        </w:rPr>
        <w:t>Предлог</w:t>
      </w:r>
      <w:r w:rsidRPr="00BB721F">
        <w:rPr>
          <w:rFonts w:cs="Times New Roman"/>
          <w:lang w:val="sr-Cyrl-CS"/>
        </w:rPr>
        <w:t xml:space="preserve">а закона измењен је члан 13. Закона, на начин да прописује да се објекти у оквиру Просторног плана и они који нису обухваћени Просторним планом, а у функцији су реализације пројекта EXPO BELGRADE 2027, могу пустити у рад, односно користити по издавању позитивног извештаја Комисије за технички преглед, у складу са </w:t>
      </w:r>
      <w:r>
        <w:rPr>
          <w:rFonts w:cs="Times New Roman"/>
          <w:lang w:val="sr-Cyrl-CS"/>
        </w:rPr>
        <w:t>Предлог</w:t>
      </w:r>
      <w:r w:rsidRPr="00BB721F">
        <w:rPr>
          <w:rFonts w:cs="Times New Roman"/>
          <w:lang w:val="sr-Cyrl-CS"/>
        </w:rPr>
        <w:t xml:space="preserve">ом закона и законом којим се уређује планирање и изградња објеката, за објекте који испуњавају основне захтеве за објекат прописане законом којим се уређује планирање и изградња објеката и друге услове прописане </w:t>
      </w:r>
      <w:r w:rsidR="00BE7CB8">
        <w:rPr>
          <w:rFonts w:cs="Times New Roman"/>
          <w:lang w:val="sr-Cyrl-CS"/>
        </w:rPr>
        <w:t>подзаконским актом</w:t>
      </w:r>
      <w:r w:rsidRPr="00BB721F">
        <w:rPr>
          <w:rFonts w:cs="Times New Roman"/>
          <w:lang w:val="sr-Cyrl-CS"/>
        </w:rPr>
        <w:t xml:space="preserve"> из овог члана.</w:t>
      </w:r>
    </w:p>
    <w:p w14:paraId="3EEDADB1" w14:textId="77777777" w:rsidR="002D6025" w:rsidRPr="00BB721F" w:rsidRDefault="002D6025" w:rsidP="002D6025">
      <w:pPr>
        <w:ind w:firstLine="720"/>
        <w:rPr>
          <w:rFonts w:cs="Times New Roman"/>
          <w:lang w:val="sr-Cyrl-CS"/>
        </w:rPr>
      </w:pPr>
      <w:r w:rsidRPr="00BB721F">
        <w:rPr>
          <w:rFonts w:cs="Times New Roman"/>
          <w:lang w:val="sr-Cyrl-CS"/>
        </w:rPr>
        <w:lastRenderedPageBreak/>
        <w:t>Прописано је да Комисија за технички преглед, односно предузеће или друго правно лице коме је поверено вршење техничког прегледа, издаје позитиван извештај о испуњености услова за привремено коришћење, односно пуштање у рад, и о томе, без одлагања, обавештава Министарство. Даље је предвиђено да се ове одредбе односе на објекте за које је издата грађевинска дозвола и привремена грађевинска дозвола. Такође је прописано да привремено пуштање у рад и коришћење може трајати најдуже двадесет и четири месеца почев од дана издавања позитивног извештаја, а да је инвеститор дужан да, пре истека тог рока, прибави употребну дозволу за објекте за које је издата грађевинска дозвола. Наведена допуна је предложена са циљем стварања услова за ефикаснију реализацију пројекта изградње ЕXPO комплекса.</w:t>
      </w:r>
    </w:p>
    <w:p w14:paraId="3F2D42BB" w14:textId="77777777" w:rsidR="002D6025" w:rsidRPr="00BB721F" w:rsidRDefault="002D6025" w:rsidP="002D6025">
      <w:pPr>
        <w:ind w:firstLine="720"/>
        <w:rPr>
          <w:rFonts w:cs="Times New Roman"/>
          <w:lang w:val="sr-Cyrl-CS"/>
        </w:rPr>
      </w:pPr>
      <w:r w:rsidRPr="00BB721F">
        <w:rPr>
          <w:rFonts w:cs="Times New Roman"/>
          <w:lang w:val="sr-Cyrl-CS"/>
        </w:rPr>
        <w:t xml:space="preserve">Такође, прописано је да Министарство издаје привремену грађевинску дозволу, за постављање и уклањање павиљона. Додатно, прописано је и да се уз захтев за издавање привремене грађевинске дозволе, који подноси учесник, не прилажу локацијски услови. Такође предвиђено је да се привремена грађевинска дозвола издаје се у складу са чланом 147. Закона о планирању и изградњи и </w:t>
      </w:r>
      <w:r>
        <w:rPr>
          <w:rFonts w:cs="Times New Roman"/>
          <w:lang w:val="sr-Cyrl-CS"/>
        </w:rPr>
        <w:t>Предлог</w:t>
      </w:r>
      <w:r w:rsidRPr="00BB721F">
        <w:rPr>
          <w:rFonts w:cs="Times New Roman"/>
          <w:lang w:val="sr-Cyrl-CS"/>
        </w:rPr>
        <w:t xml:space="preserve">ом закона, при чему извођење радова по привременој грађевинској дозволи може отпочети тек по издавању позитивног извештаја Комисије за технички преглед о привременом пуштању у рад објеката из става 1. овог члана. Прописано је и да Влада ближе уређује услове, начин и поступак за привремено коришћење, односно пуштање у рад објеката, као и правила за постављање и уклањање павиљона. Ова измена предложена је у циљу стварања услова за ефикасну организацију и реализацију међународне специјализоване изложбе EXPO BELGRADE 2027, односно у циљу испуњења обавеза које је Република Србија преузела према Међународном бироу за изложбе и учесницима међународне специјализоване изложбе EXPO BELGRADE 2027. </w:t>
      </w:r>
    </w:p>
    <w:p w14:paraId="4665DB32" w14:textId="77777777" w:rsidR="002D6025" w:rsidRPr="00BB721F" w:rsidRDefault="002D6025" w:rsidP="002D6025">
      <w:pPr>
        <w:ind w:firstLine="720"/>
        <w:rPr>
          <w:rFonts w:cs="Times New Roman"/>
          <w:lang w:val="sr-Cyrl-CS"/>
        </w:rPr>
      </w:pPr>
      <w:r w:rsidRPr="00BB721F">
        <w:rPr>
          <w:rFonts w:cs="Times New Roman"/>
          <w:lang w:val="sr-Cyrl-CS"/>
        </w:rPr>
        <w:t xml:space="preserve">Додатно, прописано је да по </w:t>
      </w:r>
      <w:r w:rsidRPr="00BB721F">
        <w:rPr>
          <w:rFonts w:eastAsia="Verdana" w:cs="Times New Roman"/>
          <w:lang w:val="sr-Cyrl-CS"/>
        </w:rPr>
        <w:t xml:space="preserve">привременом пуштању у рад, односно коришћењу објеката у смислу члана 4. </w:t>
      </w:r>
      <w:r>
        <w:rPr>
          <w:rFonts w:eastAsia="Verdana" w:cs="Times New Roman"/>
          <w:lang w:val="sr-Cyrl-CS"/>
        </w:rPr>
        <w:t>Предлог</w:t>
      </w:r>
      <w:r w:rsidRPr="00BB721F">
        <w:rPr>
          <w:rFonts w:eastAsia="Verdana" w:cs="Times New Roman"/>
          <w:lang w:val="sr-Cyrl-CS"/>
        </w:rPr>
        <w:t>а закона, јединице локалне самоуправе</w:t>
      </w:r>
      <w:r w:rsidRPr="00BB721F">
        <w:rPr>
          <w:rFonts w:cs="Times New Roman"/>
          <w:lang w:val="sr-Cyrl-CS"/>
        </w:rPr>
        <w:t>, јавне службе, други надлежни органи и тела у обавези су да</w:t>
      </w:r>
      <w:r w:rsidRPr="00BB721F">
        <w:rPr>
          <w:rFonts w:cs="Times New Roman"/>
          <w:color w:val="000000"/>
          <w:lang w:val="sr-Cyrl-CS"/>
        </w:rPr>
        <w:t xml:space="preserve"> преузму одржавање површина јавне намене предвиђене Просторним планом које су изграђене и користе се у складу са </w:t>
      </w:r>
      <w:r>
        <w:rPr>
          <w:rFonts w:cs="Times New Roman"/>
          <w:color w:val="000000"/>
          <w:lang w:val="sr-Cyrl-CS"/>
        </w:rPr>
        <w:t>Предлог</w:t>
      </w:r>
      <w:r w:rsidRPr="00BB721F">
        <w:rPr>
          <w:rFonts w:cs="Times New Roman"/>
          <w:color w:val="000000"/>
          <w:lang w:val="sr-Cyrl-CS"/>
        </w:rPr>
        <w:t>ом закона.</w:t>
      </w:r>
    </w:p>
    <w:p w14:paraId="4C96F025" w14:textId="77777777" w:rsidR="002D6025" w:rsidRPr="00BB721F" w:rsidRDefault="002D6025" w:rsidP="002D6025">
      <w:pPr>
        <w:ind w:firstLine="720"/>
        <w:rPr>
          <w:rFonts w:cs="Times New Roman"/>
          <w:color w:val="000000"/>
          <w:lang w:val="sr-Cyrl-CS"/>
        </w:rPr>
      </w:pPr>
      <w:r w:rsidRPr="00BB721F">
        <w:rPr>
          <w:rFonts w:cs="Times New Roman"/>
          <w:lang w:val="sr-Cyrl-CS"/>
        </w:rPr>
        <w:t xml:space="preserve">У </w:t>
      </w:r>
      <w:r w:rsidRPr="00BB721F">
        <w:rPr>
          <w:rFonts w:cs="Times New Roman"/>
          <w:b/>
          <w:bCs/>
          <w:lang w:val="sr-Cyrl-CS"/>
        </w:rPr>
        <w:t>члану 5.</w:t>
      </w:r>
      <w:r w:rsidRPr="00BB721F">
        <w:rPr>
          <w:rFonts w:cs="Times New Roman"/>
          <w:lang w:val="sr-Cyrl-CS"/>
        </w:rPr>
        <w:t xml:space="preserve"> </w:t>
      </w:r>
      <w:r>
        <w:rPr>
          <w:rFonts w:cs="Times New Roman"/>
          <w:lang w:val="sr-Cyrl-CS"/>
        </w:rPr>
        <w:t>Предлог</w:t>
      </w:r>
      <w:r w:rsidRPr="00BB721F">
        <w:rPr>
          <w:rFonts w:cs="Times New Roman"/>
          <w:lang w:val="sr-Cyrl-CS"/>
        </w:rPr>
        <w:t>а закона у потпуности је измењен члан 16. Закона, којим се сада прописује да ће се о</w:t>
      </w:r>
      <w:r w:rsidRPr="00BB721F">
        <w:rPr>
          <w:rFonts w:cs="Times New Roman"/>
          <w:color w:val="000000"/>
          <w:lang w:val="sr-Cyrl-CS"/>
        </w:rPr>
        <w:t xml:space="preserve">бнова фасада зграда у смислу члана 1. став 2. </w:t>
      </w:r>
      <w:r>
        <w:rPr>
          <w:rFonts w:cs="Times New Roman"/>
          <w:color w:val="000000"/>
          <w:lang w:val="sr-Cyrl-CS"/>
        </w:rPr>
        <w:t>Предлог</w:t>
      </w:r>
      <w:r w:rsidRPr="00BB721F">
        <w:rPr>
          <w:rFonts w:cs="Times New Roman"/>
          <w:color w:val="000000"/>
          <w:lang w:val="sr-Cyrl-CS"/>
        </w:rPr>
        <w:t xml:space="preserve">а закона вршити у складу са </w:t>
      </w:r>
      <w:r>
        <w:rPr>
          <w:rFonts w:cs="Times New Roman"/>
          <w:color w:val="000000"/>
          <w:lang w:val="sr-Cyrl-CS"/>
        </w:rPr>
        <w:t>Предлог</w:t>
      </w:r>
      <w:r w:rsidRPr="00BB721F">
        <w:rPr>
          <w:rFonts w:cs="Times New Roman"/>
          <w:color w:val="000000"/>
          <w:lang w:val="sr-Cyrl-CS"/>
        </w:rPr>
        <w:t xml:space="preserve">ом закона и прописима којима се уређује изградња објеката, становање и одржавање зграда, као и да јединица локалне самоуправе доноси одлуку којом утврђује зграде на којима ће се извршити обнова фасада у складу са овим законом, коју доставља </w:t>
      </w:r>
      <w:r w:rsidRPr="00BB721F">
        <w:rPr>
          <w:rFonts w:cs="Times New Roman"/>
          <w:lang w:val="sr-Cyrl-CS"/>
        </w:rPr>
        <w:t xml:space="preserve"> </w:t>
      </w:r>
      <w:r w:rsidRPr="00BB721F">
        <w:rPr>
          <w:rFonts w:cs="Times New Roman"/>
          <w:color w:val="000000"/>
          <w:lang w:val="sr-Cyrl-CS"/>
        </w:rPr>
        <w:t>министарству надлежном</w:t>
      </w:r>
      <w:r>
        <w:rPr>
          <w:rFonts w:cs="Times New Roman"/>
          <w:color w:val="000000"/>
          <w:lang w:val="sr-Cyrl-CS"/>
        </w:rPr>
        <w:t xml:space="preserve"> </w:t>
      </w:r>
      <w:r w:rsidRPr="00BB721F">
        <w:rPr>
          <w:rFonts w:cs="Times New Roman"/>
          <w:color w:val="000000"/>
          <w:lang w:val="sr-Cyrl-CS"/>
        </w:rPr>
        <w:t>за послове планирања и изградње, као и министарству надлежном за послове финансија заједно са свим подацима потребним за планирање средстава у буџету Републике Србије, уколико се обнова фасада зграда финансира или суфинансира средствима буџета Републике Србије.</w:t>
      </w:r>
    </w:p>
    <w:p w14:paraId="55879342" w14:textId="77777777" w:rsidR="002D6025" w:rsidRPr="00BB721F" w:rsidRDefault="002D6025" w:rsidP="002D6025">
      <w:pPr>
        <w:ind w:firstLine="720"/>
        <w:rPr>
          <w:rFonts w:cs="Times New Roman"/>
          <w:lang w:val="sr-Cyrl-CS"/>
        </w:rPr>
      </w:pPr>
      <w:r w:rsidRPr="00BB721F">
        <w:rPr>
          <w:rFonts w:cs="Times New Roman"/>
          <w:color w:val="000000"/>
          <w:lang w:val="sr-Cyrl-CS"/>
        </w:rPr>
        <w:t>Такође, прописано је да за обнову фасада зграда Скупштина стамбене заједнице, односно власници посебних делова зграде доносе Одлуку о обнови фасаде зграде обичном већином гласова власника посебних делова, односно присутних чланова скупштине стамбене заједнице који имају право гласа по овом питању</w:t>
      </w:r>
      <w:r w:rsidRPr="00BB721F">
        <w:rPr>
          <w:rFonts w:cs="Times New Roman"/>
          <w:lang w:val="sr-Cyrl-CS"/>
        </w:rPr>
        <w:t xml:space="preserve">. </w:t>
      </w:r>
    </w:p>
    <w:p w14:paraId="4D292052" w14:textId="77777777" w:rsidR="002D6025" w:rsidRPr="00BB721F" w:rsidRDefault="002D6025" w:rsidP="002D6025">
      <w:pPr>
        <w:ind w:firstLine="720"/>
        <w:rPr>
          <w:rFonts w:cs="Times New Roman"/>
          <w:lang w:val="sr-Cyrl-CS"/>
        </w:rPr>
      </w:pPr>
      <w:r w:rsidRPr="00BB721F">
        <w:rPr>
          <w:rFonts w:cs="Times New Roman"/>
          <w:lang w:val="sr-Cyrl-CS"/>
        </w:rPr>
        <w:t xml:space="preserve">У </w:t>
      </w:r>
      <w:r w:rsidRPr="00BB721F">
        <w:rPr>
          <w:rFonts w:cs="Times New Roman"/>
          <w:b/>
          <w:bCs/>
          <w:lang w:val="sr-Cyrl-CS"/>
        </w:rPr>
        <w:t>чл</w:t>
      </w:r>
      <w:r>
        <w:rPr>
          <w:rFonts w:cs="Times New Roman"/>
          <w:b/>
          <w:bCs/>
          <w:lang w:val="sr-Latn-RS"/>
        </w:rPr>
        <w:t>.</w:t>
      </w:r>
      <w:r w:rsidRPr="00BB721F">
        <w:rPr>
          <w:rFonts w:cs="Times New Roman"/>
          <w:b/>
          <w:bCs/>
          <w:lang w:val="sr-Cyrl-CS"/>
        </w:rPr>
        <w:t xml:space="preserve"> 6. и 7.</w:t>
      </w:r>
      <w:r w:rsidRPr="00BB721F">
        <w:rPr>
          <w:rFonts w:cs="Times New Roman"/>
          <w:lang w:val="sr-Cyrl-CS"/>
        </w:rPr>
        <w:t xml:space="preserve"> </w:t>
      </w:r>
      <w:r>
        <w:rPr>
          <w:rFonts w:cs="Times New Roman"/>
          <w:lang w:val="sr-Cyrl-CS"/>
        </w:rPr>
        <w:t>Предлог</w:t>
      </w:r>
      <w:r w:rsidRPr="00BB721F">
        <w:rPr>
          <w:rFonts w:cs="Times New Roman"/>
          <w:lang w:val="sr-Cyrl-CS"/>
        </w:rPr>
        <w:t xml:space="preserve">а закона </w:t>
      </w:r>
      <w:r w:rsidR="00992F20">
        <w:rPr>
          <w:rFonts w:cs="Times New Roman"/>
          <w:lang w:val="sr-Cyrl-CS"/>
        </w:rPr>
        <w:t xml:space="preserve">уређено је </w:t>
      </w:r>
      <w:r w:rsidR="00992F20" w:rsidRPr="00BB721F">
        <w:rPr>
          <w:rFonts w:cs="Times New Roman"/>
          <w:lang w:val="sr-Cyrl-CS"/>
        </w:rPr>
        <w:t>окончање започетих поступака</w:t>
      </w:r>
      <w:r w:rsidR="00992F20">
        <w:rPr>
          <w:rFonts w:cs="Times New Roman"/>
          <w:lang w:val="sr-Cyrl-CS"/>
        </w:rPr>
        <w:t xml:space="preserve"> у</w:t>
      </w:r>
      <w:r w:rsidR="00992F20" w:rsidRPr="00BB721F">
        <w:rPr>
          <w:rFonts w:cs="Times New Roman"/>
          <w:lang w:val="sr-Cyrl-CS"/>
        </w:rPr>
        <w:t xml:space="preserve"> циљ</w:t>
      </w:r>
      <w:r w:rsidR="00992F20">
        <w:rPr>
          <w:rFonts w:cs="Times New Roman"/>
          <w:lang w:val="sr-Cyrl-CS"/>
        </w:rPr>
        <w:t>у</w:t>
      </w:r>
      <w:r w:rsidR="00992F20" w:rsidRPr="00BB721F">
        <w:rPr>
          <w:rFonts w:cs="Times New Roman"/>
          <w:lang w:val="sr-Cyrl-CS"/>
        </w:rPr>
        <w:t xml:space="preserve"> избег</w:t>
      </w:r>
      <w:r w:rsidR="00992F20">
        <w:rPr>
          <w:rFonts w:cs="Times New Roman"/>
          <w:lang w:val="sr-Cyrl-CS"/>
        </w:rPr>
        <w:t>авања</w:t>
      </w:r>
      <w:r w:rsidR="00992F20" w:rsidRPr="00BB721F">
        <w:rPr>
          <w:rFonts w:cs="Times New Roman"/>
          <w:lang w:val="sr-Cyrl-CS"/>
        </w:rPr>
        <w:t xml:space="preserve"> паралелн</w:t>
      </w:r>
      <w:r w:rsidR="00992F20">
        <w:rPr>
          <w:rFonts w:cs="Times New Roman"/>
          <w:lang w:val="sr-Cyrl-CS"/>
        </w:rPr>
        <w:t>е</w:t>
      </w:r>
      <w:r w:rsidR="00992F20" w:rsidRPr="00BB721F">
        <w:rPr>
          <w:rFonts w:cs="Times New Roman"/>
          <w:lang w:val="sr-Cyrl-CS"/>
        </w:rPr>
        <w:t xml:space="preserve"> примен</w:t>
      </w:r>
      <w:r w:rsidR="00992F20">
        <w:rPr>
          <w:rFonts w:cs="Times New Roman"/>
          <w:lang w:val="sr-Cyrl-CS"/>
        </w:rPr>
        <w:t>е</w:t>
      </w:r>
      <w:r w:rsidR="00992F20" w:rsidRPr="00BB721F">
        <w:rPr>
          <w:rFonts w:cs="Times New Roman"/>
          <w:lang w:val="sr-Cyrl-CS"/>
        </w:rPr>
        <w:t xml:space="preserve"> различитих закона, уз очување правне сигурности и процесних права странака</w:t>
      </w:r>
      <w:r w:rsidR="00992F20">
        <w:rPr>
          <w:rFonts w:cs="Times New Roman"/>
          <w:lang w:val="sr-Cyrl-CS"/>
        </w:rPr>
        <w:t xml:space="preserve"> и</w:t>
      </w:r>
      <w:r w:rsidRPr="00BB721F">
        <w:rPr>
          <w:rFonts w:cs="Times New Roman"/>
          <w:lang w:val="sr-Cyrl-CS"/>
        </w:rPr>
        <w:t xml:space="preserve"> ступање на снагу </w:t>
      </w:r>
      <w:r w:rsidR="00BE7CB8">
        <w:rPr>
          <w:rFonts w:cs="Times New Roman"/>
          <w:lang w:val="sr-Cyrl-CS"/>
        </w:rPr>
        <w:t>овог</w:t>
      </w:r>
      <w:r w:rsidRPr="00BB721F">
        <w:rPr>
          <w:rFonts w:cs="Times New Roman"/>
          <w:lang w:val="sr-Cyrl-CS"/>
        </w:rPr>
        <w:t xml:space="preserve"> закона.          </w:t>
      </w:r>
    </w:p>
    <w:p w14:paraId="3DC9BF5C" w14:textId="77777777" w:rsidR="002D6025" w:rsidRPr="00BB721F" w:rsidRDefault="002D6025" w:rsidP="002D6025">
      <w:pPr>
        <w:rPr>
          <w:rFonts w:cs="Times New Roman"/>
          <w:b/>
          <w:bCs/>
          <w:lang w:val="sr-Cyrl-CS"/>
        </w:rPr>
      </w:pPr>
    </w:p>
    <w:p w14:paraId="7FBEF087" w14:textId="77777777" w:rsidR="002D6025" w:rsidRPr="00BB721F" w:rsidRDefault="002D6025" w:rsidP="002D6025">
      <w:pPr>
        <w:pStyle w:val="ListParagraph"/>
        <w:ind w:left="0"/>
        <w:jc w:val="both"/>
        <w:rPr>
          <w:rFonts w:cs="Times New Roman"/>
          <w:b/>
          <w:bCs/>
          <w:lang w:val="sr-Cyrl-CS"/>
        </w:rPr>
      </w:pPr>
      <w:r>
        <w:rPr>
          <w:rFonts w:cs="Times New Roman"/>
          <w:b/>
          <w:bCs/>
          <w:lang w:val="sr-Latn-RS"/>
        </w:rPr>
        <w:t xml:space="preserve">IV. </w:t>
      </w:r>
      <w:r w:rsidRPr="00BB721F">
        <w:rPr>
          <w:rFonts w:cs="Times New Roman"/>
          <w:b/>
          <w:bCs/>
          <w:lang w:val="sr-Cyrl-CS"/>
        </w:rPr>
        <w:t>ПРОЦЕНА ИЗНОСА ФИНАНСИЈСКИХ СРЕДСТАВА ПОТРЕБНИХ ЗА СПРОВОЂЕЊЕ ЗАКОНА</w:t>
      </w:r>
    </w:p>
    <w:p w14:paraId="5B1E6F84" w14:textId="77777777" w:rsidR="002D6025" w:rsidRPr="00BB721F" w:rsidRDefault="002D6025" w:rsidP="002D6025">
      <w:pPr>
        <w:pStyle w:val="ListParagraph"/>
        <w:ind w:left="0"/>
        <w:jc w:val="both"/>
        <w:rPr>
          <w:rFonts w:cs="Times New Roman"/>
          <w:b/>
          <w:bCs/>
          <w:lang w:val="sr-Cyrl-CS"/>
        </w:rPr>
      </w:pPr>
    </w:p>
    <w:p w14:paraId="39A8FA30" w14:textId="77777777" w:rsidR="002D6025" w:rsidRDefault="002D6025" w:rsidP="002D6025">
      <w:pPr>
        <w:pStyle w:val="ListParagraph"/>
        <w:ind w:left="0" w:firstLine="720"/>
        <w:jc w:val="both"/>
        <w:rPr>
          <w:rFonts w:cs="Times New Roman"/>
          <w:color w:val="000000"/>
          <w:lang w:val="sr-Cyrl-CS"/>
        </w:rPr>
      </w:pPr>
      <w:r w:rsidRPr="00BB721F">
        <w:rPr>
          <w:rFonts w:cs="Times New Roman"/>
          <w:color w:val="000000"/>
          <w:lang w:val="sr-Cyrl-CS"/>
        </w:rPr>
        <w:t>Средства за спровођење овог закона ће бити обезбеђена у буџету Републике Србије.</w:t>
      </w:r>
    </w:p>
    <w:p w14:paraId="2292D81C" w14:textId="77777777" w:rsidR="00345A9D" w:rsidRDefault="00345A9D" w:rsidP="002D6025">
      <w:pPr>
        <w:pStyle w:val="ListParagraph"/>
        <w:ind w:left="0" w:firstLine="720"/>
        <w:jc w:val="both"/>
        <w:rPr>
          <w:rFonts w:cs="Times New Roman"/>
          <w:color w:val="000000"/>
          <w:lang w:val="sr-Cyrl-CS"/>
        </w:rPr>
      </w:pPr>
    </w:p>
    <w:p w14:paraId="76796763" w14:textId="77777777" w:rsidR="00345A9D" w:rsidRPr="00BB721F" w:rsidRDefault="00345A9D" w:rsidP="002D6025">
      <w:pPr>
        <w:pStyle w:val="ListParagraph"/>
        <w:ind w:left="0" w:firstLine="720"/>
        <w:jc w:val="both"/>
        <w:rPr>
          <w:rFonts w:cs="Times New Roman"/>
          <w:color w:val="000000"/>
          <w:lang w:val="sr-Cyrl-CS"/>
        </w:rPr>
      </w:pPr>
    </w:p>
    <w:p w14:paraId="2A802A2A" w14:textId="77777777" w:rsidR="002D6025" w:rsidRPr="00BB721F" w:rsidRDefault="002D6025" w:rsidP="002D6025">
      <w:pPr>
        <w:pStyle w:val="ListParagraph"/>
        <w:ind w:left="0"/>
        <w:jc w:val="both"/>
        <w:rPr>
          <w:rFonts w:cs="Times New Roman"/>
          <w:b/>
          <w:bCs/>
          <w:lang w:val="sr-Cyrl-CS"/>
        </w:rPr>
      </w:pPr>
    </w:p>
    <w:p w14:paraId="11DE6800" w14:textId="77777777" w:rsidR="002D6025" w:rsidRPr="00BB721F" w:rsidRDefault="002D6025" w:rsidP="002D6025">
      <w:pPr>
        <w:pStyle w:val="ListParagraph"/>
        <w:ind w:left="0"/>
        <w:jc w:val="both"/>
        <w:rPr>
          <w:rFonts w:cs="Times New Roman"/>
          <w:b/>
          <w:bCs/>
          <w:lang w:val="sr-Cyrl-CS"/>
        </w:rPr>
      </w:pPr>
      <w:r>
        <w:rPr>
          <w:rFonts w:cs="Times New Roman"/>
          <w:b/>
          <w:bCs/>
          <w:lang w:val="sr-Latn-RS"/>
        </w:rPr>
        <w:lastRenderedPageBreak/>
        <w:t xml:space="preserve">V. </w:t>
      </w:r>
      <w:r w:rsidRPr="00BB721F">
        <w:rPr>
          <w:rFonts w:cs="Times New Roman"/>
          <w:b/>
          <w:bCs/>
          <w:lang w:val="sr-Cyrl-CS"/>
        </w:rPr>
        <w:t xml:space="preserve">РАЗЛОЗИ ЗА СТУПАЊЕ НА СНАГУ ЗАКОНА НАРЕДНОГ ДАНА ОД ДАНА ОБЈАВЉИВАЊА У „СЛУЖБЕНОМ ГЛАСНИКУ РЕПУБЛИКЕ СРБИЈЕ” </w:t>
      </w:r>
    </w:p>
    <w:p w14:paraId="1C487A34" w14:textId="77777777" w:rsidR="002D6025" w:rsidRPr="00BB721F" w:rsidRDefault="002D6025" w:rsidP="002D6025">
      <w:pPr>
        <w:pStyle w:val="ListParagraph"/>
        <w:ind w:left="0"/>
        <w:jc w:val="both"/>
        <w:rPr>
          <w:rFonts w:cs="Times New Roman"/>
          <w:b/>
          <w:bCs/>
          <w:lang w:val="sr-Cyrl-CS"/>
        </w:rPr>
      </w:pPr>
    </w:p>
    <w:p w14:paraId="2384EB31" w14:textId="77777777" w:rsidR="002D6025" w:rsidRPr="00BB721F" w:rsidRDefault="002D6025" w:rsidP="002D6025">
      <w:pPr>
        <w:ind w:firstLine="720"/>
        <w:rPr>
          <w:rFonts w:cs="Times New Roman"/>
          <w:lang w:val="sr-Cyrl-CS"/>
        </w:rPr>
      </w:pPr>
      <w:r w:rsidRPr="00BB721F">
        <w:rPr>
          <w:rFonts w:cs="Times New Roman"/>
          <w:lang w:val="sr-Cyrl-CS"/>
        </w:rPr>
        <w:t xml:space="preserve">Предлаже се да овај закон ступи на снагу наредног дана од дана објављивања у „Службеном гласнику Републике Србије” будући да за то постоје нарочито оправдани разлози који се огледају у неопходности наставка изградње објеката и инфраструктуре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другим просторним целинама ван обухвата Просторног плана, а које су у функцији реализације међународне специјализоване изложбе EXPO BELGRADE 2027, као и изградњу Националног фудбалског стадиона и стамбених објеката за смештај учесника и посетилаца, а у циљу правовременог испуњења обавеза преузетих од стране Републике Србије према Међународном бироу за изложбе и његовим чланицама. </w:t>
      </w:r>
    </w:p>
    <w:p w14:paraId="3D3F8986" w14:textId="77777777" w:rsidR="002D6025" w:rsidRPr="00BB721F" w:rsidRDefault="002D6025" w:rsidP="002D6025">
      <w:pPr>
        <w:rPr>
          <w:rFonts w:cs="Times New Roman"/>
          <w:b/>
          <w:bCs/>
          <w:lang w:val="sr-Cyrl-CS"/>
        </w:rPr>
      </w:pPr>
    </w:p>
    <w:p w14:paraId="498BA189" w14:textId="77777777" w:rsidR="002D6025" w:rsidRPr="00BB721F" w:rsidRDefault="002D6025" w:rsidP="002D6025">
      <w:pPr>
        <w:pStyle w:val="ListParagraph"/>
        <w:ind w:left="0"/>
        <w:jc w:val="both"/>
        <w:rPr>
          <w:rFonts w:cs="Times New Roman"/>
          <w:b/>
          <w:bCs/>
          <w:lang w:val="sr-Cyrl-CS"/>
        </w:rPr>
      </w:pPr>
      <w:bookmarkStart w:id="0" w:name="_Hlk181103526"/>
      <w:r>
        <w:rPr>
          <w:rFonts w:cs="Times New Roman"/>
          <w:b/>
          <w:bCs/>
          <w:lang w:val="sr-Latn-RS"/>
        </w:rPr>
        <w:t xml:space="preserve">VI. </w:t>
      </w:r>
      <w:r w:rsidRPr="00BB721F">
        <w:rPr>
          <w:rFonts w:cs="Times New Roman"/>
          <w:b/>
          <w:bCs/>
          <w:lang w:val="sr-Cyrl-CS"/>
        </w:rPr>
        <w:t>ПРЕГЛЕД ОДРЕДАБА ЗАКОНА КОЈЕ СЕ МЕЊАЈУ</w:t>
      </w:r>
      <w:r>
        <w:rPr>
          <w:rFonts w:cs="Times New Roman"/>
          <w:b/>
          <w:bCs/>
          <w:lang w:val="sr-Cyrl-CS"/>
        </w:rPr>
        <w:t>, ОДНОСНО</w:t>
      </w:r>
      <w:r w:rsidRPr="00BB721F">
        <w:rPr>
          <w:rFonts w:cs="Times New Roman"/>
          <w:b/>
          <w:bCs/>
          <w:lang w:val="sr-Cyrl-CS"/>
        </w:rPr>
        <w:t xml:space="preserve"> ДОПУЊУЈУ</w:t>
      </w:r>
      <w:bookmarkEnd w:id="0"/>
    </w:p>
    <w:p w14:paraId="0CC0E608" w14:textId="77777777" w:rsidR="002D6025" w:rsidRPr="00BB721F" w:rsidRDefault="002D6025" w:rsidP="002D6025">
      <w:pPr>
        <w:pStyle w:val="ListParagraph"/>
        <w:ind w:left="0"/>
        <w:jc w:val="both"/>
        <w:rPr>
          <w:rFonts w:cs="Times New Roman"/>
          <w:b/>
          <w:bCs/>
          <w:lang w:val="sr-Cyrl-CS"/>
        </w:rPr>
      </w:pPr>
    </w:p>
    <w:p w14:paraId="5F456B8A" w14:textId="77777777" w:rsidR="002D6025" w:rsidRPr="0039444B" w:rsidRDefault="002D6025" w:rsidP="002D6025">
      <w:pPr>
        <w:pStyle w:val="ZAKON"/>
        <w:spacing w:after="0"/>
        <w:ind w:left="0" w:right="0"/>
        <w:rPr>
          <w:rFonts w:ascii="Times New Roman" w:hAnsi="Times New Roman"/>
          <w:b w:val="0"/>
          <w:caps w:val="0"/>
          <w:sz w:val="24"/>
          <w:szCs w:val="24"/>
        </w:rPr>
      </w:pPr>
      <w:r w:rsidRPr="0039444B">
        <w:rPr>
          <w:rFonts w:ascii="Times New Roman" w:hAnsi="Times New Roman"/>
          <w:b w:val="0"/>
          <w:caps w:val="0"/>
          <w:sz w:val="24"/>
          <w:szCs w:val="24"/>
        </w:rPr>
        <w:t>Члан 3.</w:t>
      </w:r>
    </w:p>
    <w:p w14:paraId="053B748A" w14:textId="77777777" w:rsidR="002D6025" w:rsidRPr="00BB721F" w:rsidRDefault="002D6025" w:rsidP="002D6025">
      <w:pPr>
        <w:rPr>
          <w:rFonts w:eastAsiaTheme="minorEastAsia" w:cs="Times New Roman"/>
          <w:lang w:val="sr-Cyrl-CS"/>
        </w:rPr>
      </w:pPr>
      <w:r w:rsidRPr="00BB721F">
        <w:rPr>
          <w:rFonts w:eastAsia="Verdana" w:cs="Times New Roman"/>
          <w:lang w:val="sr-Cyrl-CS"/>
        </w:rPr>
        <w:t>Поједини изрази употребљени у овом закону имају следеће значење:</w:t>
      </w:r>
    </w:p>
    <w:p w14:paraId="54F278B8" w14:textId="77777777" w:rsidR="002D6025" w:rsidRPr="00BB721F" w:rsidRDefault="002D6025" w:rsidP="002D6025">
      <w:pPr>
        <w:rPr>
          <w:rFonts w:eastAsiaTheme="minorEastAsia" w:cs="Times New Roman"/>
          <w:lang w:val="sr-Cyrl-CS"/>
        </w:rPr>
      </w:pPr>
      <w:r w:rsidRPr="00BB721F">
        <w:rPr>
          <w:rFonts w:eastAsia="Verdana" w:cs="Times New Roman"/>
          <w:lang w:val="sr-Cyrl-CS"/>
        </w:rPr>
        <w:t xml:space="preserve">1) EXPO BELGRADE 2027 јесте пројекат који обухвата све фазе реализације међународне специјализоване изложбе EXPO BELGRADE 2027, других садржаја у оквиру Просторног плана и садржаја који нису обухваћени Просторним планом, а у функцији су реализације пројекта EXPO BELGRADE 2027, и односи се на пројекат у целини и на појединачне локације и радње које су одређене за реализацију; </w:t>
      </w:r>
    </w:p>
    <w:p w14:paraId="750E1996" w14:textId="77777777" w:rsidR="002D6025" w:rsidRPr="00BB721F" w:rsidRDefault="002D6025" w:rsidP="002D6025">
      <w:pPr>
        <w:rPr>
          <w:rFonts w:eastAsiaTheme="minorEastAsia" w:cs="Times New Roman"/>
          <w:lang w:val="sr-Cyrl-CS"/>
        </w:rPr>
      </w:pPr>
      <w:r w:rsidRPr="00BB721F">
        <w:rPr>
          <w:rFonts w:eastAsia="Verdana" w:cs="Times New Roman"/>
          <w:lang w:val="sr-Cyrl-CS"/>
        </w:rPr>
        <w:t>2) Просторни план јесте Просторни план подручја посебне намене Националног фудбалског стадиона и Просторни план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са свим каснијим изменама и допунама, другим просторним целинама ван обухвата просторног плана, а које су у функцији реализације пројекта EXPO BELGRADE 2027, кao и сви остали документи просторног и урбанистичког планирања који се односе на овај пројекат;</w:t>
      </w:r>
    </w:p>
    <w:p w14:paraId="38F87B2A" w14:textId="77777777" w:rsidR="002D6025" w:rsidRPr="00BB721F" w:rsidRDefault="002D6025" w:rsidP="002D6025">
      <w:pPr>
        <w:rPr>
          <w:rFonts w:eastAsiaTheme="minorEastAsia" w:cs="Times New Roman"/>
          <w:lang w:val="sr-Cyrl-CS"/>
        </w:rPr>
      </w:pPr>
      <w:r w:rsidRPr="00BB721F">
        <w:rPr>
          <w:rFonts w:eastAsia="Verdana" w:cs="Times New Roman"/>
          <w:lang w:val="sr-Cyrl-CS"/>
        </w:rPr>
        <w:t xml:space="preserve">3) Инфраструктурни објекат подразумева комунални објекат дефинисан у члану 2. став 1. тачка 35) и линијски инфраструктурни објекат-линијску инфраструктуру дефинисан у члану 2. став 1. тачка 37) Закона о планирању и изградњи („Службени гласник РС”, бр. 72/09, 81/09 – исправка, 64/10 – УС, 24/11, 121/12, 42/13 – УС, 50/13 – УС, 98/13 – УС, 132/14, 145/14, 83/18, 31/19, 37/19 – др. закон, 9/20, 52/21 и 62/23); </w:t>
      </w:r>
    </w:p>
    <w:p w14:paraId="2F99D4D9" w14:textId="77777777" w:rsidR="002D6025" w:rsidRPr="00BB721F" w:rsidRDefault="002D6025" w:rsidP="002D6025">
      <w:pPr>
        <w:rPr>
          <w:rFonts w:eastAsiaTheme="minorEastAsia" w:cs="Times New Roman"/>
          <w:lang w:val="sr-Cyrl-CS"/>
        </w:rPr>
      </w:pPr>
      <w:r w:rsidRPr="00BB721F">
        <w:rPr>
          <w:rFonts w:eastAsia="Verdana" w:cs="Times New Roman"/>
          <w:lang w:val="sr-Cyrl-CS"/>
        </w:rPr>
        <w:t>4) Инвеститор у смислу овог закона је Република Србија, ЈЕДИНИЦА ЛОКАЛНЕ САМОУПРАВЕ, ИМАОЦ</w:t>
      </w:r>
      <w:r w:rsidR="00992F20">
        <w:rPr>
          <w:rFonts w:eastAsia="Verdana" w:cs="Times New Roman"/>
          <w:lang w:val="sr-Cyrl-CS"/>
        </w:rPr>
        <w:t>И</w:t>
      </w:r>
      <w:r w:rsidRPr="00BB721F">
        <w:rPr>
          <w:rFonts w:eastAsia="Verdana" w:cs="Times New Roman"/>
          <w:lang w:val="sr-Cyrl-CS"/>
        </w:rPr>
        <w:t xml:space="preserve"> ЈАВНИХ ОВЛАШЋЕЊА или привредно друштво које оснива Република Србија, које има права и обавезе инвеститора у складу са одредбама овог закона и закона којим се уређује изградња објеката;</w:t>
      </w:r>
    </w:p>
    <w:p w14:paraId="3B875376" w14:textId="77777777" w:rsidR="002D6025" w:rsidRPr="00BB721F" w:rsidRDefault="002D6025" w:rsidP="002D6025">
      <w:pPr>
        <w:rPr>
          <w:rFonts w:eastAsiaTheme="minorEastAsia" w:cs="Times New Roman"/>
          <w:lang w:val="sr-Cyrl-CS"/>
        </w:rPr>
      </w:pPr>
      <w:r w:rsidRPr="00BB721F">
        <w:rPr>
          <w:rFonts w:eastAsia="Verdana" w:cs="Times New Roman"/>
          <w:lang w:val="sr-Cyrl-CS"/>
        </w:rPr>
        <w:t>5) Управљач EXPO BELGRADE 2027 је привредно друштво које ангажује инвеститор и које врши саветодавне и консултантске услуге у свим аспектима планирања и изградње, укључујући правни аспект, управља пројектовањем и извођењем радова, врши контролу динамике напретка радова, по потреби организује састанке са извођачима и стручним надзором, о чему извештава инвеститора, као и предлаже спровођење евентуалних корективних активности;</w:t>
      </w:r>
    </w:p>
    <w:p w14:paraId="5199AC69" w14:textId="77777777" w:rsidR="002D6025" w:rsidRPr="00BB721F" w:rsidRDefault="002D6025" w:rsidP="002D6025">
      <w:pPr>
        <w:rPr>
          <w:rFonts w:eastAsiaTheme="minorEastAsia" w:cs="Times New Roman"/>
          <w:lang w:val="sr-Cyrl-CS"/>
        </w:rPr>
      </w:pPr>
      <w:r w:rsidRPr="00BB721F">
        <w:rPr>
          <w:rFonts w:eastAsia="Verdana" w:cs="Times New Roman"/>
          <w:lang w:val="sr-Cyrl-CS"/>
        </w:rPr>
        <w:t>6) Орган надлежан за издавање грађевинске дозволе јесте министарство надлежно за послове просторног планирања и изградње објеката (у даљем тексту: Министарство);</w:t>
      </w:r>
    </w:p>
    <w:p w14:paraId="0F780A1F" w14:textId="77777777" w:rsidR="002D6025" w:rsidRPr="00BB721F" w:rsidRDefault="002D6025" w:rsidP="002D6025">
      <w:pPr>
        <w:rPr>
          <w:rFonts w:eastAsiaTheme="minorEastAsia" w:cs="Times New Roman"/>
          <w:lang w:val="sr-Cyrl-CS"/>
        </w:rPr>
      </w:pPr>
      <w:r w:rsidRPr="00BB721F">
        <w:rPr>
          <w:rFonts w:eastAsia="Verdana" w:cs="Times New Roman"/>
          <w:lang w:val="sr-Cyrl-CS"/>
        </w:rPr>
        <w:t>7) Појединачна локација јесте комплекс земљишта на коме је планирана изградња стамбеног комплекса или комплекса друге намене, у циљу реализације EXPO BELGRADE 2027, која је одређена у складу са одредбама овог закона и која се састоји од једне или више катастарских парцела;</w:t>
      </w:r>
    </w:p>
    <w:p w14:paraId="0B28EFCD" w14:textId="77777777" w:rsidR="002D6025" w:rsidRPr="00BB721F" w:rsidRDefault="002D6025" w:rsidP="002D6025">
      <w:pPr>
        <w:rPr>
          <w:rFonts w:eastAsiaTheme="minorEastAsia" w:cs="Times New Roman"/>
          <w:lang w:val="sr-Cyrl-CS"/>
        </w:rPr>
      </w:pPr>
      <w:r w:rsidRPr="00BB721F">
        <w:rPr>
          <w:rFonts w:eastAsia="Verdana" w:cs="Times New Roman"/>
          <w:lang w:val="sr-Cyrl-CS"/>
        </w:rPr>
        <w:lastRenderedPageBreak/>
        <w:t>8) Стамбени комплекс јесте комплекс земљишта са једном или више стамбених зграда за колективно становање на појединачној локацији, које имају претежно стамбену намену, која је одређена у складу са овим законом и који представља стамбени блок у смислу прописа о изградњи објеката;</w:t>
      </w:r>
    </w:p>
    <w:p w14:paraId="3C844937" w14:textId="77777777" w:rsidR="002D6025" w:rsidRPr="00BB721F" w:rsidRDefault="002D6025" w:rsidP="002D6025">
      <w:pPr>
        <w:rPr>
          <w:rFonts w:eastAsiaTheme="minorEastAsia" w:cs="Times New Roman"/>
          <w:lang w:val="sr-Cyrl-CS"/>
        </w:rPr>
      </w:pPr>
      <w:r w:rsidRPr="00BB721F">
        <w:rPr>
          <w:rFonts w:eastAsia="Verdana" w:cs="Times New Roman"/>
          <w:lang w:val="sr-Cyrl-CS"/>
        </w:rPr>
        <w:t xml:space="preserve">9) Привредно друштво из тачке 4) овог става je привредно друштво које оснива Република Србија, a које послује у складу са законом којим се уређује правни положај привредних друштава, које има права и обавезе инвеститора у складу са одредбама овог закона и закона којим се уређује изградња објеката, а које се оснива за сваку појединачну локацију, </w:t>
      </w:r>
      <w:r w:rsidR="00992F20" w:rsidRPr="00CE7B43">
        <w:rPr>
          <w:rFonts w:eastAsia="Verdana" w:cs="Times New Roman"/>
          <w:lang w:val="sr-Cyrl-CS"/>
        </w:rPr>
        <w:t>КАО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w:t>
      </w:r>
      <w:r w:rsidR="00992F20" w:rsidRPr="00BB721F" w:rsidDel="000E67E0">
        <w:rPr>
          <w:rFonts w:eastAsia="Verdana" w:cs="Times New Roman"/>
          <w:lang w:val="sr-Cyrl-CS"/>
        </w:rPr>
        <w:t xml:space="preserve"> </w:t>
      </w:r>
      <w:r w:rsidRPr="00BB721F">
        <w:rPr>
          <w:rFonts w:eastAsia="Verdana" w:cs="Times New Roman"/>
          <w:lang w:val="sr-Cyrl-CS"/>
        </w:rPr>
        <w:t>(у даљем тексту: друштво посебне намене);</w:t>
      </w:r>
    </w:p>
    <w:p w14:paraId="39F9903B" w14:textId="77777777" w:rsidR="002D6025" w:rsidRPr="00BB721F" w:rsidRDefault="002D6025" w:rsidP="002D6025">
      <w:pPr>
        <w:rPr>
          <w:rFonts w:eastAsiaTheme="minorEastAsia" w:cs="Times New Roman"/>
          <w:lang w:val="sr-Cyrl-CS"/>
        </w:rPr>
      </w:pPr>
      <w:r w:rsidRPr="00BB721F">
        <w:rPr>
          <w:rFonts w:eastAsia="Verdana" w:cs="Times New Roman"/>
          <w:lang w:val="sr-Cyrl-CS"/>
        </w:rPr>
        <w:t>10) Посебно привредно друштво јесте привредно друштво које оснива Република Србија ради испуњења обавезе преузете у складу са Конвенцијом о међународним изложбама, у циљу реализације међународне специјализоване изложбе EXPO BELGRADE 2027, a које послује у складу са законом којим се уређује правни положај привредних друштава;</w:t>
      </w:r>
    </w:p>
    <w:p w14:paraId="361F0BB0" w14:textId="77777777" w:rsidR="002D6025" w:rsidRPr="00BB721F" w:rsidRDefault="002D6025" w:rsidP="002D6025">
      <w:pPr>
        <w:rPr>
          <w:rFonts w:eastAsiaTheme="minorEastAsia" w:cs="Times New Roman"/>
          <w:lang w:val="sr-Cyrl-CS"/>
        </w:rPr>
      </w:pPr>
      <w:r w:rsidRPr="00BB721F">
        <w:rPr>
          <w:rFonts w:eastAsia="Verdana" w:cs="Times New Roman"/>
          <w:lang w:val="sr-Cyrl-CS"/>
        </w:rPr>
        <w:t>11) Регистровано привредно друштво јесте привредно друштво Београдски сајам д.о.о. основано од стране Републике Србије у циљу обављања основне делатности организације сајмова и састанака;</w:t>
      </w:r>
    </w:p>
    <w:p w14:paraId="60103A20" w14:textId="77777777" w:rsidR="00992F20" w:rsidRDefault="002D6025" w:rsidP="002D6025">
      <w:pPr>
        <w:rPr>
          <w:rFonts w:eastAsia="Verdana" w:cs="Times New Roman"/>
          <w:lang w:val="sr-Cyrl-CS"/>
        </w:rPr>
      </w:pPr>
      <w:r w:rsidRPr="00BB721F">
        <w:rPr>
          <w:rFonts w:eastAsia="Verdana" w:cs="Times New Roman"/>
          <w:strike/>
          <w:lang w:val="sr-Cyrl-CS"/>
        </w:rPr>
        <w:t>12)</w:t>
      </w:r>
      <w:r w:rsidRPr="00BB721F">
        <w:rPr>
          <w:rFonts w:ascii="Verdana" w:eastAsia="Verdana" w:hAnsi="Verdana" w:cs="Verdana"/>
          <w:strike/>
          <w:sz w:val="22"/>
          <w:lang w:val="sr-Cyrl-CS"/>
        </w:rPr>
        <w:t xml:space="preserve"> </w:t>
      </w:r>
      <w:r w:rsidRPr="00BB721F">
        <w:rPr>
          <w:rFonts w:eastAsia="Verdana" w:cs="Times New Roman"/>
          <w:strike/>
          <w:lang w:val="sr-Cyrl-CS"/>
        </w:rPr>
        <w:t>Акредитовани учесник је учесник који испуњава услове за излагача у оквиру међународне специјализоване изложбе EXPO BELGRADE 2027;</w:t>
      </w:r>
      <w:r w:rsidRPr="00BB721F">
        <w:rPr>
          <w:rFonts w:eastAsia="Verdana" w:cs="Times New Roman"/>
          <w:lang w:val="sr-Cyrl-CS"/>
        </w:rPr>
        <w:t xml:space="preserve"> </w:t>
      </w:r>
    </w:p>
    <w:p w14:paraId="6992B9A2" w14:textId="77777777" w:rsidR="002D6025" w:rsidRPr="00BB721F" w:rsidRDefault="00992F20" w:rsidP="002D6025">
      <w:pPr>
        <w:rPr>
          <w:rFonts w:eastAsia="Verdana" w:cs="Times New Roman"/>
          <w:strike/>
          <w:lang w:val="sr-Cyrl-CS"/>
        </w:rPr>
      </w:pPr>
      <w:r>
        <w:rPr>
          <w:rFonts w:eastAsia="Verdana" w:cs="Times New Roman"/>
          <w:lang w:val="sr-Cyrl-CS"/>
        </w:rPr>
        <w:t xml:space="preserve">12) </w:t>
      </w:r>
      <w:r w:rsidRPr="00CE7B43">
        <w:rPr>
          <w:rFonts w:cs="Times New Roman"/>
          <w:lang w:val="sr-Cyrl-CS"/>
        </w:rPr>
        <w:t>УЧЕСНИК ЈЕ ЛИЦЕ КОЈЕ ИСПУЊАВА УСЛОВЕ ЗА УЧЕСНИКА МЕЂУНАРОДНЕ СПЕЦИЈАЛИЗОВАНЕ ИЗЛОЖБЕ EXPO BELGRADE 2027, У СКЛАДУ СА КОНВЕНЦИЈОМ О МЕЂУНАРОДНИМ ИЗЛОЖБАМА И ПРОПИСИМА ДОНЕТИМ ЗА ЊЕНО СПРОВОЂЕЊЕ, КАО И СПОНЗОР, ПАРТНЕР И ДРУГО ЛИЦЕ КОЈЕ СТЕКНЕ ПРАВО НА ПОСТАВЉАЊЕ ПАВИЉОНА ЗА УЧЕСНИКЕ НА МЕЂУНАРОДНОЈ СПЕЦИЈАЛИЗОВАНОЈ ИЗЛОЖБИ EXPO BELGRADE 2027</w:t>
      </w:r>
      <w:r w:rsidR="002D6025" w:rsidRPr="00BB721F">
        <w:rPr>
          <w:rFonts w:eastAsia="Verdana" w:cs="Times New Roman"/>
          <w:lang w:val="sr-Cyrl-CS"/>
        </w:rPr>
        <w:t>;</w:t>
      </w:r>
    </w:p>
    <w:p w14:paraId="3CE87E27" w14:textId="77777777" w:rsidR="002D6025" w:rsidRDefault="002D6025" w:rsidP="002D6025">
      <w:pPr>
        <w:rPr>
          <w:rFonts w:eastAsia="Times New Roman" w:cs="Times New Roman"/>
          <w:lang w:val="sr-Cyrl-CS"/>
        </w:rPr>
      </w:pPr>
      <w:r w:rsidRPr="00BB721F">
        <w:rPr>
          <w:rFonts w:eastAsia="Verdana" w:cs="Times New Roman"/>
          <w:lang w:val="sr-Cyrl-CS"/>
        </w:rPr>
        <w:t xml:space="preserve">13) </w:t>
      </w:r>
      <w:r w:rsidRPr="00BB721F">
        <w:rPr>
          <w:rFonts w:eastAsia="Times New Roman" w:cs="Times New Roman"/>
          <w:lang w:val="sr-Cyrl-CS"/>
        </w:rPr>
        <w:t>Комплекс павиљона у смислу овог закона је просторно-функционална целина која је планирана као изложбени простор са павиљонима и пратећим садржајима, у складу са Просторним планом;</w:t>
      </w:r>
    </w:p>
    <w:p w14:paraId="3E3C7323" w14:textId="77777777" w:rsidR="00992F20" w:rsidRPr="00CE7B43" w:rsidRDefault="00992F20" w:rsidP="00992F20">
      <w:pPr>
        <w:rPr>
          <w:rFonts w:eastAsia="Times New Roman" w:cs="Times New Roman"/>
          <w:lang w:val="sr-Cyrl-CS"/>
        </w:rPr>
      </w:pPr>
      <w:r w:rsidRPr="00CE7B43">
        <w:rPr>
          <w:rFonts w:eastAsia="Verdana" w:cs="Times New Roman"/>
          <w:lang w:val="sr-Cyrl-CS"/>
        </w:rPr>
        <w:t xml:space="preserve">14) </w:t>
      </w:r>
      <w:r w:rsidRPr="00CE7B43">
        <w:rPr>
          <w:rFonts w:eastAsia="Times New Roman" w:cs="Times New Roman"/>
          <w:lang w:val="sr-Cyrl-CS"/>
        </w:rPr>
        <w:t xml:space="preserve">ПАВИЉОН ЗА УЧЕСНИКЕ У СМИСЛУ ЧЛАНА 13. ОВОГ ЗАКОНА ЈЕ ПРИВРЕМЕНИ ИЗЛОЖБЕНИ ОБЈЕКАТ КОЈИ СЕ ПОСТАВЉА И УКЛАЊА У СКЛАДУ СА ОДРЕДБАМА ОВОГ ЗАКОНА РАДИ УЧЕШЋА НА МЕЂУНАРОДНОЈ СПЕЦИЈАЛИЗОВАНОЈ ИЗЛОЖБИ EXPO BELGRADE 2027; </w:t>
      </w:r>
    </w:p>
    <w:p w14:paraId="3019DECE" w14:textId="77777777" w:rsidR="002D6025" w:rsidRPr="00BB721F" w:rsidRDefault="00992F20" w:rsidP="00992F20">
      <w:pPr>
        <w:rPr>
          <w:rFonts w:eastAsia="Times New Roman" w:cs="Times New Roman"/>
          <w:lang w:val="sr-Cyrl-CS"/>
        </w:rPr>
      </w:pPr>
      <w:r w:rsidRPr="00CE7B43">
        <w:rPr>
          <w:rFonts w:eastAsia="Times New Roman" w:cs="Times New Roman"/>
          <w:lang w:val="sr-Cyrl-CS"/>
        </w:rPr>
        <w:t>15) EXPO КОМПЛЕКС У СМИСЛУ ОВОГ ЗАКОНА ЈЕ ПРОСТОРНО-ФУНКЦИОНАЛНА ЦЕЛИНА У ОКВИРУ ПРОСТОРНОГ ПЛАНА.</w:t>
      </w:r>
    </w:p>
    <w:p w14:paraId="6B855D8C" w14:textId="77777777" w:rsidR="002D6025" w:rsidRDefault="002D6025" w:rsidP="002D6025">
      <w:pPr>
        <w:jc w:val="center"/>
        <w:rPr>
          <w:rFonts w:eastAsia="Times New Roman" w:cs="Times New Roman"/>
          <w:lang w:val="sr-Cyrl-CS"/>
        </w:rPr>
      </w:pPr>
    </w:p>
    <w:p w14:paraId="7662C675" w14:textId="77777777" w:rsidR="002D6025" w:rsidRPr="00BB721F" w:rsidRDefault="002D6025" w:rsidP="002D6025">
      <w:pPr>
        <w:jc w:val="center"/>
        <w:rPr>
          <w:rFonts w:eastAsia="Times New Roman" w:cs="Times New Roman"/>
          <w:lang w:val="sr-Cyrl-CS"/>
        </w:rPr>
      </w:pPr>
      <w:r w:rsidRPr="00BB721F">
        <w:rPr>
          <w:rFonts w:eastAsia="Times New Roman" w:cs="Times New Roman"/>
          <w:lang w:val="sr-Cyrl-CS"/>
        </w:rPr>
        <w:t>Члан 8.</w:t>
      </w:r>
    </w:p>
    <w:p w14:paraId="4664676C"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Локацијски услови, решење о грађевинској дозволи, пријава радова и решење о употребној дозволи издају се инвеститору, у складу са одредбама закона којим се уређује изградња објеката, ако овим законом није другачије прописано.</w:t>
      </w:r>
    </w:p>
    <w:p w14:paraId="14E069E3"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Решење о грађевинској дозволи издаје се инвеститору или инвеститору и финансијеру.</w:t>
      </w:r>
    </w:p>
    <w:p w14:paraId="004AE02B"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Орган надлежан за издавање решења о грађевинској дозволи, може издати локацијске услове, односно издати решење о грађевинској дозволи и пријаву радова за више катастарских парцела, односно делова катастарских парцела, што представља грађевинску парцелу, уз обавезу инвеститора да пре издавања употребне дозволе изврши спајање тих катастарских парцела, у складу са одредбама закона којим се уређује изградња објеката.</w:t>
      </w:r>
    </w:p>
    <w:p w14:paraId="538675A9" w14:textId="77777777" w:rsidR="002D6025" w:rsidRPr="00BB721F" w:rsidRDefault="00992F20" w:rsidP="002D6025">
      <w:pPr>
        <w:rPr>
          <w:rFonts w:eastAsia="Times New Roman" w:cs="Times New Roman"/>
          <w:caps/>
          <w:lang w:val="sr-Cyrl-CS"/>
        </w:rPr>
      </w:pPr>
      <w:r w:rsidRPr="00CE7B43">
        <w:rPr>
          <w:rFonts w:cs="Times New Roman"/>
          <w:lang w:val="sr-Cyrl-CS"/>
        </w:rPr>
        <w:t xml:space="preserve">ЗА ОБЈЕКТЕ ЗА КОЈЕ ЈЕ УТВРЂЕНО ДА ПОДЛЕЖУ ИЗРАДИ СТУДИЈЕ О ПРОЦЕНИ УТИЦАЈА НА ЖИВОТНУ СРЕДИНУ, ОРГАН НАДЛЕЖАН ЗА ИЗДАВАЊЕ РЕШЕЊА О ГРАЂЕВИНСКОЈ ДОЗВОЛИ МОЖЕ ИЗДАТИ РЕШЕЊЕ О ГРАЂЕВИНСКОЈ ДОЗВОЛИ И </w:t>
      </w:r>
      <w:r w:rsidRPr="00CE7B43">
        <w:rPr>
          <w:rFonts w:cs="Times New Roman"/>
          <w:lang w:val="sr-Cyrl-CS"/>
        </w:rPr>
        <w:lastRenderedPageBreak/>
        <w:t>ПРИЈАВУ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СТУДИЈЕ О ПРОЦЕНИ УТИЦАЈА НА ЖИВОТНУ СРЕДИНУ. САГЛАСНОСТ НАДЛЕЖНОГ ОРГАНА НА СТУДИЈУ О ПРОЦЕНИ УТИЦАЈА НА ЖИВОТНУ СРЕДИНУ ДОСТАВЉА СЕ УЗ ЗАХТЕВ ЗА ИЗДАВАЊЕ РЕШЕЊА О УПОТРЕБНОЈ ДОЗВОЛИ</w:t>
      </w:r>
      <w:r w:rsidR="002D6025" w:rsidRPr="00BB721F">
        <w:rPr>
          <w:rFonts w:eastAsia="Times New Roman" w:cs="Times New Roman"/>
          <w:caps/>
          <w:lang w:val="sr-Cyrl-CS"/>
        </w:rPr>
        <w:t xml:space="preserve">. </w:t>
      </w:r>
    </w:p>
    <w:p w14:paraId="685CBC65"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 xml:space="preserve">Површина грађевинске парцеле из става 3. овог члана утврђује се на основу копије плана парцеле са уцртаном основом будућег објекта. </w:t>
      </w:r>
    </w:p>
    <w:p w14:paraId="48B45B6A"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У оквиру стамбеног комплекса се формира више грађевинских парцела при чему је неопходно да се урбанистички параметри дефинишу и остваре на нивоу целог стамбеног комплекса, а не на нивоу појединачне грађевинске парцеле.</w:t>
      </w:r>
    </w:p>
    <w:p w14:paraId="4A23BA7D"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Када је инвеститор изградње у складу са овим законом привредно друштво основано од стране Републике Србије, Влада, пре издавања грађевинске дозволе, преноси право својине Републике Србије на катастарској, односно катастарским парцелама, односно грађевинској парцели на привредно друштво, без накнаде.</w:t>
      </w:r>
    </w:p>
    <w:p w14:paraId="57B6241A" w14:textId="77777777" w:rsidR="002D6025" w:rsidRPr="00BB721F" w:rsidRDefault="002D6025" w:rsidP="002D6025">
      <w:pPr>
        <w:rPr>
          <w:rFonts w:eastAsia="Times New Roman" w:cs="Times New Roman"/>
          <w:lang w:val="sr-Cyrl-CS"/>
        </w:rPr>
      </w:pPr>
      <w:r w:rsidRPr="00BB721F">
        <w:rPr>
          <w:rFonts w:eastAsia="Times New Roman" w:cs="Times New Roman"/>
          <w:lang w:val="sr-Cyrl-CS"/>
        </w:rPr>
        <w:t>Станови и други посебни делови у стамбеном комплексу који су изграђени за потребе јавне намене, односно смештај учесника манифестације међународне специјализоване изложбе EXPO BELGRADE 2027, по завршетку манифестације могу се, по комерцијалним условима, отуђити трећим лицима, на начин, у поступку и под условима које прописује Влада.</w:t>
      </w:r>
    </w:p>
    <w:p w14:paraId="0193D95C"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Одржавање и управљање унутар стамбеног блока за време одржавања међународне специјализоване изложбе EXPO BELGRADE 2027 врши инвеститор или лице које он овласти, а по завршетку манифестације EXPO BELGRADE 2027, одржавање и управљање спроводи се у складу са одредбама закона којим се уређује изградња објеката и становање.</w:t>
      </w:r>
    </w:p>
    <w:p w14:paraId="20063EB8" w14:textId="77777777" w:rsidR="00992F20" w:rsidRPr="00CE7B43" w:rsidRDefault="00992F20" w:rsidP="00992F20">
      <w:pPr>
        <w:ind w:firstLine="709"/>
        <w:rPr>
          <w:rFonts w:cs="Times New Roman"/>
          <w:lang w:val="sr-Cyrl-CS"/>
        </w:rPr>
      </w:pPr>
      <w:r w:rsidRPr="00CE7B43">
        <w:rPr>
          <w:rFonts w:eastAsia="Verdana" w:cs="Times New Roman"/>
          <w:lang w:val="sr-Cyrl-CS"/>
        </w:rPr>
        <w:t>ИНВЕСТИТОР</w:t>
      </w:r>
      <w:r w:rsidRPr="00CE7B43">
        <w:rPr>
          <w:rFonts w:cs="Times New Roman"/>
          <w:lang w:val="sr-Cyrl-CS"/>
        </w:rPr>
        <w:t xml:space="preserve">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w:t>
      </w:r>
    </w:p>
    <w:p w14:paraId="2AA0D756" w14:textId="77777777" w:rsidR="002D6025" w:rsidRPr="00BB721F" w:rsidRDefault="00992F20" w:rsidP="00992F20">
      <w:pPr>
        <w:rPr>
          <w:rFonts w:eastAsia="Times New Roman" w:cs="Times New Roman"/>
          <w:lang w:val="sr-Cyrl-CS"/>
        </w:rPr>
      </w:pPr>
      <w:r w:rsidRPr="00CE7B43">
        <w:rPr>
          <w:rFonts w:eastAsia="Times New Roman" w:cs="Times New Roman"/>
          <w:lang w:val="sr-Cyrl-CS"/>
        </w:rPr>
        <w:t xml:space="preserve">УПРАВЉАЊЕ </w:t>
      </w:r>
      <w:r w:rsidRPr="00CE7B43">
        <w:rPr>
          <w:rFonts w:cs="Times New Roman"/>
          <w:lang w:val="sr-Cyrl-CS"/>
        </w:rPr>
        <w:t>EXPO КОМПЛЕКСОМ</w:t>
      </w:r>
      <w:r w:rsidRPr="00CE7B43">
        <w:rPr>
          <w:rFonts w:eastAsia="Times New Roman" w:cs="Times New Roman"/>
          <w:lang w:val="sr-Cyrl-CS"/>
        </w:rPr>
        <w:t xml:space="preserve"> У СМИСЛУ ОВОГ ЗАКОНА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w:t>
      </w:r>
      <w:r w:rsidRPr="00CE7B43">
        <w:rPr>
          <w:rFonts w:eastAsia="Times New Roman" w:cs="Times New Roman"/>
          <w:color w:val="FF0000"/>
          <w:lang w:val="sr-Cyrl-CS"/>
        </w:rPr>
        <w:t xml:space="preserve"> </w:t>
      </w:r>
      <w:r w:rsidRPr="00CE7B43">
        <w:rPr>
          <w:rFonts w:eastAsia="Times New Roman" w:cs="Times New Roman"/>
          <w:lang w:val="sr-Cyrl-CS"/>
        </w:rPr>
        <w:t>АНГАЖОВАЊЕ ТРЕЋИХ ЛИЦА У ЦИЉУ ОДРЖАВАЊА И/ИЛИ ПРУЖАЊА ДРУГИХ УСЛУГА, КАО И СПРОВОЂЕЊЕ ДРУГИХ АКТИВНОСТИ</w:t>
      </w:r>
      <w:r w:rsidRPr="00CE7B43">
        <w:rPr>
          <w:rFonts w:cs="Times New Roman"/>
          <w:lang w:val="sr-Cyrl-CS"/>
        </w:rPr>
        <w:t xml:space="preserve"> У СКЛАДУ СА ОВИМ ЗАКОНОМ</w:t>
      </w:r>
      <w:r w:rsidR="002D6025" w:rsidRPr="00BB721F">
        <w:rPr>
          <w:rFonts w:eastAsia="Times New Roman" w:cs="Times New Roman"/>
          <w:lang w:val="sr-Cyrl-CS"/>
        </w:rPr>
        <w:t>.</w:t>
      </w:r>
    </w:p>
    <w:p w14:paraId="7771CFF3" w14:textId="77777777" w:rsidR="002D6025" w:rsidRDefault="002D6025" w:rsidP="002D6025">
      <w:pPr>
        <w:rPr>
          <w:rFonts w:eastAsia="Times New Roman" w:cs="Times New Roman"/>
          <w:lang w:val="sr-Cyrl-CS"/>
        </w:rPr>
      </w:pPr>
      <w:r w:rsidRPr="00BB721F">
        <w:rPr>
          <w:rFonts w:eastAsia="Times New Roman" w:cs="Times New Roman"/>
          <w:lang w:val="sr-Cyrl-CS"/>
        </w:rPr>
        <w:t xml:space="preserve">По завршетку међународне специјализоване изложбе EXPO BELGRADE 2027 и доношењу подзаконског акта из става </w:t>
      </w:r>
      <w:r w:rsidRPr="00BB721F">
        <w:rPr>
          <w:rFonts w:eastAsia="Times New Roman" w:cs="Times New Roman"/>
          <w:strike/>
          <w:lang w:val="sr-Cyrl-CS"/>
        </w:rPr>
        <w:t>6</w:t>
      </w:r>
      <w:r w:rsidRPr="00BB721F">
        <w:rPr>
          <w:rFonts w:eastAsia="Times New Roman" w:cs="Times New Roman"/>
          <w:lang w:val="sr-Cyrl-CS"/>
        </w:rPr>
        <w:t xml:space="preserve"> 8. овог члана, грађевинско земљиште у отвореном стамбеном блоку које је у јавном коришћењу преноси се, без накнаде на јединицу локалне самоуправе на чијој територији се налази.подзаконског акта из става </w:t>
      </w:r>
      <w:r w:rsidRPr="00BB721F">
        <w:rPr>
          <w:rFonts w:eastAsia="Times New Roman" w:cs="Times New Roman"/>
          <w:strike/>
          <w:lang w:val="sr-Cyrl-CS"/>
        </w:rPr>
        <w:t>6.</w:t>
      </w:r>
      <w:r w:rsidRPr="00BB721F">
        <w:rPr>
          <w:rFonts w:eastAsia="Times New Roman" w:cs="Times New Roman"/>
          <w:lang w:val="sr-Cyrl-CS"/>
        </w:rPr>
        <w:t xml:space="preserve"> 8. овог члана, грађевинско земљиште у отвореном стамбеном </w:t>
      </w:r>
    </w:p>
    <w:p w14:paraId="64438D55" w14:textId="77777777" w:rsidR="002D6025" w:rsidRPr="00BB721F" w:rsidRDefault="002D6025" w:rsidP="002D6025">
      <w:pPr>
        <w:rPr>
          <w:rFonts w:eastAsia="Times New Roman" w:cs="Times New Roman"/>
          <w:lang w:val="sr-Cyrl-CS"/>
        </w:rPr>
      </w:pPr>
    </w:p>
    <w:p w14:paraId="0E91D544" w14:textId="77777777" w:rsidR="002D6025" w:rsidRPr="00BB721F" w:rsidRDefault="002D6025" w:rsidP="002D6025">
      <w:pPr>
        <w:jc w:val="center"/>
        <w:rPr>
          <w:rFonts w:eastAsia="Times New Roman" w:cs="Times New Roman"/>
          <w:lang w:val="sr-Cyrl-CS"/>
        </w:rPr>
      </w:pPr>
      <w:r w:rsidRPr="00BB721F">
        <w:rPr>
          <w:rFonts w:eastAsia="Times New Roman" w:cs="Times New Roman"/>
          <w:lang w:val="sr-Cyrl-CS"/>
        </w:rPr>
        <w:t>Члан 10.</w:t>
      </w:r>
    </w:p>
    <w:p w14:paraId="0BAF4DF3"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За изградњу објеката високоградње у обухвату Просторног плана, решења о грађевинској дозволи се могу, због сложености објекта и технологије извођења радова, по захтеву инвеститора, издавати по фазама изградње које дефинише инвеститор, у складу са одредбама овог закона и закона којим се уређује изградња.</w:t>
      </w:r>
    </w:p>
    <w:p w14:paraId="5F4E1840"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 xml:space="preserve">У случају из става 1. овог члана, прва фаза за коју се издаје посебна грађевинска дозвола обухвата извођење радова на изградњи темељне јаме и темеља објекта, укључујући </w:t>
      </w:r>
      <w:r w:rsidRPr="00BB721F">
        <w:rPr>
          <w:rFonts w:eastAsia="Times New Roman" w:cs="Times New Roman"/>
          <w:strike/>
          <w:lang w:val="sr-Cyrl-CS"/>
        </w:rPr>
        <w:lastRenderedPageBreak/>
        <w:t>постављање и извођење шипова, док друга фаза обухвата радове на изградњи преосталог дела објекта.</w:t>
      </w:r>
    </w:p>
    <w:p w14:paraId="52053933"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Уз захтев за издавање посебне грађевинске дозволе из става 2. овог члана прилажу се идејни пројекат са техничком контролом и доказ о одговарајућем праву на грађевинском земљишту.</w:t>
      </w:r>
    </w:p>
    <w:p w14:paraId="2D702D39"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Посебна грађевинска дозвола издаје се на основу издатих локацијских услова, позитивног извештаја о стручној контроли Ревизионе комисије и доказа из става 3. овог члана, у року од пет радних дана од дана подношења уредног захтева.</w:t>
      </w:r>
    </w:p>
    <w:p w14:paraId="4383B96D"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На основу коначног решења из става 4. овог члана, инвеститор врши пријаву радова, у складу са чланом 148. Закона о планирању и изградњи, без обавезе уписа предбележбе објекта у изградњи.</w:t>
      </w:r>
    </w:p>
    <w:p w14:paraId="2F6D5CA5"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По завршетку радова по посебној грађевинској дозволи, инвеститор је у обавези да поднесе захтев за локацијске услове за изградњу друге фазе објекта, чији саставни део је идејни пројекат прве фазе изградње са позитивним Извештајем Ревизионе комисије, као интегрални део техничке документације за изградњу друге фазе објекта.</w:t>
      </w:r>
    </w:p>
    <w:p w14:paraId="1187FBD0"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По добијању локацијских услова из става 6. овог члана, израђује се Идејни пројекат који обухвата прву и другу фазу изградње.</w:t>
      </w:r>
    </w:p>
    <w:p w14:paraId="28D4142F"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Решење о грађевинској дозволи, по прибављању позитивног извештаја Ревизионе комисије издаје се за објекат у целини, односно објекат који чини једну грађевинску и функционалну целину.</w:t>
      </w:r>
    </w:p>
    <w:p w14:paraId="6B171CB3" w14:textId="77777777" w:rsidR="00992F20" w:rsidRPr="00CE7B43" w:rsidRDefault="00992F20" w:rsidP="00992F20">
      <w:pPr>
        <w:ind w:firstLine="709"/>
        <w:rPr>
          <w:rFonts w:cs="Times New Roman"/>
          <w:lang w:val="sr-Cyrl-CS"/>
        </w:rPr>
      </w:pPr>
      <w:r w:rsidRPr="00CE7B43">
        <w:rPr>
          <w:rFonts w:cs="Times New Roman"/>
          <w:lang w:val="sr-Cyrl-CS"/>
        </w:rPr>
        <w:t>ЗА ИЗГРАДЊУ ОБЈЕКАТА У ОБУХВАТУ ПРОСТОРНОГ ПЛАНА, РЕШЕЊА О ГРАЂЕВИНСКОЈ ДОЗВОЛИ СЕ МОГУ, ЗБОГ СЛОЖЕНОСТИ ОБЈЕКТА И ТЕХНОЛОГИЈЕ ИЗВОЂЕЊА РАДОВА, ПО ЗАХТЕВУ ИНВЕСТИТОРА, ИЗДАВАТИ ПО ФАЗАМА ИЗГРАДЊЕ КОЈЕ ДЕФИНИШЕ ИНВЕСТИТОР, У СКЛАДУ СА ОДРЕДБАМА ОВОГ ЗАКОНА И ЗАКОНА КОЈИМ СЕ УРЕЂУЈЕ ИЗГРАДЊА.</w:t>
      </w:r>
    </w:p>
    <w:p w14:paraId="70B4DFC2" w14:textId="77777777" w:rsidR="00992F20" w:rsidRPr="00CE7B43" w:rsidRDefault="00992F20" w:rsidP="00992F20">
      <w:pPr>
        <w:ind w:firstLine="709"/>
        <w:rPr>
          <w:rFonts w:cs="Times New Roman"/>
          <w:lang w:val="sr-Cyrl-CS"/>
        </w:rPr>
      </w:pPr>
      <w:r w:rsidRPr="00CE7B43">
        <w:rPr>
          <w:rFonts w:cs="Times New Roman"/>
          <w:lang w:val="sr-Cyrl-CS"/>
        </w:rPr>
        <w:t>У СЛУЧАЈУ ИЗ СТАВА 1. ОВОГ ЧЛАНА, ПРВА ФАЗА ЗА КОЈУ СЕ ИЗДАЈЕ ПОСЕБНА ГРАЂЕВИНСКА ДОЗВОЛА ОБУХВАТА ИЗВОЂЕЊЕ РАДОВА НА ИЗГРАДЊИ ТЕМЕЉНЕ ЈАМЕ И ТЕМЕЉА ОБЈЕКТА, УКЉУЧУЈУЋИ ПОСТАВЉАЊЕ И ИЗВОЂЕЊЕ ШИПОВА, ДОК ДРУГА ФАЗА ОБУХВАТА РАДОВЕ НА ИЗГРАДЊИ ПРЕОСТАЛОГ ДЕЛА ОБЈЕКТА И МОЖЕ СЕ САСТОЈАТИ ИЗ ВИШЕ ЕТАПА, КОЈЕ НЕ МОРАЈУ БИТИ ДЕФИНИСАНЕ ИДЕЈНИМ РЕШЕЊЕМ И ЛОКАЦИЈСКИМ УСЛОВИМА.</w:t>
      </w:r>
    </w:p>
    <w:p w14:paraId="65F9027F" w14:textId="77777777" w:rsidR="00992F20" w:rsidRPr="00CE7B43" w:rsidRDefault="00992F20" w:rsidP="00992F20">
      <w:pPr>
        <w:ind w:firstLine="709"/>
        <w:rPr>
          <w:rFonts w:cs="Times New Roman"/>
          <w:lang w:val="sr-Cyrl-CS"/>
        </w:rPr>
      </w:pPr>
      <w:r w:rsidRPr="00CE7B43">
        <w:rPr>
          <w:rFonts w:cs="Times New Roman"/>
          <w:lang w:val="sr-Cyrl-CS"/>
        </w:rPr>
        <w:t xml:space="preserve">ЕТАПЕ ИЗ СТАВА 2. ОВОГ ЧЛАНА МОГУ ДА ОБУХВАТЕ РАДОВЕ НА ИЗГРАДЊИ ОДРЕЂЕНИХ ДЕЛОВА ОБЈЕКАТА КОЈИ МОГУ ДА СЕ ИЗВОДЕ ТЕХНОЛОШКИ НЕЗАВИСНО ОД ПРЕОСТАЛОГ ДЕЛА ОБЈЕКТА. </w:t>
      </w:r>
    </w:p>
    <w:p w14:paraId="1CE1A711" w14:textId="77777777" w:rsidR="00992F20" w:rsidRPr="00CE7B43" w:rsidRDefault="00992F20" w:rsidP="00992F20">
      <w:pPr>
        <w:ind w:firstLine="709"/>
        <w:rPr>
          <w:rFonts w:cs="Times New Roman"/>
          <w:lang w:val="sr-Cyrl-CS"/>
        </w:rPr>
      </w:pPr>
      <w:r w:rsidRPr="00CE7B43">
        <w:rPr>
          <w:rFonts w:cs="Times New Roman"/>
          <w:lang w:val="sr-Cyrl-CS"/>
        </w:rPr>
        <w:t>УЗ ЗАХТЕВ ЗА ИЗДАВАЊЕ ПОСЕБНЕ ГРАЂЕВИНСКЕ ДОЗВОЛЕ ИЗ СТАВА 2. ОВОГ ЧЛАНА ЗА ПРВУ ФАЗУ ПРИЛАЖУ СЕ ИДЕЈНИ ПРОЈЕКАТ, ПОЗИТИВНИ ИЗВЕШТАЈ О СТРУЧНОЈ КОНТРОЛИ РЕВИЗИОНЕ КОМИСИЈЕ, ТЕХНИЧКА КОНТРОЛА ИДЕЈНОГ ПРОЈЕКТА И ДОКАЗ О ОДГОВАРАЈУЋЕМ ПРАВУ НА ГРАЂЕВИНСКОМ ЗЕМЉИШТУ.</w:t>
      </w:r>
    </w:p>
    <w:p w14:paraId="17D3045B" w14:textId="77777777" w:rsidR="00992F20" w:rsidRPr="00CE7B43" w:rsidRDefault="00992F20" w:rsidP="00992F20">
      <w:pPr>
        <w:ind w:firstLine="709"/>
        <w:rPr>
          <w:rFonts w:cs="Times New Roman"/>
          <w:lang w:val="sr-Cyrl-CS"/>
        </w:rPr>
      </w:pPr>
      <w:r w:rsidRPr="00CE7B43">
        <w:rPr>
          <w:rFonts w:cs="Times New Roman"/>
          <w:lang w:val="sr-Cyrl-CS"/>
        </w:rPr>
        <w:t>ПОСЕБНА ГРАЂЕВИНСКА ДОЗВОЛА ПРВЕ ФАЗЕ ИЗДАЈЕ СЕ НА ОСНОВУ ИЗДАТИХ ЛОКАЦИЈСКИХ УСЛОВА И ДОКУМЕНТАЦИЈЕ ИЗ СТАВА 4. ОВОГ ЧЛАНА, У РОКУ ОД ПЕТ РАДНИХ ДАНА ОД ДАНА ПОДНОШЕЊА УРЕДНОГ ЗАХТЕВА.</w:t>
      </w:r>
    </w:p>
    <w:p w14:paraId="155ACDFC" w14:textId="77777777" w:rsidR="00992F20" w:rsidRPr="00CE7B43" w:rsidRDefault="00992F20" w:rsidP="00992F20">
      <w:pPr>
        <w:ind w:firstLine="709"/>
        <w:rPr>
          <w:rFonts w:cs="Times New Roman"/>
          <w:lang w:val="sr-Cyrl-CS"/>
        </w:rPr>
      </w:pPr>
      <w:r w:rsidRPr="00CE7B43">
        <w:rPr>
          <w:rFonts w:cs="Times New Roman"/>
          <w:lang w:val="sr-Cyrl-CS"/>
        </w:rPr>
        <w:t>УЗ ЗАХТЕВ ЗА ИЗДАВАЊЕ ГРАЂЕВИНСКЕ ДОЗВОЛЕ ЗА СВАКУ ЕТАПУ ДРУГЕ ФАЗЕ ПРИЛАЖЕ СЕ ПРОЈЕКАТ ЗА ГРАЂЕВИНСКУ ДОЗВОЛУ, ПОЗИТИВНИ ИЗВЕШТАЈ О СТРУЧНОЈ КОНТРОЛИ РЕВИЗИОНЕ КОМИСИЈЕ, ТЕХНИЧКА КОНТРОЛА ПРОЈЕКТА ЗА ГРАЂЕВИНСКУ ДОЗВОЛУ И ДОКАЗ О ОДГОВАРАЈУЋЕМ ПРАВУ НА ГРАЂЕВИНСКОМ ЗЕМЉИШТУ.</w:t>
      </w:r>
    </w:p>
    <w:p w14:paraId="579CF57E" w14:textId="77777777" w:rsidR="00992F20" w:rsidRPr="00CE7B43" w:rsidRDefault="00992F20" w:rsidP="00992F20">
      <w:pPr>
        <w:ind w:firstLine="709"/>
        <w:rPr>
          <w:rFonts w:cs="Times New Roman"/>
          <w:lang w:val="sr-Cyrl-CS"/>
        </w:rPr>
      </w:pPr>
      <w:r w:rsidRPr="00CE7B43">
        <w:rPr>
          <w:rFonts w:cs="Times New Roman"/>
          <w:lang w:val="sr-Cyrl-CS"/>
        </w:rPr>
        <w:t>ГРАЂЕВИНСКА ДОЗВОЛА ЗА СВАКУ ЕТАПУ ДРУГЕ ФАЗЕ ИЗДАЈЕ СЕ НА ОСНОВУ ИЗДАТИХ ЛОКАЦИЈСКИХ УСЛОВА И ДОКУМЕНТАЦИЈЕ ИЗ СТАВА 6. ОВОГ ЧЛАНА, У РОКУ ОД ПЕТ РАДНИХ ДАНА ОД ДАНА ПОДНОШЕЊА УРЕДНОГ ЗАХТЕВА.</w:t>
      </w:r>
    </w:p>
    <w:p w14:paraId="3B82BE69" w14:textId="77777777" w:rsidR="00992F20" w:rsidRPr="00CE7B43" w:rsidRDefault="00992F20" w:rsidP="00992F20">
      <w:pPr>
        <w:ind w:firstLine="709"/>
        <w:rPr>
          <w:rFonts w:cs="Times New Roman"/>
          <w:lang w:val="sr-Cyrl-CS"/>
        </w:rPr>
      </w:pPr>
      <w:r w:rsidRPr="00CE7B43">
        <w:rPr>
          <w:rFonts w:cs="Times New Roman"/>
          <w:lang w:val="sr-Cyrl-CS"/>
        </w:rPr>
        <w:t>НА ОСНОВУ КОНАЧНОГ РЕШЕЊА ИЗ СТ. 5. И 7. ОВОГ ЧЛАНА, ИНВЕСТИТОР ВРШИ ПРИЈАВУ РАДОВА, У СКЛАДУ СА ЧЛАНОМ 148. ЗАКОНА О ПЛАНИРАЊУ И ИЗГРАДЊИ, БЕЗ ОБАВЕЗЕ УПИСА ПРЕДБЕЛЕЖБЕ ОБЈЕКТА У ИЗГРАДЊИ.</w:t>
      </w:r>
    </w:p>
    <w:p w14:paraId="21CFA19B" w14:textId="77777777" w:rsidR="00992F20" w:rsidRPr="00CE7B43" w:rsidRDefault="00992F20" w:rsidP="00992F20">
      <w:pPr>
        <w:ind w:firstLine="709"/>
        <w:rPr>
          <w:rFonts w:cs="Times New Roman"/>
          <w:lang w:val="sr-Cyrl-CS"/>
        </w:rPr>
      </w:pPr>
      <w:r w:rsidRPr="00CE7B43">
        <w:rPr>
          <w:rFonts w:cs="Times New Roman"/>
          <w:lang w:val="sr-Cyrl-CS"/>
        </w:rPr>
        <w:lastRenderedPageBreak/>
        <w:t>У ПОСТУПЦИМА ИСХОДОВАЊА ГРАЂЕВИНСКЕ ДОЗВОЛЕ ЗА СВАКУ НАРЕДНУ ЕТАПУ ДРУГЕ ФАЗЕ, ИНВЕСТИТОР ЈЕ У ОБАВЕЗИ ДА РЕВИЗИОНОЈ КОМИСИЈИ ДОСТАВИ ОБЈЕДИЊЕНИ ПРОЈЕКАТ, КОЈИ ОБУХВАТА СВЕ ПРЕТХОДНЕ ЕТАПЕ И ФАЗЕ.</w:t>
      </w:r>
    </w:p>
    <w:p w14:paraId="35777A85" w14:textId="77777777" w:rsidR="002D6025" w:rsidRPr="00BB721F" w:rsidRDefault="00992F20" w:rsidP="00992F20">
      <w:pPr>
        <w:ind w:firstLine="709"/>
        <w:rPr>
          <w:rFonts w:eastAsia="Times New Roman" w:cs="Times New Roman"/>
          <w:strike/>
          <w:lang w:val="sr-Cyrl-CS"/>
        </w:rPr>
      </w:pPr>
      <w:r w:rsidRPr="00CE7B43">
        <w:rPr>
          <w:rFonts w:cs="Times New Roman"/>
          <w:lang w:val="sr-Cyrl-CS"/>
        </w:rPr>
        <w:t>РЕШЕЊЕ О ГРАЂЕВИНСКОЈ ДОЗВОЛИ ЗА ОБЈЕКАТ У ЦЕЛИНИ, ИЗДАЈЕ СЕ У СКЛАДУ СА ЗАКОНОМ КОЈИМ СЕ УРЕЂУЈЕ ПЛАНИРАЊЕ И ИЗГРАДЊА ОБЈЕКАТА</w:t>
      </w:r>
      <w:r w:rsidR="002D6025" w:rsidRPr="00BB721F">
        <w:rPr>
          <w:rFonts w:cs="Times New Roman"/>
          <w:lang w:val="sr-Cyrl-CS"/>
        </w:rPr>
        <w:t>.</w:t>
      </w:r>
    </w:p>
    <w:p w14:paraId="43A41788" w14:textId="77777777" w:rsidR="002D6025" w:rsidRDefault="002D6025" w:rsidP="002D6025">
      <w:pPr>
        <w:rPr>
          <w:rFonts w:eastAsia="Times New Roman" w:cs="Times New Roman"/>
          <w:lang w:val="sr-Cyrl-CS"/>
        </w:rPr>
      </w:pPr>
    </w:p>
    <w:p w14:paraId="0927A6BC" w14:textId="77777777" w:rsidR="002D6025" w:rsidRPr="00BB721F" w:rsidRDefault="002D6025" w:rsidP="002D6025">
      <w:pPr>
        <w:jc w:val="center"/>
        <w:rPr>
          <w:rFonts w:eastAsia="Times New Roman" w:cs="Times New Roman"/>
          <w:lang w:val="sr-Cyrl-CS"/>
        </w:rPr>
      </w:pPr>
      <w:r w:rsidRPr="00BB721F">
        <w:rPr>
          <w:rFonts w:eastAsia="Times New Roman" w:cs="Times New Roman"/>
          <w:lang w:val="sr-Cyrl-CS"/>
        </w:rPr>
        <w:t>Члан 13.</w:t>
      </w:r>
    </w:p>
    <w:p w14:paraId="5134241B"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Употребна дозвола за изградњу павиљона издаје се у степену завршености објекта до нивоа „сиве фазе”, односно потребно је да је завршена конструкција објекта, фасада, кров, фасадна столарија, спољна хидро и термоизолација, сви потребни прикључци и примарни развод инсталација унутар објекта.</w:t>
      </w:r>
    </w:p>
    <w:p w14:paraId="585A0749"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На основу коначног решења из става 1. овог члана, посебно привредно друштво, у име и за рачун инвеститора, подноси Министарству захтев у складу са чланом 145. Закона о планирању и изградњи, за опремање појединачних павиљона, по достављеном и одобреном захтеву акредитованог учесника.</w:t>
      </w:r>
    </w:p>
    <w:p w14:paraId="10D64F71"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Пре подношења захтева из става 2. овог члана, акредитовани учесник подноси посебном привредном друштву техничку документацију за опремање опредељеног павиљона, у складу са посебним пропозицијама. </w:t>
      </w:r>
    </w:p>
    <w:p w14:paraId="08B26650"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На предлог посебног привредног друштва, правила за опремање павиљона утврђује Влада.</w:t>
      </w:r>
    </w:p>
    <w:p w14:paraId="3F0BD0BF" w14:textId="77777777" w:rsidR="00992F20" w:rsidRPr="00CE7B43" w:rsidRDefault="001F213C" w:rsidP="00992F20">
      <w:pPr>
        <w:ind w:firstLine="709"/>
        <w:rPr>
          <w:rFonts w:cs="Times New Roman"/>
          <w:lang w:val="sr-Cyrl-CS"/>
        </w:rPr>
      </w:pPr>
      <w:r w:rsidRPr="00CE7B43">
        <w:rPr>
          <w:rFonts w:cs="Times New Roman"/>
          <w:lang w:val="sr-Cyrl-CS"/>
        </w:rPr>
        <w:t xml:space="preserve">ОБЈЕКТИ У ОКВИРУ ПРОСТОРНОГ ПЛАНА, КАО И ОБЈЕКТИ КОЈИ НИСУ ОБУХВАЋЕНИ ПРОСТОРНИМ ПЛАНОМ, А У ФУНКЦИЈИ СУ РЕАЛИЗАЦИЈЕ ПРОЈЕКТА EXPO BELGRADE 2027, МОГУ СЕ ПУСТИТИ У РАД, ОДНОСНО КОРИСТИТИ, ПО ИЗДАВАЊУ ПОЗИТИВНОГ ИЗВЕШТАЈА КОМИСИЈЕ ЗА ТЕХНИЧКИ ПРЕГЛЕД, У СКЛАДУ СА ОВИМ ЗАКОНОМ И ЗАКОНОМ КОЈИМ СЕ УРЕЂУЈЕ ПЛАНИРАЊЕ И ИЗГРАДЊА ОБЈЕКАТА, ЗА ОБЈЕКТЕ КОЈИ ИСПУЊАВАЈУ ОСНОВНЕ ЗАХТЕВЕ ЗА ОБЈЕКАТ ПРОПИСАНЕ ЗАКОНОМ КОЈИМ СЕ УРЕЂУЈЕ ПЛАНИРАЊЕ И ИЗГРАДЊА ОБЈЕКАТА И ДРУГЕ УСЛОВЕ ПРОПИСАНЕ </w:t>
      </w:r>
      <w:r>
        <w:rPr>
          <w:rFonts w:cs="Times New Roman"/>
          <w:lang w:val="sr-Cyrl-CS"/>
        </w:rPr>
        <w:t>ПОДЗАКОНСКИМ АКТОМ</w:t>
      </w:r>
      <w:r w:rsidRPr="00CE7B43">
        <w:rPr>
          <w:rFonts w:cs="Times New Roman"/>
          <w:lang w:val="sr-Cyrl-CS"/>
        </w:rPr>
        <w:t xml:space="preserve"> ИЗ СТАВА 9. ОВОГ ЧЛАНА</w:t>
      </w:r>
      <w:r w:rsidR="00992F20" w:rsidRPr="00CE7B43">
        <w:rPr>
          <w:rFonts w:cs="Times New Roman"/>
          <w:lang w:val="sr-Cyrl-CS"/>
        </w:rPr>
        <w:t>.</w:t>
      </w:r>
    </w:p>
    <w:p w14:paraId="43540661" w14:textId="77777777" w:rsidR="00992F20" w:rsidRPr="00CE7B43" w:rsidRDefault="00992F20" w:rsidP="00992F20">
      <w:pPr>
        <w:ind w:firstLine="709"/>
        <w:rPr>
          <w:rFonts w:cs="Times New Roman"/>
          <w:lang w:val="sr-Cyrl-CS"/>
        </w:rPr>
      </w:pPr>
      <w:r w:rsidRPr="00CE7B43">
        <w:rPr>
          <w:rFonts w:cs="Times New Roman"/>
          <w:lang w:val="sr-Cyrl-CS"/>
        </w:rPr>
        <w:t>ОДРЕДБА СТАВА 1. ОВОГ ЧЛАНА ПРИМЕЊУЈЕ СЕ НА ОБЈЕКТЕ ЗА КОЈЕ ЈЕ ИЗДАТА ГРАЂЕВИНСКА ДОЗВОЛА И ПРИВРЕМЕНА ГРАЂЕВИНСКА ДОЗВОЛА.</w:t>
      </w:r>
    </w:p>
    <w:p w14:paraId="09858CA9" w14:textId="77777777" w:rsidR="00992F20" w:rsidRPr="00CE7B43" w:rsidRDefault="00992F20" w:rsidP="00992F20">
      <w:pPr>
        <w:ind w:firstLine="709"/>
        <w:rPr>
          <w:rFonts w:cs="Times New Roman"/>
          <w:lang w:val="sr-Cyrl-CS"/>
        </w:rPr>
      </w:pPr>
      <w:r w:rsidRPr="00CE7B43">
        <w:rPr>
          <w:rFonts w:cs="Times New Roman"/>
          <w:lang w:val="sr-Cyrl-CS"/>
        </w:rPr>
        <w:t xml:space="preserve">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ПРИВРЕМЕНО КОРИШЋЕЊЕ, ОДНОСНО ПУШТАЊЕ У РАД ОБЈЕКТА ИЗ СТАВА 1. ОВОГ ЧЛАНА И О ТОМЕ БЕЗ ОДЛАГАЊА ОБАВЕШТАВА МИНИСТАРСТВО. </w:t>
      </w:r>
    </w:p>
    <w:p w14:paraId="6371E591" w14:textId="77777777" w:rsidR="00992F20" w:rsidRPr="00CE7B43" w:rsidRDefault="00992F20" w:rsidP="00992F20">
      <w:pPr>
        <w:ind w:firstLine="709"/>
        <w:rPr>
          <w:rFonts w:cs="Times New Roman"/>
          <w:lang w:val="sr-Cyrl-CS"/>
        </w:rPr>
      </w:pPr>
      <w:r w:rsidRPr="00CE7B43">
        <w:rPr>
          <w:rFonts w:cs="Times New Roman"/>
          <w:lang w:val="sr-Cyrl-CS"/>
        </w:rPr>
        <w:t xml:space="preserve">ОБЈЕКТИ ИЗ СТАВА 1. ОВОГ ЧЛАНА ПРИВРЕМЕНО СЕ ПУШТАЈУ У РАД И КОРИСТЕ У ТРАЈАЊУ ОД 24 МЕСЕЦА, ПОЧЕВ ОД ДАНА ИЗДАВАЊА ИЗВЕШТАЈА ИЗ СТАВА 3. ОВОГ ЧЛАНА. </w:t>
      </w:r>
    </w:p>
    <w:p w14:paraId="2380D208" w14:textId="77777777" w:rsidR="00992F20" w:rsidRPr="00CE7B43" w:rsidRDefault="00992F20" w:rsidP="00992F20">
      <w:pPr>
        <w:ind w:firstLine="709"/>
        <w:rPr>
          <w:rFonts w:cs="Times New Roman"/>
          <w:lang w:val="sr-Cyrl-CS"/>
        </w:rPr>
      </w:pPr>
      <w:r w:rsidRPr="00CE7B43">
        <w:rPr>
          <w:rFonts w:cs="Times New Roman"/>
          <w:lang w:val="sr-Cyrl-CS"/>
        </w:rPr>
        <w:t>ИНВЕСТИТОР ЈЕ ДУЖАН ДА ПРЕ ИСТЕКА РОКА ИЗ СТАВА 4. ОВОГ ЧЛАНА ПРИБАВИ УПОТРЕБНУ ДОЗВОЛУ ЗА ОБЈЕКТЕ ЗА КОЈЕ ЈЕ ИЗДАТА ГРАЂЕВИНСКА ДОЗВОЛА.</w:t>
      </w:r>
    </w:p>
    <w:p w14:paraId="20063508" w14:textId="77777777" w:rsidR="00992F20" w:rsidRPr="00CE7B43" w:rsidRDefault="00992F20" w:rsidP="00992F20">
      <w:pPr>
        <w:ind w:firstLine="709"/>
        <w:rPr>
          <w:rFonts w:cs="Times New Roman"/>
          <w:lang w:val="sr-Cyrl-CS"/>
        </w:rPr>
      </w:pPr>
      <w:r w:rsidRPr="00CE7B43">
        <w:rPr>
          <w:rFonts w:cs="Times New Roman"/>
          <w:lang w:val="sr-Cyrl-CS"/>
        </w:rPr>
        <w:t>ЗА ПОСТАВЉАЊЕ И УКЛАЊАЊЕ ПАВИЉОНА ЗА УЧЕСНИКЕ МИНИСТАРСТВО ИЗДАЈЕ ПРИВРЕМЕНУ ГРАЂЕВИНСКУ ДОЗВОЛУ У СКЛАДУ СА ЧЛАНОМ 147. ЗАКОНА О ПЛАНИРАЊУ И ИЗГРАДЊИ И ОВИМ ЗАКОНОМ.</w:t>
      </w:r>
    </w:p>
    <w:p w14:paraId="292D2942" w14:textId="77777777" w:rsidR="00992F20" w:rsidRPr="00CE7B43" w:rsidRDefault="00992F20" w:rsidP="00992F20">
      <w:pPr>
        <w:ind w:firstLine="709"/>
        <w:rPr>
          <w:rFonts w:cs="Times New Roman"/>
          <w:lang w:val="sr-Cyrl-CS"/>
        </w:rPr>
      </w:pPr>
      <w:r w:rsidRPr="00CE7B43">
        <w:rPr>
          <w:rFonts w:cs="Times New Roman"/>
          <w:lang w:val="sr-Cyrl-CS"/>
        </w:rPr>
        <w:t>УЗ ЗАХТЕВ ЗА ИЗДАВАЊЕ ПРИВРЕМЕНЕ ГРАЂЕВИНСКЕ ДОЗВОЛЕ ИЗ СТАВА 6. ОВОГ ЧЛАНА, КОЈИ ПОДНОСИ УЧЕСНИК, НЕ ПРИЛАЖУ СЕ ЛОКАЦИЈСКИ УСЛОВИ.</w:t>
      </w:r>
    </w:p>
    <w:p w14:paraId="4494890A" w14:textId="77777777" w:rsidR="00992F20" w:rsidRPr="00CE7B43" w:rsidRDefault="00992F20" w:rsidP="00992F20">
      <w:pPr>
        <w:ind w:firstLine="709"/>
        <w:rPr>
          <w:rFonts w:cs="Times New Roman"/>
          <w:lang w:val="sr-Cyrl-CS"/>
        </w:rPr>
      </w:pPr>
      <w:r w:rsidRPr="00CE7B43">
        <w:rPr>
          <w:rFonts w:cs="Times New Roman"/>
          <w:lang w:val="sr-Cyrl-CS"/>
        </w:rPr>
        <w:t xml:space="preserve">ИЗВОЂЕЊЕ РАДОВА ПО ПРИВРЕМЕНОЈ ГРАЂЕВИНСКОЈ ДОЗВОЛИ ИЗ СТАВА 6. ОВОГ ЧЛАНА МОЖЕ ОТПОЧЕТИ ТЕК ПО ИЗДАВАЊУ ПОЗИТИВНОГ ИЗВЕШТАЈА </w:t>
      </w:r>
      <w:r w:rsidRPr="00CE7B43">
        <w:rPr>
          <w:rFonts w:cs="Times New Roman"/>
          <w:lang w:val="sr-Cyrl-CS"/>
        </w:rPr>
        <w:lastRenderedPageBreak/>
        <w:t xml:space="preserve">КОМИСИЈЕ ЗА ТЕХНИЧКИ ПРЕГЛЕД О ПРИВРЕМЕНОМ ПУШТАЊУ У РАД ОБЈЕКАТА ИЗ СТАВА 1. ОВОГ ЧЛАНА. </w:t>
      </w:r>
    </w:p>
    <w:p w14:paraId="115A2A17" w14:textId="77777777" w:rsidR="00992F20" w:rsidRPr="00CE7B43" w:rsidRDefault="00992F20" w:rsidP="00992F20">
      <w:pPr>
        <w:ind w:firstLine="709"/>
        <w:rPr>
          <w:rFonts w:cs="Times New Roman"/>
          <w:lang w:val="sr-Cyrl-CS"/>
        </w:rPr>
      </w:pPr>
      <w:r w:rsidRPr="00CE7B43">
        <w:rPr>
          <w:rFonts w:cs="Times New Roman"/>
          <w:lang w:val="sr-Cyrl-CS"/>
        </w:rPr>
        <w:t>ВЛАДА БЛИЖЕ УРЕЂУЈЕ УСЛОВЕ, НАЧИН И ПОСТУПАК ЗА ПРИВРЕМЕНО КОРИШЋЕЊЕ, ОДНОСНО ПУШТАЊЕ У РАД ОБЈЕКАТА ИЗ СТАВА 1. ОВОГ ЧЛАНА, КАО И ПРАВИЛА ЗА ПОСТАВЉАЊЕ И УКЛАЊАЊЕ ПАВИЉОНА ИЗ СТАВА 6. ОВОГ ЧЛАНА.</w:t>
      </w:r>
    </w:p>
    <w:p w14:paraId="4B0D6595" w14:textId="77777777" w:rsidR="002D6025" w:rsidRPr="00BB721F" w:rsidRDefault="00992F20" w:rsidP="00992F20">
      <w:pPr>
        <w:rPr>
          <w:rFonts w:cs="Times New Roman"/>
          <w:lang w:val="sr-Cyrl-CS"/>
        </w:rPr>
      </w:pPr>
      <w:r w:rsidRPr="00CE7B43">
        <w:rPr>
          <w:rFonts w:eastAsia="Verdana" w:cs="Times New Roman"/>
          <w:lang w:val="sr-Cyrl-CS"/>
        </w:rPr>
        <w:t>ПО ПРИВРЕМЕНОМ ПУШТАЊУ У РАД, ОДНОСНО КОРИШЋЕЊУ ОБЈЕКАТА У СМИСЛУ ОВОГ ЧЛАНА, ЈЕДИНИЦЕ ЛОКАЛНЕ САМОУПРАВЕ</w:t>
      </w:r>
      <w:r w:rsidRPr="00CE7B43">
        <w:rPr>
          <w:rFonts w:cs="Times New Roman"/>
          <w:lang w:val="sr-Cyrl-CS"/>
        </w:rPr>
        <w:t>, ЈАВНЕ СЛУЖБЕ, ДРУГИ НАДЛЕЖНИ ОРГАНИ И ТЕЛА У ОБАВЕЗИ СУ ДА ПРЕУЗМУ ОДРЖАВАЊЕ ПОВРШИНА ЈАВНЕ НАМЕНЕ ПРЕДВИЂЕНИХ ПРОСТОРНИМ ПЛАНОМ КОЈЕ СУ ИЗГРАЂЕНЕ И КОРИСТЕ СЕ У СКЛАДУ СА ОВИМ ЗАКОНОМ</w:t>
      </w:r>
      <w:r w:rsidR="002D6025" w:rsidRPr="00BB721F">
        <w:rPr>
          <w:rFonts w:cs="Times New Roman"/>
          <w:lang w:val="sr-Cyrl-CS"/>
        </w:rPr>
        <w:t>.</w:t>
      </w:r>
    </w:p>
    <w:p w14:paraId="5BFEEBEE" w14:textId="77777777" w:rsidR="002D6025" w:rsidRPr="00BB721F" w:rsidRDefault="002D6025" w:rsidP="002D6025">
      <w:pPr>
        <w:rPr>
          <w:rFonts w:eastAsia="Times New Roman" w:cs="Times New Roman"/>
          <w:lang w:val="sr-Cyrl-CS"/>
        </w:rPr>
      </w:pPr>
    </w:p>
    <w:p w14:paraId="5DADEB64" w14:textId="77777777" w:rsidR="002D6025" w:rsidRPr="00BB721F" w:rsidRDefault="002D6025" w:rsidP="002D6025">
      <w:pPr>
        <w:jc w:val="center"/>
        <w:rPr>
          <w:rFonts w:eastAsia="Times New Roman" w:cs="Times New Roman"/>
          <w:lang w:val="sr-Cyrl-CS"/>
        </w:rPr>
      </w:pPr>
      <w:r w:rsidRPr="00BB721F">
        <w:rPr>
          <w:rFonts w:eastAsia="Times New Roman" w:cs="Times New Roman"/>
          <w:lang w:val="sr-Cyrl-CS"/>
        </w:rPr>
        <w:t>Члан 16.</w:t>
      </w:r>
    </w:p>
    <w:p w14:paraId="742C44AD"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Рок за достављање техничке документације из члана 13. став 3. овог закона је 30. август 2026. године.</w:t>
      </w:r>
    </w:p>
    <w:p w14:paraId="61538985" w14:textId="77777777" w:rsidR="002D6025" w:rsidRPr="00BB721F" w:rsidRDefault="002D6025" w:rsidP="002D6025">
      <w:pPr>
        <w:rPr>
          <w:rFonts w:eastAsia="Times New Roman" w:cs="Times New Roman"/>
          <w:strike/>
          <w:lang w:val="sr-Cyrl-CS"/>
        </w:rPr>
      </w:pPr>
      <w:r w:rsidRPr="00BB721F">
        <w:rPr>
          <w:rFonts w:eastAsia="Times New Roman" w:cs="Times New Roman"/>
          <w:strike/>
          <w:lang w:val="sr-Cyrl-CS"/>
        </w:rPr>
        <w:t>На предлог посебног привредног друштва, акт из члана 13. став 4. овог закона Влада доноси до 30. децембра 2024. године.</w:t>
      </w:r>
    </w:p>
    <w:p w14:paraId="5CCFAA14" w14:textId="77777777" w:rsidR="00992F20" w:rsidRPr="00CE7B43" w:rsidRDefault="00992F20" w:rsidP="00992F20">
      <w:pPr>
        <w:ind w:firstLine="709"/>
        <w:rPr>
          <w:rFonts w:cs="Times New Roman"/>
          <w:color w:val="000000"/>
          <w:lang w:val="sr-Cyrl-CS"/>
        </w:rPr>
      </w:pPr>
      <w:r w:rsidRPr="00CE7B43">
        <w:rPr>
          <w:rFonts w:cs="Times New Roman"/>
          <w:color w:val="000000"/>
          <w:lang w:val="sr-Cyrl-CS"/>
        </w:rPr>
        <w:t xml:space="preserve">ОБНОВА ФАСАДА ЗГРАДА У СМИСЛУ ЧЛАНА 1. СТАВ 2. ОВОГ ЗАКОНА ВРШИ СЕ У СКЛАДУ СА ОВИМ ЗАКОНОМ И ПРОПИСИМА КОЈИМА СЕ УРЕЂУЈУ ИЗГРАДЊА ОБЈЕКАТА, СТАНОВАЊЕ И ОДРЖАВАЊЕ ЗГРАДА. </w:t>
      </w:r>
    </w:p>
    <w:p w14:paraId="25BC9749" w14:textId="77777777" w:rsidR="00992F20" w:rsidRPr="00CE7B43" w:rsidRDefault="00992F20" w:rsidP="00992F20">
      <w:pPr>
        <w:ind w:firstLine="709"/>
        <w:rPr>
          <w:rFonts w:cs="Times New Roman"/>
          <w:color w:val="000000"/>
          <w:lang w:val="sr-Cyrl-CS"/>
        </w:rPr>
      </w:pPr>
      <w:r w:rsidRPr="00CE7B43">
        <w:rPr>
          <w:rFonts w:cs="Times New Roman"/>
          <w:color w:val="000000"/>
          <w:lang w:val="sr-Cyrl-CS"/>
        </w:rPr>
        <w:t>ЈЕДИНИЦА ЛОКАЛНЕ САМОУПРАВЕ ДОНОСИ ОДЛУКУ КОЈОМ УТВРЂУЈЕ ЗГРАДЕ НА КОЈИМА ЋЕ СЕ ИЗВРШИТИ ОБНОВА ФАСАДА У СКЛАДУ СА ОВИМ ЗАКОНОМ.</w:t>
      </w:r>
    </w:p>
    <w:p w14:paraId="4F049313" w14:textId="77777777" w:rsidR="00992F20" w:rsidRPr="00CE7B43" w:rsidRDefault="00992F20" w:rsidP="00992F20">
      <w:pPr>
        <w:ind w:firstLine="709"/>
        <w:rPr>
          <w:rFonts w:cs="Times New Roman"/>
          <w:color w:val="000000"/>
          <w:lang w:val="sr-Cyrl-CS"/>
        </w:rPr>
      </w:pPr>
      <w:r w:rsidRPr="00CE7B43">
        <w:rPr>
          <w:rFonts w:cs="Times New Roman"/>
          <w:color w:val="000000"/>
          <w:lang w:val="sr-Cyrl-CS"/>
        </w:rPr>
        <w:t xml:space="preserve">ЗА ОБНОВУ ФАСАДА ЗГРАДА ИЗ СТАВА 1. ОВОГ ЧЛАНА, СКУПШТИНА СТАМБЕНЕ ЗАЈЕДНИЦЕ, ОДНОСНО ВЛАСНИЦИ ПОСЕБНИХ ДЕЛОВА ЗГРАДЕ, ДОНОСЕ ОДЛУКУ О ОБНОВИ ФАСАДЕ ЗГРАДЕ ОБИЧНОМ ВЕЋИНОМ ГЛАСОВА ВЛАСНИКА ПОСЕБНИХ ДЕЛОВА, ОДНОСНО ПРИСУТНИХ ЧЛАНОВА СКУПШТИНЕ СТАМБЕНЕ ЗАЈЕДНИЦЕ КОЈИ ИМАЈУ ПРАВО ГЛАСА ПО ОВОМ ПИТАЊУ. </w:t>
      </w:r>
    </w:p>
    <w:p w14:paraId="7D8B2BA5" w14:textId="77777777" w:rsidR="002D6025" w:rsidRDefault="00992F20" w:rsidP="00992F20">
      <w:pPr>
        <w:rPr>
          <w:rFonts w:cs="Times New Roman"/>
          <w:color w:val="000000"/>
          <w:lang w:val="sr-Cyrl-CS"/>
        </w:rPr>
      </w:pPr>
      <w:r w:rsidRPr="00CE7B43">
        <w:rPr>
          <w:rFonts w:cs="Times New Roman"/>
          <w:color w:val="000000"/>
          <w:lang w:val="sr-Cyrl-CS"/>
        </w:rPr>
        <w:t>КАДА СЕ ОБНОВА ФАСАДА ЗГРАДА ИЗ СТАВА 1. ОВОГ ЧЛАНА ФИНАНСИРА ИЛИ СУФИНАНСИРА СРЕДСТВИМА БУЏЕТА РЕПУБЛИКЕ СРБИЈЕ, ЈЕДИНИЦА ЛОКАЛНЕ САМОУПРАВЕ ЈЕ У ОБАВЕЗИ ДА МИНИСТАРСТВУ НАДЛЕЖНОМ ЗА ПОСЛОВЕ ФИНАНСИЈА И МИНИСТАРСТВУ ДОСТАВИ ОДЛУКУ ИЗ СТАВА 3. ОВОГ ЧЛАНА, КАО И СВЕ ПОДАТКЕ ПОТРЕБНЕ ЗА ПЛАНИРАЊЕ СРЕДСТАВА У БУЏЕТУ РЕПУБЛИКЕ СРБИЈЕ</w:t>
      </w:r>
      <w:r w:rsidR="002D6025" w:rsidRPr="00BB721F">
        <w:rPr>
          <w:rFonts w:cs="Times New Roman"/>
          <w:color w:val="000000"/>
          <w:lang w:val="sr-Cyrl-CS"/>
        </w:rPr>
        <w:t>.</w:t>
      </w:r>
    </w:p>
    <w:p w14:paraId="5F1660C9" w14:textId="77777777" w:rsidR="002D6025" w:rsidRDefault="002D6025" w:rsidP="002D6025">
      <w:pPr>
        <w:rPr>
          <w:rFonts w:cs="Times New Roman"/>
          <w:color w:val="000000"/>
          <w:lang w:val="sr-Cyrl-CS"/>
        </w:rPr>
      </w:pPr>
    </w:p>
    <w:p w14:paraId="788BE4FE" w14:textId="77777777" w:rsidR="002D6025" w:rsidRDefault="002D6025" w:rsidP="002D6025">
      <w:pPr>
        <w:rPr>
          <w:rFonts w:cs="Times New Roman"/>
          <w:color w:val="000000"/>
          <w:lang w:val="sr-Cyrl-CS"/>
        </w:rPr>
      </w:pPr>
    </w:p>
    <w:p w14:paraId="29DCECA5" w14:textId="77777777" w:rsidR="002D6025" w:rsidRPr="00BB721F" w:rsidRDefault="002D6025" w:rsidP="002D6025">
      <w:pPr>
        <w:jc w:val="center"/>
        <w:rPr>
          <w:rFonts w:cs="Times New Roman"/>
          <w:color w:val="000000"/>
          <w:lang w:val="sr-Cyrl-RS"/>
        </w:rPr>
      </w:pPr>
      <w:r>
        <w:rPr>
          <w:rFonts w:cs="Times New Roman"/>
          <w:color w:val="000000"/>
          <w:lang w:val="sr-Cyrl-RS"/>
        </w:rPr>
        <w:t>САМОСТАЛНЕ ОДРЕДБЕ ПРЕДЛОГА ЗАКОНА</w:t>
      </w:r>
    </w:p>
    <w:p w14:paraId="1B6F3FE6" w14:textId="77777777" w:rsidR="002D6025" w:rsidRPr="00BB721F" w:rsidRDefault="002D6025" w:rsidP="002D6025">
      <w:pPr>
        <w:rPr>
          <w:rFonts w:cs="Times New Roman"/>
          <w:color w:val="000000"/>
          <w:lang w:val="sr-Cyrl-CS"/>
        </w:rPr>
      </w:pPr>
    </w:p>
    <w:p w14:paraId="15F318C0" w14:textId="77777777" w:rsidR="002D6025" w:rsidRPr="00BB721F" w:rsidRDefault="002D6025" w:rsidP="002D6025">
      <w:pPr>
        <w:jc w:val="center"/>
        <w:rPr>
          <w:rFonts w:eastAsia="Times New Roman" w:cs="Times New Roman"/>
          <w:lang w:val="sr-Cyrl-CS"/>
        </w:rPr>
      </w:pPr>
      <w:r w:rsidRPr="00BB721F">
        <w:rPr>
          <w:rFonts w:eastAsia="Times New Roman" w:cs="Times New Roman"/>
          <w:lang w:val="sr-Cyrl-CS"/>
        </w:rPr>
        <w:t>Члан 6.</w:t>
      </w:r>
    </w:p>
    <w:p w14:paraId="2A092816" w14:textId="77777777" w:rsidR="002D6025" w:rsidRPr="00BB721F" w:rsidRDefault="00992F20" w:rsidP="002D6025">
      <w:pPr>
        <w:rPr>
          <w:rFonts w:cs="Times New Roman"/>
          <w:color w:val="000000"/>
          <w:lang w:val="sr-Cyrl-CS"/>
        </w:rPr>
      </w:pPr>
      <w:r w:rsidRPr="00CE7B43">
        <w:rPr>
          <w:rFonts w:cs="Times New Roman"/>
          <w:lang w:val="sr-Cyrl-CS"/>
        </w:rPr>
        <w:t>ПОСТУПЦИ КОЈИ СУ ЗАПОЧЕТИ ПО ЗАКОНУ О ПОСЕБНИМ ПОСТУПЦИМА РАДИ РЕАЛИЗАЦИЈЕ МЕЂУНАРОДНЕ СПЕЦИЈАЛИЗОВАНЕ ИЗЛОЖБЕ EXPO BELGRADE 2027 („СЛУЖБЕНИ ГЛАСНИК РСˮ, БРОЈ 92/23), А НИСУ ОКОНЧАНИ ДО ДАНА СТУПАЊА НА СНАГУ ОВОГ ЗАКОНА, ОКОНЧАЋЕ СЕ ПО ОДРЕДБАМА ОВОГ ЗАКОНА</w:t>
      </w:r>
      <w:r w:rsidR="002D6025" w:rsidRPr="00BB721F">
        <w:rPr>
          <w:rFonts w:cs="Times New Roman"/>
          <w:color w:val="000000"/>
          <w:lang w:val="sr-Cyrl-CS"/>
        </w:rPr>
        <w:t>.</w:t>
      </w:r>
    </w:p>
    <w:p w14:paraId="3C539F85" w14:textId="77777777" w:rsidR="002D6025" w:rsidRPr="00BB721F" w:rsidRDefault="002D6025" w:rsidP="002D6025">
      <w:pPr>
        <w:rPr>
          <w:rFonts w:cs="Times New Roman"/>
          <w:color w:val="000000"/>
          <w:lang w:val="sr-Cyrl-CS"/>
        </w:rPr>
      </w:pPr>
    </w:p>
    <w:p w14:paraId="6F1B8EC0" w14:textId="77777777" w:rsidR="002D6025" w:rsidRPr="00BB721F" w:rsidRDefault="002D6025" w:rsidP="002D6025">
      <w:pPr>
        <w:jc w:val="center"/>
        <w:rPr>
          <w:rFonts w:eastAsia="Times New Roman" w:cs="Times New Roman"/>
          <w:lang w:val="sr-Cyrl-CS"/>
        </w:rPr>
      </w:pPr>
      <w:r w:rsidRPr="00BB721F">
        <w:rPr>
          <w:rFonts w:eastAsia="Times New Roman" w:cs="Times New Roman"/>
          <w:lang w:val="sr-Cyrl-CS"/>
        </w:rPr>
        <w:t>Члан 7.</w:t>
      </w:r>
    </w:p>
    <w:p w14:paraId="0F404900" w14:textId="77777777" w:rsidR="002D6025" w:rsidRDefault="002D6025" w:rsidP="002D6025">
      <w:pPr>
        <w:rPr>
          <w:rFonts w:eastAsia="Verdana" w:cs="Times New Roman"/>
          <w:lang w:val="sr-Cyrl-CS"/>
        </w:rPr>
      </w:pPr>
      <w:r w:rsidRPr="00BB721F">
        <w:rPr>
          <w:rFonts w:eastAsia="Times New Roman" w:cs="Times New Roman"/>
          <w:lang w:val="sr-Cyrl-CS"/>
        </w:rPr>
        <w:t>ОВАЈ ЗАКОН СТУПА НА СНАГУ НАРЕДНОГ ДАНА ОД ДАНА</w:t>
      </w:r>
      <w:r w:rsidRPr="00BB721F" w:rsidDel="00CB2ABF">
        <w:rPr>
          <w:rFonts w:eastAsia="Times New Roman" w:cs="Times New Roman"/>
          <w:lang w:val="sr-Cyrl-CS"/>
        </w:rPr>
        <w:t xml:space="preserve"> </w:t>
      </w:r>
      <w:r w:rsidRPr="00BB721F">
        <w:rPr>
          <w:rFonts w:eastAsia="Times New Roman" w:cs="Times New Roman"/>
          <w:lang w:val="sr-Cyrl-CS"/>
        </w:rPr>
        <w:t>ОБЈАВЉИВАЊА У „СЛУЖБЕНОМ ГЛАСНИКУ РЕПУБЛИКЕ СРБИЈЕ”.</w:t>
      </w:r>
      <w:r w:rsidRPr="00BB721F">
        <w:rPr>
          <w:rFonts w:eastAsia="Verdana" w:cs="Times New Roman"/>
          <w:lang w:val="sr-Cyrl-CS"/>
        </w:rPr>
        <w:t xml:space="preserve"> </w:t>
      </w:r>
    </w:p>
    <w:p w14:paraId="303D322F" w14:textId="77777777" w:rsidR="002D6025" w:rsidRPr="00BB721F" w:rsidRDefault="002D6025" w:rsidP="002D6025">
      <w:pPr>
        <w:rPr>
          <w:rFonts w:eastAsia="Verdana" w:cs="Times New Roman"/>
          <w:lang w:val="sr-Cyrl-CS"/>
        </w:rPr>
      </w:pPr>
    </w:p>
    <w:p w14:paraId="36BAFCDB" w14:textId="77777777" w:rsidR="00BE3160" w:rsidRDefault="00BE3160"/>
    <w:sectPr w:rsidR="00BE3160" w:rsidSect="0039444B">
      <w:headerReference w:type="default" r:id="rId7"/>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9ACD4" w14:textId="77777777" w:rsidR="00AF3704" w:rsidRDefault="00AF3704">
      <w:r>
        <w:separator/>
      </w:r>
    </w:p>
  </w:endnote>
  <w:endnote w:type="continuationSeparator" w:id="0">
    <w:p w14:paraId="3D71F317" w14:textId="77777777" w:rsidR="00AF3704" w:rsidRDefault="00AF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5DE04" w14:textId="77777777" w:rsidR="00AF3704" w:rsidRDefault="00AF3704">
      <w:r>
        <w:separator/>
      </w:r>
    </w:p>
  </w:footnote>
  <w:footnote w:type="continuationSeparator" w:id="0">
    <w:p w14:paraId="265992D9" w14:textId="77777777" w:rsidR="00AF3704" w:rsidRDefault="00AF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742337"/>
      <w:docPartObj>
        <w:docPartGallery w:val="Page Numbers (Top of Page)"/>
        <w:docPartUnique/>
      </w:docPartObj>
    </w:sdtPr>
    <w:sdtEndPr>
      <w:rPr>
        <w:noProof/>
      </w:rPr>
    </w:sdtEndPr>
    <w:sdtContent>
      <w:p w14:paraId="181DBC56" w14:textId="77777777" w:rsidR="00000000" w:rsidRDefault="002D6025">
        <w:pPr>
          <w:pStyle w:val="Header"/>
          <w:jc w:val="center"/>
        </w:pPr>
        <w:r>
          <w:fldChar w:fldCharType="begin"/>
        </w:r>
        <w:r>
          <w:instrText xml:space="preserve"> PAGE   \* MERGEFORMAT </w:instrText>
        </w:r>
        <w:r>
          <w:fldChar w:fldCharType="separate"/>
        </w:r>
        <w:r w:rsidR="00BE7CB8">
          <w:rPr>
            <w:noProof/>
          </w:rPr>
          <w:t>11</w:t>
        </w:r>
        <w:r>
          <w:rPr>
            <w:noProof/>
          </w:rPr>
          <w:fldChar w:fldCharType="end"/>
        </w:r>
      </w:p>
    </w:sdtContent>
  </w:sdt>
  <w:p w14:paraId="47CEEBB6"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025"/>
    <w:rsid w:val="001C763F"/>
    <w:rsid w:val="001F213C"/>
    <w:rsid w:val="001F4F68"/>
    <w:rsid w:val="002B73FE"/>
    <w:rsid w:val="002D6025"/>
    <w:rsid w:val="00345A9D"/>
    <w:rsid w:val="00402112"/>
    <w:rsid w:val="008C3726"/>
    <w:rsid w:val="008C6565"/>
    <w:rsid w:val="00992F20"/>
    <w:rsid w:val="00AF3704"/>
    <w:rsid w:val="00B1475D"/>
    <w:rsid w:val="00B14D4E"/>
    <w:rsid w:val="00BE065D"/>
    <w:rsid w:val="00BE3160"/>
    <w:rsid w:val="00BE7CB8"/>
    <w:rsid w:val="00DC550D"/>
    <w:rsid w:val="00DF6B31"/>
    <w:rsid w:val="00FC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86333"/>
  <w15:chartTrackingRefBased/>
  <w15:docId w15:val="{65052F79-F057-4783-AB8F-72E5BEB02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025"/>
    <w:pPr>
      <w:ind w:left="720"/>
      <w:contextualSpacing/>
      <w:jc w:val="left"/>
    </w:pPr>
    <w:rPr>
      <w:kern w:val="2"/>
      <w:szCs w:val="24"/>
      <w14:ligatures w14:val="standardContextual"/>
    </w:rPr>
  </w:style>
  <w:style w:type="paragraph" w:customStyle="1" w:styleId="ZAKON">
    <w:name w:val="ZAKON"/>
    <w:basedOn w:val="Normal"/>
    <w:qFormat/>
    <w:rsid w:val="002D6025"/>
    <w:pPr>
      <w:keepNext/>
      <w:spacing w:after="120"/>
      <w:ind w:left="720" w:right="720"/>
      <w:jc w:val="center"/>
    </w:pPr>
    <w:rPr>
      <w:rFonts w:ascii="Arial Bold" w:eastAsia="Calibri" w:hAnsi="Arial Bold" w:cs="Times New Roman"/>
      <w:b/>
      <w:caps/>
      <w:sz w:val="36"/>
      <w:lang w:val="sr-Cyrl-CS"/>
    </w:rPr>
  </w:style>
  <w:style w:type="paragraph" w:styleId="Header">
    <w:name w:val="header"/>
    <w:basedOn w:val="Normal"/>
    <w:link w:val="HeaderChar"/>
    <w:uiPriority w:val="99"/>
    <w:unhideWhenUsed/>
    <w:rsid w:val="002D6025"/>
    <w:pPr>
      <w:tabs>
        <w:tab w:val="center" w:pos="4680"/>
        <w:tab w:val="right" w:pos="9360"/>
      </w:tabs>
      <w:jc w:val="left"/>
    </w:pPr>
    <w:rPr>
      <w:kern w:val="2"/>
      <w:szCs w:val="24"/>
      <w14:ligatures w14:val="standardContextual"/>
    </w:rPr>
  </w:style>
  <w:style w:type="character" w:customStyle="1" w:styleId="HeaderChar">
    <w:name w:val="Header Char"/>
    <w:basedOn w:val="DefaultParagraphFont"/>
    <w:link w:val="Header"/>
    <w:uiPriority w:val="99"/>
    <w:rsid w:val="002D6025"/>
    <w:rPr>
      <w:kern w:val="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23EE7-5FAA-437E-A8D2-73DA9803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5683</Words>
  <Characters>32397</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Ivana Vojinović</cp:lastModifiedBy>
  <cp:revision>2</cp:revision>
  <cp:lastPrinted>2025-01-17T08:14:00Z</cp:lastPrinted>
  <dcterms:created xsi:type="dcterms:W3CDTF">2025-01-17T12:00:00Z</dcterms:created>
  <dcterms:modified xsi:type="dcterms:W3CDTF">2025-01-17T12:00:00Z</dcterms:modified>
</cp:coreProperties>
</file>