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56ED1B" w14:textId="77777777" w:rsidR="009A5768" w:rsidRPr="00CE7B43" w:rsidRDefault="009A5768" w:rsidP="009A5768">
      <w:pPr>
        <w:jc w:val="center"/>
        <w:rPr>
          <w:rFonts w:cs="Times New Roman"/>
          <w:bCs/>
          <w:lang w:val="sr-Cyrl-CS"/>
        </w:rPr>
      </w:pPr>
    </w:p>
    <w:p w14:paraId="76D30D8E" w14:textId="77777777" w:rsidR="009A5768" w:rsidRPr="00CE7B43" w:rsidRDefault="009A5768" w:rsidP="009A5768">
      <w:pPr>
        <w:jc w:val="center"/>
        <w:rPr>
          <w:rFonts w:cs="Times New Roman"/>
          <w:bCs/>
          <w:lang w:val="sr-Cyrl-CS"/>
        </w:rPr>
      </w:pPr>
      <w:r w:rsidRPr="00CE7B43">
        <w:rPr>
          <w:rFonts w:cs="Times New Roman"/>
          <w:bCs/>
          <w:lang w:val="sr-Cyrl-CS"/>
        </w:rPr>
        <w:t xml:space="preserve">ПРЕДЛОГ ЗАКОНА </w:t>
      </w:r>
    </w:p>
    <w:p w14:paraId="19BBFE3E" w14:textId="77777777" w:rsidR="009A5768" w:rsidRPr="00CE7B43" w:rsidRDefault="009A5768" w:rsidP="009A5768">
      <w:pPr>
        <w:jc w:val="center"/>
        <w:rPr>
          <w:rFonts w:cs="Times New Roman"/>
          <w:bCs/>
          <w:lang w:val="sr-Cyrl-CS"/>
        </w:rPr>
      </w:pPr>
      <w:r w:rsidRPr="00CE7B43">
        <w:rPr>
          <w:rFonts w:cs="Times New Roman"/>
          <w:bCs/>
          <w:lang w:val="sr-Cyrl-CS"/>
        </w:rPr>
        <w:t xml:space="preserve">О </w:t>
      </w:r>
      <w:r w:rsidRPr="00CE7B43">
        <w:rPr>
          <w:rFonts w:cs="Times New Roman"/>
          <w:lang w:val="sr-Cyrl-CS"/>
        </w:rPr>
        <w:t xml:space="preserve">ИЗМЕНАМА И ДОПУНАМА </w:t>
      </w:r>
      <w:r w:rsidRPr="00CE7B43">
        <w:rPr>
          <w:rFonts w:cs="Times New Roman"/>
          <w:bCs/>
          <w:lang w:val="sr-Cyrl-CS"/>
        </w:rPr>
        <w:t>ЗАКОНА О ПОСЕБНИМ ПОСТУПЦИМА РАДИ РЕАЛИЗАЦИЈЕ МЕЂУНАРОДНЕ СПЕЦИЈАЛИЗОВАНЕ ИЗЛОЖБЕ EXPO BELGRADE 2027</w:t>
      </w:r>
    </w:p>
    <w:p w14:paraId="5C155B86" w14:textId="77777777" w:rsidR="009A5768" w:rsidRDefault="009A5768" w:rsidP="009A5768">
      <w:pPr>
        <w:jc w:val="center"/>
        <w:rPr>
          <w:rFonts w:cs="Times New Roman"/>
          <w:bCs/>
          <w:lang w:val="sr-Cyrl-CS"/>
        </w:rPr>
      </w:pPr>
    </w:p>
    <w:p w14:paraId="3A651D10" w14:textId="77777777" w:rsidR="009A5768" w:rsidRPr="00CE7B43" w:rsidRDefault="009A5768" w:rsidP="009A5768">
      <w:pPr>
        <w:jc w:val="center"/>
        <w:rPr>
          <w:rFonts w:cs="Times New Roman"/>
          <w:bCs/>
          <w:lang w:val="sr-Cyrl-CS"/>
        </w:rPr>
      </w:pPr>
    </w:p>
    <w:p w14:paraId="5418D28B" w14:textId="77777777" w:rsidR="009A5768" w:rsidRDefault="009A5768" w:rsidP="009A5768">
      <w:pPr>
        <w:jc w:val="center"/>
        <w:rPr>
          <w:rFonts w:cs="Times New Roman"/>
          <w:bCs/>
          <w:lang w:val="sr-Cyrl-CS"/>
        </w:rPr>
      </w:pPr>
    </w:p>
    <w:p w14:paraId="5751EF45" w14:textId="77777777" w:rsidR="009A5768" w:rsidRPr="00CE7B43" w:rsidRDefault="009A5768" w:rsidP="009A5768">
      <w:pPr>
        <w:jc w:val="center"/>
        <w:rPr>
          <w:rFonts w:cs="Times New Roman"/>
          <w:bCs/>
          <w:lang w:val="sr-Cyrl-CS"/>
        </w:rPr>
      </w:pPr>
    </w:p>
    <w:p w14:paraId="7D54FC8F" w14:textId="77777777" w:rsidR="009A5768" w:rsidRDefault="009A5768" w:rsidP="009A5768">
      <w:pPr>
        <w:jc w:val="center"/>
        <w:rPr>
          <w:rFonts w:eastAsia="Verdana" w:cs="Times New Roman"/>
          <w:bCs/>
          <w:lang w:val="sr-Cyrl-CS"/>
        </w:rPr>
      </w:pPr>
      <w:r w:rsidRPr="00CE7B43">
        <w:rPr>
          <w:rFonts w:eastAsia="Verdana" w:cs="Times New Roman"/>
          <w:bCs/>
          <w:lang w:val="sr-Cyrl-CS"/>
        </w:rPr>
        <w:t>Члан 1.</w:t>
      </w:r>
    </w:p>
    <w:p w14:paraId="4069F9A1" w14:textId="77777777" w:rsidR="009A5768" w:rsidRDefault="009A5768" w:rsidP="009A5768">
      <w:pPr>
        <w:ind w:firstLine="709"/>
        <w:rPr>
          <w:rFonts w:cs="Times New Roman"/>
          <w:lang w:val="sr-Cyrl-CS"/>
        </w:rPr>
      </w:pPr>
      <w:r>
        <w:rPr>
          <w:rFonts w:cs="Times New Roman"/>
          <w:lang w:val="sr-Cyrl-CS"/>
        </w:rPr>
        <w:t xml:space="preserve">У Закону о посебним поступцима ради реализације међународне специјализоване изложбе </w:t>
      </w:r>
      <w:r w:rsidRPr="00CE7B43">
        <w:rPr>
          <w:rFonts w:cs="Times New Roman"/>
          <w:lang w:val="sr-Cyrl-CS"/>
        </w:rPr>
        <w:t>EXPO BELGRADE 2027 („Службени гласник РС”, брoj 92/23),</w:t>
      </w:r>
      <w:r>
        <w:rPr>
          <w:rFonts w:cs="Times New Roman"/>
          <w:lang w:val="sr-Cyrl-CS"/>
        </w:rPr>
        <w:t xml:space="preserve"> у члану 3. став 1. тачка 4) после речи: „је Република Србија” додају се запета и речи: „јединица локалне самоуправе, имаоци јавних овлашћења”.</w:t>
      </w:r>
    </w:p>
    <w:p w14:paraId="3C9A5CBF" w14:textId="77777777" w:rsidR="009A5768" w:rsidRPr="00CE7B43" w:rsidRDefault="009A5768" w:rsidP="009A5768">
      <w:pPr>
        <w:ind w:firstLine="709"/>
        <w:rPr>
          <w:rFonts w:eastAsia="Verdana" w:cs="Times New Roman"/>
          <w:lang w:val="sr-Cyrl-CS"/>
        </w:rPr>
      </w:pPr>
      <w:r w:rsidRPr="00CE7B43">
        <w:rPr>
          <w:rFonts w:eastAsia="Verdana" w:cs="Times New Roman"/>
          <w:lang w:val="sr-Cyrl-CS"/>
        </w:rPr>
        <w:t xml:space="preserve">У тачки </w:t>
      </w:r>
      <w:r w:rsidRPr="00CE7B43">
        <w:rPr>
          <w:rFonts w:cs="Times New Roman"/>
          <w:lang w:val="sr-Cyrl-CS"/>
        </w:rPr>
        <w:t>9) после речи</w:t>
      </w:r>
      <w:r>
        <w:rPr>
          <w:rFonts w:cs="Times New Roman"/>
          <w:lang w:val="sr-Cyrl-RS"/>
        </w:rPr>
        <w:t>:</w:t>
      </w:r>
      <w:r w:rsidRPr="00CE7B43">
        <w:rPr>
          <w:rFonts w:eastAsia="Verdana" w:cs="Times New Roman"/>
          <w:lang w:val="sr-Cyrl-CS"/>
        </w:rPr>
        <w:t xml:space="preserve"> </w:t>
      </w:r>
      <w:r w:rsidRPr="00CE7B43">
        <w:rPr>
          <w:rFonts w:cs="Times New Roman"/>
          <w:lang w:val="sr-Cyrl-CS"/>
        </w:rPr>
        <w:t>„</w:t>
      </w:r>
      <w:r w:rsidRPr="00CE7B43">
        <w:rPr>
          <w:rFonts w:eastAsia="Verdana" w:cs="Times New Roman"/>
          <w:lang w:val="sr-Cyrl-CS"/>
        </w:rPr>
        <w:t>локацију</w:t>
      </w:r>
      <w:r w:rsidRPr="00CE7B43">
        <w:rPr>
          <w:rFonts w:cs="Times New Roman"/>
          <w:lang w:val="sr-Cyrl-CS"/>
        </w:rPr>
        <w:t>”</w:t>
      </w:r>
      <w:r w:rsidRPr="00CE7B43">
        <w:rPr>
          <w:rFonts w:eastAsia="Verdana" w:cs="Times New Roman"/>
          <w:lang w:val="sr-Cyrl-CS"/>
        </w:rPr>
        <w:t xml:space="preserve"> додају се запета и речи: „као и привредно друштво које оснива Република Србија ради реализације и управљања другим садржајима у оквиру Просторног плана, a које послује у складу са законом којим се уређује правни положај привредних друштава, и чији законски заступник може бити физичко лице или друштво регистровано у Републици Србији</w:t>
      </w:r>
      <w:r w:rsidRPr="00CE7B43">
        <w:rPr>
          <w:rFonts w:cs="Times New Roman"/>
          <w:lang w:val="sr-Cyrl-CS"/>
        </w:rPr>
        <w:t>”</w:t>
      </w:r>
      <w:r w:rsidRPr="00CE7B43">
        <w:rPr>
          <w:rFonts w:eastAsia="Verdana" w:cs="Times New Roman"/>
          <w:lang w:val="sr-Cyrl-CS"/>
        </w:rPr>
        <w:t>.</w:t>
      </w:r>
    </w:p>
    <w:p w14:paraId="08E4DB44" w14:textId="77777777" w:rsidR="009A5768" w:rsidRPr="00CE7B43" w:rsidRDefault="009A5768" w:rsidP="009A5768">
      <w:pPr>
        <w:ind w:firstLine="709"/>
        <w:rPr>
          <w:rFonts w:cs="Times New Roman"/>
          <w:lang w:val="sr-Cyrl-CS"/>
        </w:rPr>
      </w:pPr>
      <w:r w:rsidRPr="00CE7B43">
        <w:rPr>
          <w:rFonts w:cs="Times New Roman"/>
          <w:lang w:val="sr-Cyrl-CS"/>
        </w:rPr>
        <w:t xml:space="preserve">Тачка 12) мења се и гласи: </w:t>
      </w:r>
    </w:p>
    <w:p w14:paraId="4EBC64F1" w14:textId="77777777" w:rsidR="009A5768" w:rsidRPr="00CE7B43" w:rsidRDefault="009A5768" w:rsidP="009A5768">
      <w:pPr>
        <w:ind w:firstLine="709"/>
        <w:rPr>
          <w:rFonts w:cs="Times New Roman"/>
          <w:lang w:val="sr-Cyrl-CS"/>
        </w:rPr>
      </w:pPr>
      <w:r w:rsidRPr="00CE7B43">
        <w:rPr>
          <w:rFonts w:cs="Times New Roman"/>
          <w:lang w:val="sr-Cyrl-CS"/>
        </w:rPr>
        <w:t>„12) Учесник је лице које испуњава услове за учесника међународне специјализоване изложбе EXPO BELGRADE 2027, у складу са Конвенцијом о међународним изложбама и прописима донетим за њено спровођење, као и спонзор, партнер и друго лице које стекне право на постављање павиљона за учеснике на међународној специјализованој изложби EXPO BELGRADE 2027;”.</w:t>
      </w:r>
    </w:p>
    <w:p w14:paraId="2C7955F5" w14:textId="77777777" w:rsidR="009A5768" w:rsidRPr="00CE7B43" w:rsidRDefault="009A5768" w:rsidP="009A5768">
      <w:pPr>
        <w:ind w:firstLine="709"/>
        <w:rPr>
          <w:rFonts w:cs="Times New Roman"/>
          <w:lang w:val="sr-Cyrl-CS"/>
        </w:rPr>
      </w:pPr>
      <w:r w:rsidRPr="00CE7B43">
        <w:rPr>
          <w:rFonts w:cs="Times New Roman"/>
          <w:lang w:val="sr-Cyrl-CS"/>
        </w:rPr>
        <w:t>У тачки 13) тачка на крају замењује се тачком запетом.</w:t>
      </w:r>
    </w:p>
    <w:p w14:paraId="45E35AC4" w14:textId="77777777" w:rsidR="009A5768" w:rsidRPr="00CE7B43" w:rsidRDefault="009A5768" w:rsidP="009A5768">
      <w:pPr>
        <w:ind w:firstLine="709"/>
        <w:rPr>
          <w:rFonts w:cs="Times New Roman"/>
          <w:lang w:val="sr-Cyrl-CS"/>
        </w:rPr>
      </w:pPr>
      <w:r w:rsidRPr="00CE7B43">
        <w:rPr>
          <w:rFonts w:cs="Times New Roman"/>
          <w:lang w:val="sr-Cyrl-CS"/>
        </w:rPr>
        <w:t xml:space="preserve">После тачке 13) додају се тач. 14) и 15), које гласе: </w:t>
      </w:r>
    </w:p>
    <w:p w14:paraId="3E1DE4F9" w14:textId="77777777" w:rsidR="009A5768" w:rsidRPr="00CE7B43" w:rsidRDefault="009A5768" w:rsidP="009A5768">
      <w:pPr>
        <w:ind w:firstLine="709"/>
        <w:rPr>
          <w:rFonts w:eastAsia="Times New Roman" w:cs="Times New Roman"/>
          <w:lang w:val="sr-Cyrl-CS"/>
        </w:rPr>
      </w:pPr>
      <w:r w:rsidRPr="00CE7B43">
        <w:rPr>
          <w:rFonts w:cs="Times New Roman"/>
          <w:lang w:val="sr-Cyrl-CS"/>
        </w:rPr>
        <w:t>„</w:t>
      </w:r>
      <w:r w:rsidRPr="00CE7B43">
        <w:rPr>
          <w:rFonts w:eastAsia="Verdana" w:cs="Times New Roman"/>
          <w:lang w:val="sr-Cyrl-CS"/>
        </w:rPr>
        <w:t xml:space="preserve">14) </w:t>
      </w:r>
      <w:r w:rsidRPr="00CE7B43">
        <w:rPr>
          <w:rFonts w:eastAsia="Times New Roman" w:cs="Times New Roman"/>
          <w:lang w:val="sr-Cyrl-CS"/>
        </w:rPr>
        <w:t xml:space="preserve">Павиљон за учеснике у смислу члана 13. овог закона је привремени изложбени објекат који се поставља и уклања у складу са одредбама овог закона ради учешћа на међународној специјализованој изложби EXPO BELGRADE 2027; </w:t>
      </w:r>
    </w:p>
    <w:p w14:paraId="1BE60125" w14:textId="77777777" w:rsidR="009A5768" w:rsidRPr="00CE7B43" w:rsidRDefault="009A5768" w:rsidP="009A5768">
      <w:pPr>
        <w:ind w:firstLine="709"/>
        <w:rPr>
          <w:rFonts w:cs="Times New Roman"/>
          <w:lang w:val="sr-Cyrl-CS"/>
        </w:rPr>
      </w:pPr>
      <w:r w:rsidRPr="00CE7B43">
        <w:rPr>
          <w:rFonts w:eastAsia="Times New Roman" w:cs="Times New Roman"/>
          <w:lang w:val="sr-Cyrl-CS"/>
        </w:rPr>
        <w:t>15) EXPO комплекс у смислу овог закона је просторно-функционална целина у оквиру Просторног плана.</w:t>
      </w:r>
      <w:r w:rsidRPr="00CE7B43">
        <w:rPr>
          <w:rFonts w:cs="Times New Roman"/>
          <w:lang w:val="sr-Cyrl-CS"/>
        </w:rPr>
        <w:t>”.</w:t>
      </w:r>
    </w:p>
    <w:p w14:paraId="61C6B65D" w14:textId="77777777" w:rsidR="009A5768" w:rsidRPr="00CE7B43" w:rsidRDefault="009A5768" w:rsidP="009A5768">
      <w:pPr>
        <w:rPr>
          <w:rFonts w:eastAsia="Times New Roman" w:cs="Times New Roman"/>
          <w:lang w:val="sr-Cyrl-CS"/>
        </w:rPr>
      </w:pPr>
    </w:p>
    <w:p w14:paraId="1F4F0A65" w14:textId="77777777" w:rsidR="009A5768" w:rsidRPr="00CE7B43" w:rsidRDefault="009A5768" w:rsidP="009A5768">
      <w:pPr>
        <w:jc w:val="center"/>
        <w:rPr>
          <w:rFonts w:eastAsia="Verdana" w:cs="Times New Roman"/>
          <w:bCs/>
          <w:lang w:val="sr-Cyrl-CS"/>
        </w:rPr>
      </w:pPr>
      <w:r w:rsidRPr="00CE7B43">
        <w:rPr>
          <w:rFonts w:eastAsia="Verdana" w:cs="Times New Roman"/>
          <w:bCs/>
          <w:lang w:val="sr-Cyrl-CS"/>
        </w:rPr>
        <w:t>Члан 2.</w:t>
      </w:r>
    </w:p>
    <w:p w14:paraId="364E7ACA" w14:textId="77777777" w:rsidR="009A5768" w:rsidRPr="00CE7B43" w:rsidRDefault="009A5768" w:rsidP="009A5768">
      <w:pPr>
        <w:ind w:firstLine="709"/>
        <w:rPr>
          <w:rFonts w:cs="Times New Roman"/>
          <w:lang w:val="sr-Cyrl-CS"/>
        </w:rPr>
      </w:pPr>
      <w:r w:rsidRPr="00CE7B43">
        <w:rPr>
          <w:rFonts w:cs="Times New Roman"/>
          <w:lang w:val="sr-Cyrl-CS"/>
        </w:rPr>
        <w:t>У члану 8. после става 3. додаје се нови став 4, који гласи:</w:t>
      </w:r>
    </w:p>
    <w:p w14:paraId="7BC976C3" w14:textId="77777777" w:rsidR="009A5768" w:rsidRPr="00CE7B43" w:rsidRDefault="009A5768" w:rsidP="009A5768">
      <w:pPr>
        <w:ind w:firstLine="709"/>
        <w:rPr>
          <w:rFonts w:cs="Times New Roman"/>
          <w:lang w:val="sr-Cyrl-CS"/>
        </w:rPr>
      </w:pPr>
      <w:r w:rsidRPr="00CE7B43">
        <w:rPr>
          <w:rFonts w:cs="Times New Roman"/>
          <w:lang w:val="sr-Cyrl-CS"/>
        </w:rPr>
        <w:t>„За објекте за које је утврђено да подлежу изради студије о процени утицаја на животну средину, орган надлежан за издавање решења о грађевинској дозволи може издати решење о грађевинској дозволи и пријаву радова без сагласности надлежног органа на студију о процени утицаја на животну средину, уз изјаву одговорног пројектанта да је приложена документација усаглашена са мерама и условима заштите животне средине из студије о процени утицаја на животну средину. Сагласност надлежног органа на студију о процени утицаја на животну средину доставља се уз захтев за издавање решења о употребној дозволи.”.</w:t>
      </w:r>
    </w:p>
    <w:p w14:paraId="7ADE1FCE" w14:textId="77777777" w:rsidR="009A5768" w:rsidRPr="00CE7B43" w:rsidRDefault="009A5768" w:rsidP="009A5768">
      <w:pPr>
        <w:ind w:firstLine="709"/>
        <w:rPr>
          <w:rFonts w:eastAsia="Times New Roman" w:cs="Times New Roman"/>
          <w:lang w:val="sr-Cyrl-CS"/>
        </w:rPr>
      </w:pPr>
      <w:r w:rsidRPr="00CE7B43">
        <w:rPr>
          <w:rFonts w:eastAsia="Times New Roman" w:cs="Times New Roman"/>
          <w:lang w:val="sr-Cyrl-CS"/>
        </w:rPr>
        <w:t>Досадашњи ст. 4-7. постају ст. 5-8.</w:t>
      </w:r>
    </w:p>
    <w:p w14:paraId="3677238A" w14:textId="77777777" w:rsidR="009A5768" w:rsidRPr="00CE7B43" w:rsidRDefault="009A5768" w:rsidP="009A5768">
      <w:pPr>
        <w:ind w:firstLine="709"/>
        <w:rPr>
          <w:rFonts w:eastAsia="Times New Roman" w:cs="Times New Roman"/>
          <w:lang w:val="sr-Cyrl-CS"/>
        </w:rPr>
      </w:pPr>
      <w:r w:rsidRPr="00CE7B43">
        <w:rPr>
          <w:rFonts w:eastAsia="Times New Roman" w:cs="Times New Roman"/>
          <w:lang w:val="sr-Cyrl-CS"/>
        </w:rPr>
        <w:t>После досадашњег става 7, који постаје став 8, додају се нови став 9. и став 10, који гласе:</w:t>
      </w:r>
    </w:p>
    <w:p w14:paraId="139B28CC" w14:textId="77777777" w:rsidR="009A5768" w:rsidRPr="00CE7B43" w:rsidRDefault="009A5768" w:rsidP="009A5768">
      <w:pPr>
        <w:ind w:firstLine="709"/>
        <w:rPr>
          <w:rFonts w:cs="Times New Roman"/>
          <w:lang w:val="sr-Cyrl-CS"/>
        </w:rPr>
      </w:pPr>
      <w:r w:rsidRPr="00CE7B43">
        <w:rPr>
          <w:rFonts w:cs="Times New Roman"/>
          <w:lang w:val="sr-Cyrl-CS"/>
        </w:rPr>
        <w:t>„</w:t>
      </w:r>
      <w:r w:rsidRPr="00CE7B43">
        <w:rPr>
          <w:rFonts w:eastAsia="Verdana" w:cs="Times New Roman"/>
          <w:lang w:val="sr-Cyrl-CS"/>
        </w:rPr>
        <w:t>Инвеститор</w:t>
      </w:r>
      <w:r w:rsidRPr="00CE7B43">
        <w:rPr>
          <w:rFonts w:cs="Times New Roman"/>
          <w:lang w:val="sr-Cyrl-CS"/>
        </w:rPr>
        <w:t xml:space="preserve"> може поверити управљање деловима EXPO комплекса посебном привредном друштву или друштву посебне намене, на основу уговора којим се, између осталог, регулишу период управљања, услови под којима се непокретности дате на управљање могу давати у закуп или на коришћење, као и накнада за управљање и поступак враћања непокретности по истеку периода управљања.</w:t>
      </w:r>
    </w:p>
    <w:p w14:paraId="4278CE69" w14:textId="77777777" w:rsidR="009A5768" w:rsidRPr="00CE7B43" w:rsidRDefault="009A5768" w:rsidP="009A5768">
      <w:pPr>
        <w:ind w:firstLine="709"/>
        <w:rPr>
          <w:rFonts w:cs="Times New Roman"/>
          <w:lang w:val="sr-Cyrl-CS"/>
        </w:rPr>
      </w:pPr>
      <w:r w:rsidRPr="00CE7B43">
        <w:rPr>
          <w:rFonts w:eastAsia="Times New Roman" w:cs="Times New Roman"/>
          <w:lang w:val="sr-Cyrl-CS"/>
        </w:rPr>
        <w:t xml:space="preserve">Управљање </w:t>
      </w:r>
      <w:r w:rsidRPr="00CE7B43">
        <w:rPr>
          <w:rFonts w:cs="Times New Roman"/>
          <w:lang w:val="sr-Cyrl-CS"/>
        </w:rPr>
        <w:t>EXPO комплексом</w:t>
      </w:r>
      <w:r w:rsidRPr="00CE7B43">
        <w:rPr>
          <w:rFonts w:eastAsia="Times New Roman" w:cs="Times New Roman"/>
          <w:lang w:val="sr-Cyrl-CS"/>
        </w:rPr>
        <w:t xml:space="preserve"> у смислу овог закона нарочито обухвата дефинисање и уређивање комерцијалних и некомерцијалних целина и простора, организацију програма, </w:t>
      </w:r>
      <w:r w:rsidRPr="00CE7B43">
        <w:rPr>
          <w:rFonts w:eastAsia="Times New Roman" w:cs="Times New Roman"/>
          <w:lang w:val="sr-Cyrl-CS"/>
        </w:rPr>
        <w:lastRenderedPageBreak/>
        <w:t>давање на коришћење учесницима и трећим лицима, давање у закуп непосредном погодбом испод тржишне вредности,</w:t>
      </w:r>
      <w:r w:rsidRPr="00CE7B43">
        <w:rPr>
          <w:rFonts w:eastAsia="Times New Roman" w:cs="Times New Roman"/>
          <w:color w:val="FF0000"/>
          <w:lang w:val="sr-Cyrl-CS"/>
        </w:rPr>
        <w:t xml:space="preserve"> </w:t>
      </w:r>
      <w:r w:rsidRPr="00CE7B43">
        <w:rPr>
          <w:rFonts w:eastAsia="Times New Roman" w:cs="Times New Roman"/>
          <w:lang w:val="sr-Cyrl-CS"/>
        </w:rPr>
        <w:t>ангажовање трећих лица у циљу одржавања и/или пружања других услуга, као и спровођење других активности</w:t>
      </w:r>
      <w:r w:rsidRPr="00CE7B43">
        <w:rPr>
          <w:rFonts w:cs="Times New Roman"/>
          <w:lang w:val="sr-Cyrl-CS"/>
        </w:rPr>
        <w:t xml:space="preserve"> у складу са овим законом.”.</w:t>
      </w:r>
    </w:p>
    <w:p w14:paraId="2F9363BE" w14:textId="77777777" w:rsidR="009A5768" w:rsidRPr="00CE7B43" w:rsidRDefault="009A5768" w:rsidP="009A5768">
      <w:pPr>
        <w:ind w:firstLine="709"/>
        <w:rPr>
          <w:rFonts w:eastAsia="Times New Roman" w:cs="Times New Roman"/>
          <w:lang w:val="sr-Cyrl-CS"/>
        </w:rPr>
      </w:pPr>
      <w:r w:rsidRPr="00CE7B43">
        <w:rPr>
          <w:rFonts w:eastAsia="Times New Roman" w:cs="Times New Roman"/>
          <w:lang w:val="sr-Cyrl-CS"/>
        </w:rPr>
        <w:t>Досадашњи став 8. брише се.</w:t>
      </w:r>
    </w:p>
    <w:p w14:paraId="44664272" w14:textId="77777777" w:rsidR="009A5768" w:rsidRPr="00CE7B43" w:rsidRDefault="009A5768" w:rsidP="009A5768">
      <w:pPr>
        <w:ind w:firstLine="709"/>
        <w:rPr>
          <w:rFonts w:eastAsia="Times New Roman" w:cs="Times New Roman"/>
          <w:lang w:val="sr-Cyrl-CS"/>
        </w:rPr>
      </w:pPr>
      <w:r w:rsidRPr="00CE7B43">
        <w:rPr>
          <w:rFonts w:eastAsia="Times New Roman" w:cs="Times New Roman"/>
          <w:lang w:val="sr-Cyrl-CS"/>
        </w:rPr>
        <w:t>Досадашњи став 9. постаје став 11.</w:t>
      </w:r>
    </w:p>
    <w:p w14:paraId="220FE1C3" w14:textId="77777777" w:rsidR="009A5768" w:rsidRPr="00CE7B43" w:rsidRDefault="009A5768" w:rsidP="009A5768">
      <w:pPr>
        <w:rPr>
          <w:rFonts w:eastAsia="Times New Roman" w:cs="Times New Roman"/>
          <w:lang w:val="sr-Cyrl-CS"/>
        </w:rPr>
      </w:pPr>
    </w:p>
    <w:p w14:paraId="5654C137" w14:textId="77777777" w:rsidR="009A5768" w:rsidRPr="00CE7B43" w:rsidRDefault="009A5768" w:rsidP="009A5768">
      <w:pPr>
        <w:jc w:val="center"/>
        <w:rPr>
          <w:rFonts w:cs="Times New Roman"/>
          <w:lang w:val="sr-Cyrl-CS"/>
        </w:rPr>
      </w:pPr>
      <w:r w:rsidRPr="00CE7B43">
        <w:rPr>
          <w:rFonts w:eastAsia="Verdana" w:cs="Times New Roman"/>
          <w:bCs/>
          <w:lang w:val="sr-Cyrl-CS"/>
        </w:rPr>
        <w:t xml:space="preserve">Члан 3. </w:t>
      </w:r>
    </w:p>
    <w:p w14:paraId="0C8550D9" w14:textId="77777777" w:rsidR="009A5768" w:rsidRPr="00CE7B43" w:rsidRDefault="009A5768" w:rsidP="009A5768">
      <w:pPr>
        <w:ind w:firstLine="709"/>
        <w:rPr>
          <w:rFonts w:cs="Times New Roman"/>
          <w:lang w:val="sr-Cyrl-CS"/>
        </w:rPr>
      </w:pPr>
      <w:r w:rsidRPr="00CE7B43">
        <w:rPr>
          <w:rFonts w:cs="Times New Roman"/>
          <w:lang w:val="sr-Cyrl-CS"/>
        </w:rPr>
        <w:t>Члан 10. мења се и гласи:</w:t>
      </w:r>
    </w:p>
    <w:p w14:paraId="717B3D97" w14:textId="77777777" w:rsidR="009A5768" w:rsidRPr="00CE7B43" w:rsidRDefault="009A5768" w:rsidP="009A5768">
      <w:pPr>
        <w:ind w:firstLine="709"/>
        <w:rPr>
          <w:rFonts w:cs="Times New Roman"/>
          <w:lang w:val="sr-Cyrl-CS"/>
        </w:rPr>
      </w:pPr>
    </w:p>
    <w:p w14:paraId="1FF6C2DE" w14:textId="77777777" w:rsidR="009A5768" w:rsidRPr="00CE7B43" w:rsidRDefault="009A5768" w:rsidP="009A5768">
      <w:pPr>
        <w:jc w:val="center"/>
        <w:rPr>
          <w:rFonts w:cs="Times New Roman"/>
          <w:lang w:val="sr-Cyrl-CS"/>
        </w:rPr>
      </w:pPr>
      <w:r w:rsidRPr="00CE7B43">
        <w:rPr>
          <w:rFonts w:cs="Times New Roman"/>
          <w:lang w:val="sr-Cyrl-CS"/>
        </w:rPr>
        <w:t>„Члан 10.</w:t>
      </w:r>
    </w:p>
    <w:p w14:paraId="589E7F9C" w14:textId="77777777" w:rsidR="009A5768" w:rsidRPr="00CE7B43" w:rsidRDefault="009A5768" w:rsidP="009A5768">
      <w:pPr>
        <w:ind w:firstLine="709"/>
        <w:rPr>
          <w:rFonts w:cs="Times New Roman"/>
          <w:lang w:val="sr-Cyrl-CS"/>
        </w:rPr>
      </w:pPr>
      <w:r w:rsidRPr="00CE7B43">
        <w:rPr>
          <w:rFonts w:cs="Times New Roman"/>
          <w:lang w:val="sr-Cyrl-CS"/>
        </w:rPr>
        <w:t>За изградњу објеката у обухвату Просторног плана, решења о грађевинској дозволи се могу, због сложености објекта и технологије извођења радова, по захтеву инвеститора, издавати по фазама изградње које дефинише инвеститор, у складу са одредбама овог закона и закона којим се уређује изградња.</w:t>
      </w:r>
    </w:p>
    <w:p w14:paraId="53927004" w14:textId="77777777" w:rsidR="009A5768" w:rsidRPr="00CE7B43" w:rsidRDefault="009A5768" w:rsidP="009A5768">
      <w:pPr>
        <w:ind w:firstLine="709"/>
        <w:rPr>
          <w:rFonts w:cs="Times New Roman"/>
          <w:lang w:val="sr-Cyrl-CS"/>
        </w:rPr>
      </w:pPr>
      <w:r w:rsidRPr="00CE7B43">
        <w:rPr>
          <w:rFonts w:cs="Times New Roman"/>
          <w:lang w:val="sr-Cyrl-CS"/>
        </w:rPr>
        <w:t>У случају из става 1. овог члана, прва фаза за коју се издаје посебна грађевинска дозвола обухвата извођење радова на изградњи темељне јаме и темеља објекта, укључујући постављање и извођење шипова, док друга фаза обухвата радове на изградњи преосталог дела објекта и може се састојати из више етапа, које не морају бити дефинисане идејним решењем и локацијским условима.</w:t>
      </w:r>
    </w:p>
    <w:p w14:paraId="33E03C52" w14:textId="77777777" w:rsidR="009A5768" w:rsidRPr="00CE7B43" w:rsidRDefault="009A5768" w:rsidP="009A5768">
      <w:pPr>
        <w:ind w:firstLine="709"/>
        <w:rPr>
          <w:rFonts w:cs="Times New Roman"/>
          <w:lang w:val="sr-Cyrl-CS"/>
        </w:rPr>
      </w:pPr>
      <w:r w:rsidRPr="00CE7B43">
        <w:rPr>
          <w:rFonts w:cs="Times New Roman"/>
          <w:lang w:val="sr-Cyrl-CS"/>
        </w:rPr>
        <w:t xml:space="preserve">Етапе из става 2. овог члана могу да обухвате радове на изградњи одређених делова објеката који могу да се изводе технолошки независно од преосталог дела објекта. </w:t>
      </w:r>
    </w:p>
    <w:p w14:paraId="3C76DAB9" w14:textId="77777777" w:rsidR="009A5768" w:rsidRPr="00CE7B43" w:rsidRDefault="009A5768" w:rsidP="009A5768">
      <w:pPr>
        <w:ind w:firstLine="709"/>
        <w:rPr>
          <w:rFonts w:cs="Times New Roman"/>
          <w:lang w:val="sr-Cyrl-CS"/>
        </w:rPr>
      </w:pPr>
      <w:r w:rsidRPr="00CE7B43">
        <w:rPr>
          <w:rFonts w:cs="Times New Roman"/>
          <w:lang w:val="sr-Cyrl-CS"/>
        </w:rPr>
        <w:t>Уз захтев за издавање посебне грађевинске дозволе из става 2. овог члана за прву фазу прилажу се идејни пројекат, позитивни извештај о стручној контроли Ревизионе комисије, техничка контрола идејног пројекта и доказ о одговарајућем праву на грађевинском земљишту.</w:t>
      </w:r>
    </w:p>
    <w:p w14:paraId="36B1C93E" w14:textId="77777777" w:rsidR="009A5768" w:rsidRPr="00CE7B43" w:rsidRDefault="009A5768" w:rsidP="009A5768">
      <w:pPr>
        <w:ind w:firstLine="709"/>
        <w:rPr>
          <w:rFonts w:cs="Times New Roman"/>
          <w:lang w:val="sr-Cyrl-CS"/>
        </w:rPr>
      </w:pPr>
      <w:r w:rsidRPr="00CE7B43">
        <w:rPr>
          <w:rFonts w:cs="Times New Roman"/>
          <w:lang w:val="sr-Cyrl-CS"/>
        </w:rPr>
        <w:t>Посебна грађевинска дозвола прве фазе издаје се на основу издатих локацијских услова и документације из става 4. овог члана, у року од пет радних дана од дана подношења уредног захтева.</w:t>
      </w:r>
    </w:p>
    <w:p w14:paraId="5D8227CA" w14:textId="77777777" w:rsidR="009A5768" w:rsidRPr="00CE7B43" w:rsidRDefault="009A5768" w:rsidP="009A5768">
      <w:pPr>
        <w:ind w:firstLine="709"/>
        <w:rPr>
          <w:rFonts w:cs="Times New Roman"/>
          <w:lang w:val="sr-Cyrl-CS"/>
        </w:rPr>
      </w:pPr>
      <w:r w:rsidRPr="00CE7B43">
        <w:rPr>
          <w:rFonts w:cs="Times New Roman"/>
          <w:lang w:val="sr-Cyrl-CS"/>
        </w:rPr>
        <w:t>Уз захтев за издавање грађевинске дозволе за сваку етапу друге фазе прилаже се пројекат за грађевинску дозволу, позитивни извештај о стручној контроли Ревизионе комисије, техничка контрола пројекта за грађевинску дозволу и доказ о одговарајућем праву на грађевинском земљишту.</w:t>
      </w:r>
    </w:p>
    <w:p w14:paraId="653D492C" w14:textId="77777777" w:rsidR="009A5768" w:rsidRPr="00CE7B43" w:rsidRDefault="009A5768" w:rsidP="009A5768">
      <w:pPr>
        <w:ind w:firstLine="709"/>
        <w:rPr>
          <w:rFonts w:cs="Times New Roman"/>
          <w:lang w:val="sr-Cyrl-CS"/>
        </w:rPr>
      </w:pPr>
      <w:r w:rsidRPr="00CE7B43">
        <w:rPr>
          <w:rFonts w:cs="Times New Roman"/>
          <w:lang w:val="sr-Cyrl-CS"/>
        </w:rPr>
        <w:t>Грађевинска дозвола за сваку етапу друге фазе издаје се на основу издатих локацијских услова и документације из става 6. овог члана, у року од пет радних дана од дана подношења уредног захтева.</w:t>
      </w:r>
    </w:p>
    <w:p w14:paraId="7B2D0030" w14:textId="77777777" w:rsidR="009A5768" w:rsidRPr="00CE7B43" w:rsidRDefault="009A5768" w:rsidP="009A5768">
      <w:pPr>
        <w:ind w:firstLine="709"/>
        <w:rPr>
          <w:rFonts w:cs="Times New Roman"/>
          <w:lang w:val="sr-Cyrl-CS"/>
        </w:rPr>
      </w:pPr>
      <w:r w:rsidRPr="00CE7B43">
        <w:rPr>
          <w:rFonts w:cs="Times New Roman"/>
          <w:lang w:val="sr-Cyrl-CS"/>
        </w:rPr>
        <w:t>На основу коначног решења из ст. 5. и 7. овог члана, инвеститор врши пријаву радова, у складу са чланом 148. Закона о планирању и изградњи, без обавезе уписа предбележбе објекта у изградњи.</w:t>
      </w:r>
    </w:p>
    <w:p w14:paraId="086D1E2A" w14:textId="77777777" w:rsidR="009A5768" w:rsidRPr="00CE7B43" w:rsidRDefault="009A5768" w:rsidP="009A5768">
      <w:pPr>
        <w:ind w:firstLine="709"/>
        <w:rPr>
          <w:rFonts w:cs="Times New Roman"/>
          <w:lang w:val="sr-Cyrl-CS"/>
        </w:rPr>
      </w:pPr>
      <w:r w:rsidRPr="00CE7B43">
        <w:rPr>
          <w:rFonts w:cs="Times New Roman"/>
          <w:lang w:val="sr-Cyrl-CS"/>
        </w:rPr>
        <w:t>У поступцима исходовања грађевинске дозволе за сваку наредну етапу друге фазе, инвеститор је у обавези да Ревизионој комисији достави обједињени пројекат, који обухвата све претходне етапе и фазе.</w:t>
      </w:r>
    </w:p>
    <w:p w14:paraId="5D2AD3F3" w14:textId="77777777" w:rsidR="009A5768" w:rsidRPr="00CE7B43" w:rsidRDefault="009A5768" w:rsidP="009A5768">
      <w:pPr>
        <w:ind w:firstLine="709"/>
        <w:rPr>
          <w:rFonts w:cs="Times New Roman"/>
          <w:lang w:val="sr-Cyrl-CS"/>
        </w:rPr>
      </w:pPr>
      <w:r w:rsidRPr="00CE7B43">
        <w:rPr>
          <w:rFonts w:cs="Times New Roman"/>
          <w:lang w:val="sr-Cyrl-CS"/>
        </w:rPr>
        <w:t xml:space="preserve">Решење о грађевинској дозволи за објекат у целини, издаје се у складу са законом којим се уређује планирање и изградња објеката.”. </w:t>
      </w:r>
    </w:p>
    <w:p w14:paraId="4F11EEF0" w14:textId="77777777" w:rsidR="009A5768" w:rsidRPr="00CE7B43" w:rsidRDefault="009A5768" w:rsidP="009A5768">
      <w:pPr>
        <w:rPr>
          <w:rFonts w:cs="Times New Roman"/>
          <w:lang w:val="sr-Cyrl-CS"/>
        </w:rPr>
      </w:pPr>
    </w:p>
    <w:p w14:paraId="7E0848F9" w14:textId="77777777" w:rsidR="009A5768" w:rsidRPr="00CE7B43" w:rsidRDefault="009A5768" w:rsidP="009A5768">
      <w:pPr>
        <w:jc w:val="center"/>
        <w:rPr>
          <w:rFonts w:eastAsia="Verdana" w:cs="Times New Roman"/>
          <w:bCs/>
          <w:lang w:val="sr-Cyrl-CS"/>
        </w:rPr>
      </w:pPr>
      <w:r w:rsidRPr="00CE7B43">
        <w:rPr>
          <w:rFonts w:eastAsia="Verdana" w:cs="Times New Roman"/>
          <w:bCs/>
          <w:lang w:val="sr-Cyrl-CS"/>
        </w:rPr>
        <w:t>Члан 4.</w:t>
      </w:r>
    </w:p>
    <w:p w14:paraId="1EE465DB" w14:textId="77777777" w:rsidR="009A5768" w:rsidRPr="00CE7B43" w:rsidRDefault="009A5768" w:rsidP="009A5768">
      <w:pPr>
        <w:ind w:firstLine="709"/>
        <w:rPr>
          <w:rFonts w:cs="Times New Roman"/>
          <w:lang w:val="sr-Cyrl-CS"/>
        </w:rPr>
      </w:pPr>
      <w:r w:rsidRPr="00CE7B43">
        <w:rPr>
          <w:rFonts w:cs="Times New Roman"/>
          <w:lang w:val="sr-Cyrl-CS"/>
        </w:rPr>
        <w:t>Члан 13. мења се и гласи:</w:t>
      </w:r>
    </w:p>
    <w:p w14:paraId="3B243D87" w14:textId="77777777" w:rsidR="009A5768" w:rsidRPr="00CE7B43" w:rsidRDefault="009A5768" w:rsidP="009A5768">
      <w:pPr>
        <w:ind w:firstLine="709"/>
        <w:rPr>
          <w:rFonts w:cs="Times New Roman"/>
          <w:lang w:val="sr-Cyrl-CS"/>
        </w:rPr>
      </w:pPr>
    </w:p>
    <w:p w14:paraId="78593C01" w14:textId="77777777" w:rsidR="009A5768" w:rsidRPr="00CE7B43" w:rsidRDefault="009A5768" w:rsidP="009A5768">
      <w:pPr>
        <w:jc w:val="center"/>
        <w:rPr>
          <w:rFonts w:cs="Times New Roman"/>
          <w:lang w:val="sr-Cyrl-CS"/>
        </w:rPr>
      </w:pPr>
      <w:r w:rsidRPr="00CE7B43">
        <w:rPr>
          <w:rFonts w:cs="Times New Roman"/>
          <w:lang w:val="sr-Cyrl-CS"/>
        </w:rPr>
        <w:t>„Члан 13.</w:t>
      </w:r>
    </w:p>
    <w:p w14:paraId="125FFC02" w14:textId="77777777" w:rsidR="009A5768" w:rsidRPr="00CE7B43" w:rsidRDefault="009A5768" w:rsidP="009A5768">
      <w:pPr>
        <w:ind w:firstLine="709"/>
        <w:rPr>
          <w:rFonts w:cs="Times New Roman"/>
          <w:lang w:val="sr-Cyrl-CS"/>
        </w:rPr>
      </w:pPr>
      <w:r w:rsidRPr="00CE7B43">
        <w:rPr>
          <w:rFonts w:cs="Times New Roman"/>
          <w:lang w:val="sr-Cyrl-CS"/>
        </w:rPr>
        <w:t xml:space="preserve">Објекти у оквиру Просторног плана, као и објекти који нису обухваћени Просторним планом, а у функцији су реализације пројекта EXPO BELGRADE 2027, могу се пустити у рад, односно користити, по издавању позитивног извештаја Комисије за технички преглед, у складу са овим законом и законом којим се уређује планирање и изградња објеката, за објекте </w:t>
      </w:r>
      <w:r w:rsidRPr="00CE7B43">
        <w:rPr>
          <w:rFonts w:cs="Times New Roman"/>
          <w:lang w:val="sr-Cyrl-CS"/>
        </w:rPr>
        <w:lastRenderedPageBreak/>
        <w:t xml:space="preserve">који испуњавају основне захтеве за објекат прописане законом којим се уређује планирање и изградња објеката и друге услове прописане </w:t>
      </w:r>
      <w:r w:rsidR="003F22B9">
        <w:rPr>
          <w:rFonts w:cs="Times New Roman"/>
          <w:lang w:val="sr-Cyrl-CS"/>
        </w:rPr>
        <w:t>подзаконским актом</w:t>
      </w:r>
      <w:r w:rsidRPr="00CE7B43">
        <w:rPr>
          <w:rFonts w:cs="Times New Roman"/>
          <w:lang w:val="sr-Cyrl-CS"/>
        </w:rPr>
        <w:t xml:space="preserve"> из става 9. овог члана.</w:t>
      </w:r>
    </w:p>
    <w:p w14:paraId="0753A622" w14:textId="77777777" w:rsidR="009A5768" w:rsidRPr="00CE7B43" w:rsidRDefault="009A5768" w:rsidP="009A5768">
      <w:pPr>
        <w:ind w:firstLine="709"/>
        <w:rPr>
          <w:rFonts w:cs="Times New Roman"/>
          <w:lang w:val="sr-Cyrl-CS"/>
        </w:rPr>
      </w:pPr>
      <w:r w:rsidRPr="00CE7B43">
        <w:rPr>
          <w:rFonts w:cs="Times New Roman"/>
          <w:lang w:val="sr-Cyrl-CS"/>
        </w:rPr>
        <w:t>Одредба става 1. овог члана примењује се на објекте за које је издата грађевинска дозвола и привремена грађевинска дозвола.</w:t>
      </w:r>
    </w:p>
    <w:p w14:paraId="2F190BD1" w14:textId="77777777" w:rsidR="009A5768" w:rsidRPr="00CE7B43" w:rsidRDefault="009A5768" w:rsidP="009A5768">
      <w:pPr>
        <w:ind w:firstLine="709"/>
        <w:rPr>
          <w:rFonts w:cs="Times New Roman"/>
          <w:lang w:val="sr-Cyrl-CS"/>
        </w:rPr>
      </w:pPr>
      <w:r w:rsidRPr="00CE7B43">
        <w:rPr>
          <w:rFonts w:cs="Times New Roman"/>
          <w:lang w:val="sr-Cyrl-CS"/>
        </w:rPr>
        <w:t xml:space="preserve">Комисија за технички преглед из члана 155. Закона о планирању и изградњи, односно предузеће или друго правно лице коме је поверено вршење техничког прегледа, издаје позитиван извештај о испуњености услова за привремено коришћење, односно пуштање у рад објекта из става 1. овог члана и о томе без одлагања обавештава Министарство. </w:t>
      </w:r>
    </w:p>
    <w:p w14:paraId="6EE723DE" w14:textId="77777777" w:rsidR="009A5768" w:rsidRPr="00CE7B43" w:rsidRDefault="009A5768" w:rsidP="009A5768">
      <w:pPr>
        <w:ind w:firstLine="709"/>
        <w:rPr>
          <w:rFonts w:cs="Times New Roman"/>
          <w:lang w:val="sr-Cyrl-CS"/>
        </w:rPr>
      </w:pPr>
      <w:r w:rsidRPr="00CE7B43">
        <w:rPr>
          <w:rFonts w:cs="Times New Roman"/>
          <w:lang w:val="sr-Cyrl-CS"/>
        </w:rPr>
        <w:t xml:space="preserve">Објекти из става 1. овог члана привремено се пуштају у рад и користе у трајању од 24 месеца, почев од дана издавања извештаја из става 3. овог члана. </w:t>
      </w:r>
    </w:p>
    <w:p w14:paraId="3457FEC6" w14:textId="77777777" w:rsidR="009A5768" w:rsidRPr="00CE7B43" w:rsidRDefault="009A5768" w:rsidP="009A5768">
      <w:pPr>
        <w:ind w:firstLine="709"/>
        <w:rPr>
          <w:rFonts w:cs="Times New Roman"/>
          <w:lang w:val="sr-Cyrl-CS"/>
        </w:rPr>
      </w:pPr>
      <w:r w:rsidRPr="00CE7B43">
        <w:rPr>
          <w:rFonts w:cs="Times New Roman"/>
          <w:lang w:val="sr-Cyrl-CS"/>
        </w:rPr>
        <w:t>Инвеститор је дужан да пре истека рока из става 4. овог члана прибави употребну дозволу за објекте за које је издата грађевинска дозвола.</w:t>
      </w:r>
    </w:p>
    <w:p w14:paraId="2ED5C6FA" w14:textId="77777777" w:rsidR="009A5768" w:rsidRPr="00CE7B43" w:rsidRDefault="009A5768" w:rsidP="009A5768">
      <w:pPr>
        <w:ind w:firstLine="709"/>
        <w:rPr>
          <w:rFonts w:cs="Times New Roman"/>
          <w:lang w:val="sr-Cyrl-CS"/>
        </w:rPr>
      </w:pPr>
      <w:r w:rsidRPr="00CE7B43">
        <w:rPr>
          <w:rFonts w:cs="Times New Roman"/>
          <w:lang w:val="sr-Cyrl-CS"/>
        </w:rPr>
        <w:t>За постављање и уклањање павиљона за учеснике Министарство издаје привремену грађевинску дозволу у складу са чланом 147. Закона о планирању и изградњи и овим законом.</w:t>
      </w:r>
    </w:p>
    <w:p w14:paraId="5A3F1E84" w14:textId="77777777" w:rsidR="009A5768" w:rsidRPr="00CE7B43" w:rsidRDefault="009A5768" w:rsidP="009A5768">
      <w:pPr>
        <w:ind w:firstLine="709"/>
        <w:rPr>
          <w:rFonts w:cs="Times New Roman"/>
          <w:lang w:val="sr-Cyrl-CS"/>
        </w:rPr>
      </w:pPr>
      <w:r w:rsidRPr="00CE7B43">
        <w:rPr>
          <w:rFonts w:cs="Times New Roman"/>
          <w:lang w:val="sr-Cyrl-CS"/>
        </w:rPr>
        <w:t>Уз захтев за издавање привремене грађевинске дозволе из става 6. овог члана, који подноси учесник, не прилажу се локацијски услови.</w:t>
      </w:r>
    </w:p>
    <w:p w14:paraId="4282828C" w14:textId="77777777" w:rsidR="009A5768" w:rsidRPr="00CE7B43" w:rsidRDefault="009A5768" w:rsidP="009A5768">
      <w:pPr>
        <w:ind w:firstLine="709"/>
        <w:rPr>
          <w:rFonts w:cs="Times New Roman"/>
          <w:lang w:val="sr-Cyrl-CS"/>
        </w:rPr>
      </w:pPr>
      <w:r w:rsidRPr="00CE7B43">
        <w:rPr>
          <w:rFonts w:cs="Times New Roman"/>
          <w:lang w:val="sr-Cyrl-CS"/>
        </w:rPr>
        <w:t xml:space="preserve">Извођење радова по привременој грађевинској дозволи из става 6. овог члана може отпочети тек по издавању позитивног извештаја Комисије за технички преглед о привременом пуштању у рад објеката из става 1. овог члана. </w:t>
      </w:r>
    </w:p>
    <w:p w14:paraId="23D71179" w14:textId="77777777" w:rsidR="009A5768" w:rsidRPr="00CE7B43" w:rsidRDefault="009A5768" w:rsidP="009A5768">
      <w:pPr>
        <w:ind w:firstLine="709"/>
        <w:rPr>
          <w:rFonts w:cs="Times New Roman"/>
          <w:lang w:val="sr-Cyrl-CS"/>
        </w:rPr>
      </w:pPr>
      <w:r w:rsidRPr="00CE7B43">
        <w:rPr>
          <w:rFonts w:cs="Times New Roman"/>
          <w:lang w:val="sr-Cyrl-CS"/>
        </w:rPr>
        <w:t>Влада ближе уређује услове, начин и поступак за привремено коришћење, односно пуштање у рад објеката из става 1. овог члана, као и правила за постављање и уклањање павиљона из става 6. овог члана.</w:t>
      </w:r>
    </w:p>
    <w:p w14:paraId="0CC615EB" w14:textId="77777777" w:rsidR="009A5768" w:rsidRPr="00CE7B43" w:rsidRDefault="009A5768" w:rsidP="009A5768">
      <w:pPr>
        <w:ind w:firstLine="709"/>
        <w:rPr>
          <w:rFonts w:cs="Times New Roman"/>
          <w:color w:val="000000"/>
          <w:lang w:val="sr-Cyrl-CS"/>
        </w:rPr>
      </w:pPr>
      <w:r w:rsidRPr="00CE7B43">
        <w:rPr>
          <w:rFonts w:eastAsia="Verdana" w:cs="Times New Roman"/>
          <w:lang w:val="sr-Cyrl-CS"/>
        </w:rPr>
        <w:t>По привременом пуштању у рад, односно коришћењу објеката у смислу овог члана, јединице локалне самоуправе</w:t>
      </w:r>
      <w:r w:rsidRPr="00CE7B43">
        <w:rPr>
          <w:rFonts w:cs="Times New Roman"/>
          <w:lang w:val="sr-Cyrl-CS"/>
        </w:rPr>
        <w:t>, јавне службе, други надлежни органи и тела у обавези су да преузму одржавање површина јавне намене предвиђених Просторним планом које су изграђене и користе се у складу са овим законом</w:t>
      </w:r>
      <w:r w:rsidRPr="00CE7B43">
        <w:rPr>
          <w:rFonts w:cs="Times New Roman"/>
          <w:color w:val="000000"/>
          <w:lang w:val="sr-Cyrl-CS"/>
        </w:rPr>
        <w:t>.</w:t>
      </w:r>
      <w:r w:rsidRPr="00CE7B43">
        <w:rPr>
          <w:rFonts w:cs="Times New Roman"/>
          <w:lang w:val="sr-Cyrl-CS"/>
        </w:rPr>
        <w:t>”</w:t>
      </w:r>
      <w:r w:rsidRPr="00CE7B43">
        <w:rPr>
          <w:rFonts w:cs="Times New Roman"/>
          <w:color w:val="000000"/>
          <w:lang w:val="sr-Cyrl-CS"/>
        </w:rPr>
        <w:t>.</w:t>
      </w:r>
    </w:p>
    <w:p w14:paraId="26438C60" w14:textId="77777777" w:rsidR="009A5768" w:rsidRPr="00CE7B43" w:rsidRDefault="009A5768" w:rsidP="009A5768">
      <w:pPr>
        <w:rPr>
          <w:rFonts w:cs="Times New Roman"/>
          <w:color w:val="0070C0"/>
          <w:lang w:val="sr-Cyrl-CS"/>
        </w:rPr>
      </w:pPr>
    </w:p>
    <w:p w14:paraId="086CF49A" w14:textId="77777777" w:rsidR="009A5768" w:rsidRPr="00CE7B43" w:rsidRDefault="009A5768" w:rsidP="009A5768">
      <w:pPr>
        <w:jc w:val="center"/>
        <w:rPr>
          <w:rFonts w:cs="Times New Roman"/>
          <w:bCs/>
          <w:lang w:val="sr-Cyrl-CS"/>
        </w:rPr>
      </w:pPr>
      <w:r w:rsidRPr="00CE7B43">
        <w:rPr>
          <w:rFonts w:eastAsia="Verdana" w:cs="Times New Roman"/>
          <w:bCs/>
          <w:lang w:val="sr-Cyrl-CS"/>
        </w:rPr>
        <w:t>Члан 5.</w:t>
      </w:r>
    </w:p>
    <w:p w14:paraId="56F0747C" w14:textId="77777777" w:rsidR="009A5768" w:rsidRPr="00CE7B43" w:rsidRDefault="009A5768" w:rsidP="009A5768">
      <w:pPr>
        <w:ind w:firstLine="709"/>
        <w:rPr>
          <w:rFonts w:cs="Times New Roman"/>
          <w:color w:val="000000"/>
          <w:lang w:val="sr-Cyrl-CS"/>
        </w:rPr>
      </w:pPr>
      <w:r w:rsidRPr="00CE7B43">
        <w:rPr>
          <w:rFonts w:cs="Times New Roman"/>
          <w:color w:val="000000"/>
          <w:lang w:val="sr-Cyrl-CS"/>
        </w:rPr>
        <w:t>Члан 16. мења се и гласи:</w:t>
      </w:r>
    </w:p>
    <w:p w14:paraId="61B1B042" w14:textId="77777777" w:rsidR="009A5768" w:rsidRPr="00CE7B43" w:rsidRDefault="009A5768" w:rsidP="009A5768">
      <w:pPr>
        <w:rPr>
          <w:rFonts w:cs="Times New Roman"/>
          <w:color w:val="000000"/>
          <w:lang w:val="sr-Cyrl-CS"/>
        </w:rPr>
      </w:pPr>
    </w:p>
    <w:p w14:paraId="78C3AD70" w14:textId="77777777" w:rsidR="009A5768" w:rsidRPr="00CE7B43" w:rsidRDefault="009A5768" w:rsidP="009A5768">
      <w:pPr>
        <w:jc w:val="center"/>
        <w:rPr>
          <w:rFonts w:cs="Times New Roman"/>
          <w:color w:val="000000"/>
          <w:lang w:val="sr-Cyrl-CS"/>
        </w:rPr>
      </w:pPr>
      <w:r w:rsidRPr="00CE7B43">
        <w:rPr>
          <w:rFonts w:cs="Times New Roman"/>
          <w:color w:val="000000"/>
          <w:lang w:val="sr-Cyrl-CS"/>
        </w:rPr>
        <w:t>„Члан 16.</w:t>
      </w:r>
    </w:p>
    <w:p w14:paraId="05E19D40" w14:textId="77777777" w:rsidR="009A5768" w:rsidRPr="00CE7B43" w:rsidRDefault="009A5768" w:rsidP="009A5768">
      <w:pPr>
        <w:ind w:firstLine="709"/>
        <w:rPr>
          <w:rFonts w:cs="Times New Roman"/>
          <w:color w:val="000000"/>
          <w:lang w:val="sr-Cyrl-CS"/>
        </w:rPr>
      </w:pPr>
      <w:r w:rsidRPr="00CE7B43">
        <w:rPr>
          <w:rFonts w:cs="Times New Roman"/>
          <w:color w:val="000000"/>
          <w:lang w:val="sr-Cyrl-CS"/>
        </w:rPr>
        <w:t xml:space="preserve">Обнова фасада зграда у смислу члана 1. став 2. овог закона врши се у складу са овим законом и прописима којима се уређују изградња објеката, становање и одржавање зграда. </w:t>
      </w:r>
    </w:p>
    <w:p w14:paraId="3B5A4198" w14:textId="77777777" w:rsidR="009A5768" w:rsidRPr="00CE7B43" w:rsidRDefault="009A5768" w:rsidP="009A5768">
      <w:pPr>
        <w:ind w:firstLine="709"/>
        <w:rPr>
          <w:rFonts w:cs="Times New Roman"/>
          <w:color w:val="000000"/>
          <w:lang w:val="sr-Cyrl-CS"/>
        </w:rPr>
      </w:pPr>
      <w:r w:rsidRPr="00CE7B43">
        <w:rPr>
          <w:rFonts w:cs="Times New Roman"/>
          <w:color w:val="000000"/>
          <w:lang w:val="sr-Cyrl-CS"/>
        </w:rPr>
        <w:t>Јединица локалне самоуправе доноси одлуку којом утврђује зграде на којима ће се извршити обнова фасада у складу са овим законом.</w:t>
      </w:r>
    </w:p>
    <w:p w14:paraId="1093378B" w14:textId="77777777" w:rsidR="009A5768" w:rsidRPr="00CE7B43" w:rsidRDefault="009A5768" w:rsidP="009A5768">
      <w:pPr>
        <w:ind w:firstLine="709"/>
        <w:rPr>
          <w:rFonts w:cs="Times New Roman"/>
          <w:color w:val="000000"/>
          <w:lang w:val="sr-Cyrl-CS"/>
        </w:rPr>
      </w:pPr>
      <w:r w:rsidRPr="00CE7B43">
        <w:rPr>
          <w:rFonts w:cs="Times New Roman"/>
          <w:color w:val="000000"/>
          <w:lang w:val="sr-Cyrl-CS"/>
        </w:rPr>
        <w:t xml:space="preserve">За обнову фасада зграда из става 1. овог члана, скупштина стамбене заједнице, односно власници посебних делова зграде, доносе одлуку о обнови фасаде зграде обичном већином гласова власника посебних делова, односно присутних чланова скупштине стамбене заједнице који имају право гласа по овом питању. </w:t>
      </w:r>
    </w:p>
    <w:p w14:paraId="7AC6825F" w14:textId="77777777" w:rsidR="009A5768" w:rsidRPr="00CE7B43" w:rsidRDefault="009A5768" w:rsidP="009A5768">
      <w:pPr>
        <w:ind w:firstLine="709"/>
        <w:rPr>
          <w:rFonts w:cs="Times New Roman"/>
          <w:lang w:val="sr-Cyrl-CS"/>
        </w:rPr>
      </w:pPr>
      <w:r w:rsidRPr="00CE7B43">
        <w:rPr>
          <w:rFonts w:cs="Times New Roman"/>
          <w:color w:val="000000"/>
          <w:lang w:val="sr-Cyrl-CS"/>
        </w:rPr>
        <w:t>Када се обнова фасада зграда из става 1. овог члана финансира или суфинансира средствима буџета Републике Србије, јединица локалне самоуправе је у обавези да министарству надлежном за послове финансија и Министарству достави одлуку из става 3. овог члана, као и све податке потребне за планирање средстава у буџету Републике Србије.</w:t>
      </w:r>
      <w:r w:rsidRPr="00CE7B43">
        <w:rPr>
          <w:rFonts w:cs="Times New Roman"/>
          <w:lang w:val="sr-Cyrl-CS"/>
        </w:rPr>
        <w:t>”.</w:t>
      </w:r>
    </w:p>
    <w:p w14:paraId="2C845D2A" w14:textId="77777777" w:rsidR="009A5768" w:rsidRPr="00CE7B43" w:rsidRDefault="009A5768" w:rsidP="009A5768">
      <w:pPr>
        <w:rPr>
          <w:rFonts w:cs="Times New Roman"/>
          <w:color w:val="000000"/>
          <w:lang w:val="sr-Cyrl-CS"/>
        </w:rPr>
      </w:pPr>
    </w:p>
    <w:p w14:paraId="6CF6E866" w14:textId="77777777" w:rsidR="009A5768" w:rsidRPr="00CE7B43" w:rsidRDefault="009A5768" w:rsidP="009A5768">
      <w:pPr>
        <w:jc w:val="center"/>
        <w:rPr>
          <w:rFonts w:eastAsia="Verdana" w:cs="Times New Roman"/>
          <w:bCs/>
          <w:lang w:val="sr-Cyrl-CS"/>
        </w:rPr>
      </w:pPr>
      <w:r w:rsidRPr="00CE7B43">
        <w:rPr>
          <w:rFonts w:eastAsia="Verdana" w:cs="Times New Roman"/>
          <w:bCs/>
          <w:lang w:val="sr-Cyrl-CS"/>
        </w:rPr>
        <w:t>Члан 6.</w:t>
      </w:r>
    </w:p>
    <w:p w14:paraId="573E9095" w14:textId="77777777" w:rsidR="009A5768" w:rsidRPr="00CE7B43" w:rsidRDefault="009A5768" w:rsidP="009A5768">
      <w:pPr>
        <w:ind w:firstLine="709"/>
        <w:rPr>
          <w:rFonts w:cs="Times New Roman"/>
          <w:color w:val="000000"/>
          <w:lang w:val="sr-Cyrl-CS"/>
        </w:rPr>
      </w:pPr>
      <w:r w:rsidRPr="00CE7B43">
        <w:rPr>
          <w:rFonts w:cs="Times New Roman"/>
          <w:lang w:val="sr-Cyrl-CS"/>
        </w:rPr>
        <w:t>Поступци који су започети по Закону о посебним поступцима ради реализације међународне специјализоване изложбе EXPO BELGRADE 2027 („Службени гласник РСˮ, број 92/23), а нису окончани до дана ступања на снагу овог закона, окончаће се по одредбама овог закона</w:t>
      </w:r>
      <w:r w:rsidRPr="00CE7B43">
        <w:rPr>
          <w:rFonts w:cs="Times New Roman"/>
          <w:color w:val="000000"/>
          <w:lang w:val="sr-Cyrl-CS"/>
        </w:rPr>
        <w:t>.</w:t>
      </w:r>
    </w:p>
    <w:p w14:paraId="163D83F7" w14:textId="77777777" w:rsidR="009A5768" w:rsidRPr="00CE7B43" w:rsidRDefault="009A5768" w:rsidP="009A5768">
      <w:pPr>
        <w:ind w:firstLine="709"/>
        <w:rPr>
          <w:rFonts w:cs="Times New Roman"/>
          <w:color w:val="000000"/>
          <w:lang w:val="sr-Cyrl-CS"/>
        </w:rPr>
      </w:pPr>
    </w:p>
    <w:p w14:paraId="50FC5A6B" w14:textId="77777777" w:rsidR="009A5768" w:rsidRPr="00CE7B43" w:rsidRDefault="009A5768" w:rsidP="009A5768">
      <w:pPr>
        <w:rPr>
          <w:rFonts w:cs="Times New Roman"/>
          <w:color w:val="000000"/>
          <w:lang w:val="sr-Cyrl-CS"/>
        </w:rPr>
      </w:pPr>
    </w:p>
    <w:p w14:paraId="7C25A3D8" w14:textId="77777777" w:rsidR="009A5768" w:rsidRPr="00CE7B43" w:rsidRDefault="009A5768" w:rsidP="009A5768">
      <w:pPr>
        <w:rPr>
          <w:rFonts w:cs="Times New Roman"/>
          <w:color w:val="000000"/>
          <w:lang w:val="sr-Cyrl-CS"/>
        </w:rPr>
      </w:pPr>
    </w:p>
    <w:p w14:paraId="4B0B81AA" w14:textId="77777777" w:rsidR="009A5768" w:rsidRPr="00CE7B43" w:rsidRDefault="009A5768" w:rsidP="009A5768">
      <w:pPr>
        <w:jc w:val="center"/>
        <w:rPr>
          <w:rFonts w:eastAsia="Verdana" w:cs="Times New Roman"/>
          <w:bCs/>
          <w:lang w:val="sr-Cyrl-CS"/>
        </w:rPr>
      </w:pPr>
      <w:r w:rsidRPr="00CE7B43">
        <w:rPr>
          <w:rFonts w:eastAsia="Verdana" w:cs="Times New Roman"/>
          <w:bCs/>
          <w:lang w:val="sr-Cyrl-CS"/>
        </w:rPr>
        <w:lastRenderedPageBreak/>
        <w:t>Члан 7.</w:t>
      </w:r>
    </w:p>
    <w:p w14:paraId="137A3BB0" w14:textId="77777777" w:rsidR="009A5768" w:rsidRPr="00CE7B43" w:rsidRDefault="009A5768" w:rsidP="009A5768">
      <w:pPr>
        <w:ind w:firstLine="709"/>
        <w:rPr>
          <w:rFonts w:eastAsia="Verdana" w:cs="Times New Roman"/>
          <w:lang w:val="sr-Cyrl-CS"/>
        </w:rPr>
      </w:pPr>
      <w:r w:rsidRPr="00CE7B43">
        <w:rPr>
          <w:rFonts w:eastAsia="Verdana" w:cs="Times New Roman"/>
          <w:lang w:val="sr-Cyrl-CS"/>
        </w:rPr>
        <w:t>Овај закон ступа на снагу наредног дана од дана</w:t>
      </w:r>
      <w:r w:rsidRPr="00CE7B43" w:rsidDel="00CB2ABF">
        <w:rPr>
          <w:rFonts w:eastAsia="Verdana" w:cs="Times New Roman"/>
          <w:lang w:val="sr-Cyrl-CS"/>
        </w:rPr>
        <w:t xml:space="preserve"> </w:t>
      </w:r>
      <w:r w:rsidRPr="00CE7B43">
        <w:rPr>
          <w:rFonts w:eastAsia="Verdana" w:cs="Times New Roman"/>
          <w:lang w:val="sr-Cyrl-CS"/>
        </w:rPr>
        <w:t xml:space="preserve">објављивања у „Службеном гласнику Републике Србије”.  </w:t>
      </w:r>
    </w:p>
    <w:p w14:paraId="53509C1D" w14:textId="77777777" w:rsidR="00BE3160" w:rsidRDefault="00BE3160"/>
    <w:sectPr w:rsidR="00BE3160" w:rsidSect="009A5768">
      <w:footerReference w:type="default" r:id="rId6"/>
      <w:pgSz w:w="11907" w:h="16840"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77C7A" w14:textId="77777777" w:rsidR="00D06BD0" w:rsidRDefault="00D06BD0">
      <w:r>
        <w:separator/>
      </w:r>
    </w:p>
  </w:endnote>
  <w:endnote w:type="continuationSeparator" w:id="0">
    <w:p w14:paraId="20BFFC3C" w14:textId="77777777" w:rsidR="00D06BD0" w:rsidRDefault="00D06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4789231"/>
      <w:docPartObj>
        <w:docPartGallery w:val="Page Numbers (Bottom of Page)"/>
        <w:docPartUnique/>
      </w:docPartObj>
    </w:sdtPr>
    <w:sdtEndPr>
      <w:rPr>
        <w:noProof/>
      </w:rPr>
    </w:sdtEndPr>
    <w:sdtContent>
      <w:p w14:paraId="2F2FA76C" w14:textId="77777777" w:rsidR="00000000" w:rsidRDefault="009A5768">
        <w:pPr>
          <w:pStyle w:val="Footer"/>
          <w:jc w:val="center"/>
        </w:pPr>
        <w:r>
          <w:fldChar w:fldCharType="begin"/>
        </w:r>
        <w:r>
          <w:instrText xml:space="preserve"> PAGE   \* MERGEFORMAT </w:instrText>
        </w:r>
        <w:r>
          <w:fldChar w:fldCharType="separate"/>
        </w:r>
        <w:r w:rsidR="003F22B9">
          <w:rPr>
            <w:noProof/>
          </w:rPr>
          <w:t>4</w:t>
        </w:r>
        <w:r>
          <w:rPr>
            <w:noProof/>
          </w:rPr>
          <w:fldChar w:fldCharType="end"/>
        </w:r>
      </w:p>
    </w:sdtContent>
  </w:sdt>
  <w:p w14:paraId="52369E7E"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26F3E" w14:textId="77777777" w:rsidR="00D06BD0" w:rsidRDefault="00D06BD0">
      <w:r>
        <w:separator/>
      </w:r>
    </w:p>
  </w:footnote>
  <w:footnote w:type="continuationSeparator" w:id="0">
    <w:p w14:paraId="612379DE" w14:textId="77777777" w:rsidR="00D06BD0" w:rsidRDefault="00D06B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768"/>
    <w:rsid w:val="002B73FE"/>
    <w:rsid w:val="003F22B9"/>
    <w:rsid w:val="00402112"/>
    <w:rsid w:val="008C3726"/>
    <w:rsid w:val="008C6565"/>
    <w:rsid w:val="009A5768"/>
    <w:rsid w:val="00A858BF"/>
    <w:rsid w:val="00B1475D"/>
    <w:rsid w:val="00B14D4E"/>
    <w:rsid w:val="00BE3160"/>
    <w:rsid w:val="00D06BD0"/>
    <w:rsid w:val="00F16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EACF1"/>
  <w15:chartTrackingRefBased/>
  <w15:docId w15:val="{C4F17DA0-BB18-45D6-8D06-CAC4118FE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A5768"/>
    <w:pPr>
      <w:tabs>
        <w:tab w:val="center" w:pos="4680"/>
        <w:tab w:val="right" w:pos="9360"/>
      </w:tabs>
      <w:jc w:val="left"/>
    </w:pPr>
    <w:rPr>
      <w:kern w:val="2"/>
      <w:szCs w:val="24"/>
      <w14:ligatures w14:val="standardContextual"/>
    </w:rPr>
  </w:style>
  <w:style w:type="character" w:customStyle="1" w:styleId="FooterChar">
    <w:name w:val="Footer Char"/>
    <w:basedOn w:val="DefaultParagraphFont"/>
    <w:link w:val="Footer"/>
    <w:uiPriority w:val="99"/>
    <w:rsid w:val="009A5768"/>
    <w:rPr>
      <w:kern w:val="2"/>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1380</Words>
  <Characters>7872</Characters>
  <Application>Microsoft Office Word</Application>
  <DocSecurity>0</DocSecurity>
  <Lines>65</Lines>
  <Paragraphs>18</Paragraphs>
  <ScaleCrop>false</ScaleCrop>
  <Company/>
  <LinksUpToDate>false</LinksUpToDate>
  <CharactersWithSpaces>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Marinovic</dc:creator>
  <cp:keywords/>
  <dc:description/>
  <cp:lastModifiedBy>Ivana Vojinović</cp:lastModifiedBy>
  <cp:revision>2</cp:revision>
  <cp:lastPrinted>2025-01-17T08:06:00Z</cp:lastPrinted>
  <dcterms:created xsi:type="dcterms:W3CDTF">2025-01-17T11:58:00Z</dcterms:created>
  <dcterms:modified xsi:type="dcterms:W3CDTF">2025-01-17T11:58:00Z</dcterms:modified>
</cp:coreProperties>
</file>