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FCEA9" w14:textId="11B4CDBD" w:rsidR="00886A44" w:rsidRPr="00BF0FB6" w:rsidRDefault="00F255C9" w:rsidP="000F356A">
      <w:pPr>
        <w:spacing w:line="259" w:lineRule="auto"/>
        <w:ind w:firstLine="709"/>
        <w:jc w:val="center"/>
        <w:rPr>
          <w:rFonts w:eastAsiaTheme="minorHAnsi"/>
          <w:lang w:val="sr-Cyrl-RS"/>
        </w:rPr>
      </w:pPr>
      <w:r w:rsidRPr="00BF0FB6">
        <w:rPr>
          <w:rFonts w:eastAsiaTheme="minorHAnsi"/>
          <w:lang w:val="sr-Cyrl-RS"/>
        </w:rPr>
        <w:tab/>
      </w:r>
      <w:r w:rsidR="00886A44" w:rsidRPr="00BF0FB6">
        <w:rPr>
          <w:rFonts w:eastAsiaTheme="minorHAnsi"/>
          <w:lang w:val="sr-Cyrl-RS"/>
        </w:rPr>
        <w:t>ПРЕГЛЕД ОДРЕД</w:t>
      </w:r>
      <w:r w:rsidR="00812980">
        <w:rPr>
          <w:rFonts w:eastAsiaTheme="minorHAnsi"/>
          <w:lang w:val="sr-Cyrl-RS"/>
        </w:rPr>
        <w:t>А</w:t>
      </w:r>
      <w:r w:rsidR="00886A44" w:rsidRPr="00BF0FB6">
        <w:rPr>
          <w:rFonts w:eastAsiaTheme="minorHAnsi"/>
          <w:lang w:val="sr-Cyrl-RS"/>
        </w:rPr>
        <w:t>Б</w:t>
      </w:r>
      <w:r w:rsidR="00812980">
        <w:rPr>
          <w:rFonts w:eastAsiaTheme="minorHAnsi"/>
          <w:lang w:val="sr-Cyrl-RS"/>
        </w:rPr>
        <w:t>А</w:t>
      </w:r>
      <w:r w:rsidR="00886A44" w:rsidRPr="00BF0FB6">
        <w:rPr>
          <w:rFonts w:eastAsiaTheme="minorHAnsi"/>
          <w:lang w:val="sr-Cyrl-RS"/>
        </w:rPr>
        <w:t xml:space="preserve"> ЗАКОНА О СРЕДЊЕМ ОБРАЗОВАЊУ И ВАСПИТАЊУ КОЈЕ СЕ МЕЊАЈУ </w:t>
      </w:r>
    </w:p>
    <w:p w14:paraId="03A66292" w14:textId="77777777" w:rsidR="00886A44" w:rsidRPr="00886A44" w:rsidRDefault="00886A44" w:rsidP="00125433">
      <w:pPr>
        <w:pStyle w:val="7podnas"/>
        <w:ind w:firstLine="993"/>
        <w:rPr>
          <w:sz w:val="22"/>
          <w:szCs w:val="22"/>
        </w:rPr>
      </w:pPr>
    </w:p>
    <w:p w14:paraId="792A7666" w14:textId="77777777" w:rsidR="00A54D38" w:rsidRDefault="00A54D38" w:rsidP="00A54D38">
      <w:pPr>
        <w:pStyle w:val="1tekst"/>
        <w:ind w:left="0" w:firstLine="1418"/>
        <w:rPr>
          <w:sz w:val="24"/>
          <w:szCs w:val="24"/>
          <w:lang w:val="sr-Cyrl-RS"/>
        </w:rPr>
      </w:pPr>
      <w:bookmarkStart w:id="0" w:name="_GoBack"/>
      <w:bookmarkEnd w:id="0"/>
    </w:p>
    <w:p w14:paraId="6771F401" w14:textId="63543CB4" w:rsidR="00AC65DC" w:rsidRDefault="00AC65DC" w:rsidP="00AC65DC">
      <w:pPr>
        <w:ind w:left="150" w:right="150" w:hanging="8"/>
        <w:jc w:val="center"/>
        <w:rPr>
          <w:rFonts w:eastAsia="Times New Roman"/>
          <w:lang w:val="sr-Cyrl-RS"/>
        </w:rPr>
      </w:pPr>
      <w:r w:rsidRPr="00AC65DC">
        <w:rPr>
          <w:rFonts w:eastAsia="Times New Roman"/>
          <w:lang w:val="sr-Cyrl-RS"/>
        </w:rPr>
        <w:t>ЧЛАН 7.</w:t>
      </w:r>
    </w:p>
    <w:p w14:paraId="09BBCCFE" w14:textId="77777777" w:rsidR="003F163C" w:rsidRPr="00AC65DC" w:rsidRDefault="003F163C" w:rsidP="00AC65DC">
      <w:pPr>
        <w:ind w:left="150" w:right="150" w:hanging="8"/>
        <w:jc w:val="center"/>
        <w:rPr>
          <w:rFonts w:eastAsia="Times New Roman"/>
          <w:lang w:val="sr-Cyrl-RS"/>
        </w:rPr>
      </w:pPr>
    </w:p>
    <w:p w14:paraId="1E416DE2" w14:textId="77777777" w:rsidR="00260B83" w:rsidRPr="000A40A6" w:rsidRDefault="00260B83" w:rsidP="00260B83">
      <w:pPr>
        <w:ind w:right="150" w:firstLine="1418"/>
        <w:jc w:val="both"/>
        <w:rPr>
          <w:rFonts w:eastAsia="Times New Roman"/>
          <w:strike/>
          <w:lang w:val="sr-Cyrl-RS"/>
        </w:rPr>
      </w:pPr>
      <w:r w:rsidRPr="000A40A6">
        <w:rPr>
          <w:rFonts w:eastAsia="Times New Roman"/>
          <w:strike/>
          <w:lang w:val="sr-Cyrl-RS"/>
        </w:rPr>
        <w:t>Закључно са школском 2024/2025. годином у школи се полаже матурски испит за ученике који завршавају средње образовање и васпитање у четворогодишњем трајању, у складу са овим законом и Законом.</w:t>
      </w:r>
    </w:p>
    <w:p w14:paraId="4F21464D" w14:textId="77777777" w:rsidR="00260B83" w:rsidRPr="000A40A6" w:rsidRDefault="00260B83" w:rsidP="00260B83">
      <w:pPr>
        <w:ind w:right="150" w:firstLine="1418"/>
        <w:jc w:val="both"/>
        <w:rPr>
          <w:rFonts w:eastAsia="Times New Roman"/>
          <w:strike/>
          <w:lang w:val="sr-Cyrl-RS"/>
        </w:rPr>
      </w:pPr>
      <w:r w:rsidRPr="000A40A6">
        <w:rPr>
          <w:rFonts w:eastAsia="Times New Roman"/>
          <w:strike/>
          <w:lang w:val="sr-Cyrl-RS"/>
        </w:rPr>
        <w:t>Почев од школске 2025/2026. године у школи се полажу стручна, уметничка и општа матура, у складу са овим законом и Законом.</w:t>
      </w:r>
    </w:p>
    <w:p w14:paraId="73BD4C55" w14:textId="77777777" w:rsidR="00260B83" w:rsidRDefault="00260B83" w:rsidP="00AC65DC">
      <w:pPr>
        <w:ind w:right="150" w:firstLine="1418"/>
        <w:jc w:val="both"/>
        <w:rPr>
          <w:rFonts w:eastAsia="Times New Roman"/>
          <w:lang w:val="sr-Cyrl-RS"/>
        </w:rPr>
      </w:pPr>
    </w:p>
    <w:p w14:paraId="19AAAEC5" w14:textId="3F7E0AC8" w:rsidR="00AC65DC" w:rsidRPr="00AC65DC" w:rsidRDefault="006505DF" w:rsidP="00AC65DC">
      <w:pPr>
        <w:ind w:right="150" w:firstLine="1418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„</w:t>
      </w:r>
      <w:r w:rsidR="00AC65DC" w:rsidRPr="00AC65DC">
        <w:rPr>
          <w:rFonts w:eastAsia="Times New Roman"/>
          <w:lang w:val="sr-Cyrl-RS"/>
        </w:rPr>
        <w:t>ЗАКЉУЧНО СА ШКОЛСКОМ 2027/2028. ГОДИНОМ У ШКОЛИ СЕ ПОЛАЖЕ МАТУРСКИ ИСПИТ ЗА УЧЕНИКЕ КОЈИ ЗАВРШАВАЈУ СРЕДЊЕ ОБРАЗОВАЊЕ И ВАСПИТАЊЕ У ЧЕТВОРОГОДИШЊЕМ ТРАЈАЊУ, У СКЛАДУ СА ОВИМ ЗАКОНОМ И ЗАКОНОМ.</w:t>
      </w:r>
    </w:p>
    <w:p w14:paraId="3B9E3049" w14:textId="17631DA8" w:rsidR="00AC65DC" w:rsidRDefault="00AC65DC" w:rsidP="00166C9C">
      <w:pPr>
        <w:ind w:right="150" w:firstLine="1418"/>
        <w:jc w:val="both"/>
        <w:rPr>
          <w:lang w:val="sr-Cyrl-RS"/>
        </w:rPr>
      </w:pPr>
      <w:r w:rsidRPr="00AC65DC">
        <w:rPr>
          <w:rFonts w:eastAsia="Times New Roman"/>
          <w:lang w:val="sr-Cyrl-RS"/>
        </w:rPr>
        <w:t>ПОЧЕВ ОД ШКОЛСКЕ 2028/2029. ГОДИНЕ У ШКОЛИ СЕ ПОЛАЖУ СТРУЧНА, УМЕТНИЧКА И ОПШТА МАТУРА, У СКЛАДУ СА ОВИМ ЗАКОНОМ И ЗАКОНОМ.</w:t>
      </w:r>
      <w:r w:rsidR="00166C9C" w:rsidRPr="00166C9C">
        <w:rPr>
          <w:lang w:val="sr-Cyrl-RS"/>
        </w:rPr>
        <w:t xml:space="preserve"> </w:t>
      </w:r>
      <w:r w:rsidR="00166C9C">
        <w:rPr>
          <w:lang w:val="sr-Cyrl-RS"/>
        </w:rPr>
        <w:t>”</w:t>
      </w:r>
    </w:p>
    <w:p w14:paraId="0805BA9E" w14:textId="6CE5C5EE" w:rsidR="00A54D38" w:rsidRDefault="00A54D38" w:rsidP="00A54D38">
      <w:pPr>
        <w:pStyle w:val="1tekst"/>
        <w:ind w:left="0" w:firstLine="284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ЧЛАН </w:t>
      </w:r>
      <w:r w:rsidR="003F163C">
        <w:rPr>
          <w:sz w:val="24"/>
          <w:szCs w:val="24"/>
          <w:lang w:val="sr-Latn-RS"/>
        </w:rPr>
        <w:t>2</w:t>
      </w:r>
      <w:r>
        <w:rPr>
          <w:sz w:val="24"/>
          <w:szCs w:val="24"/>
          <w:lang w:val="sr-Cyrl-RS"/>
        </w:rPr>
        <w:t>.</w:t>
      </w:r>
    </w:p>
    <w:p w14:paraId="5ED4E1B7" w14:textId="77777777" w:rsidR="00A54D38" w:rsidRDefault="00A54D38" w:rsidP="00A54D38">
      <w:pPr>
        <w:pStyle w:val="1tekst"/>
        <w:ind w:left="0" w:firstLine="284"/>
        <w:jc w:val="center"/>
        <w:rPr>
          <w:sz w:val="24"/>
          <w:szCs w:val="24"/>
          <w:lang w:val="sr-Cyrl-RS"/>
        </w:rPr>
      </w:pPr>
    </w:p>
    <w:p w14:paraId="3BA654AD" w14:textId="417BB87B" w:rsidR="00A54D38" w:rsidRPr="00373326" w:rsidRDefault="00A54D38" w:rsidP="00A54D38">
      <w:pPr>
        <w:pStyle w:val="1tekst"/>
        <w:ind w:left="0" w:firstLine="1418"/>
        <w:rPr>
          <w:sz w:val="24"/>
          <w:szCs w:val="24"/>
          <w:lang w:val="en-GB"/>
        </w:rPr>
      </w:pPr>
      <w:r w:rsidRPr="00373326">
        <w:rPr>
          <w:sz w:val="24"/>
          <w:szCs w:val="24"/>
          <w:lang w:val="sr-Cyrl-RS"/>
        </w:rPr>
        <w:t>ОВАЈ З</w:t>
      </w:r>
      <w:r>
        <w:rPr>
          <w:sz w:val="24"/>
          <w:szCs w:val="24"/>
          <w:lang w:val="en-GB"/>
        </w:rPr>
        <w:t>АКОН</w:t>
      </w:r>
      <w:r w:rsidRPr="00373326">
        <w:rPr>
          <w:sz w:val="24"/>
          <w:szCs w:val="24"/>
          <w:lang w:val="en-GB"/>
        </w:rPr>
        <w:t xml:space="preserve"> </w:t>
      </w:r>
      <w:r w:rsidRPr="00373326">
        <w:rPr>
          <w:sz w:val="24"/>
          <w:szCs w:val="24"/>
          <w:lang w:val="sr-Cyrl-RS"/>
        </w:rPr>
        <w:t xml:space="preserve">СТУПА НА СНАГУ </w:t>
      </w:r>
      <w:r w:rsidRPr="00373326">
        <w:rPr>
          <w:sz w:val="24"/>
          <w:szCs w:val="24"/>
          <w:lang w:val="en-GB"/>
        </w:rPr>
        <w:t>ОСМОГ ДАНА ОД ДАНА ОБЈАВЉИВАЊА У „СЛУЖБЕНОМ ГЛАСНИКУ РЕПУБЛИКЕ СРБИЈЕ</w:t>
      </w:r>
      <w:r>
        <w:rPr>
          <w:sz w:val="24"/>
          <w:szCs w:val="24"/>
          <w:lang w:val="en-GB"/>
        </w:rPr>
        <w:t>”</w:t>
      </w:r>
      <w:r w:rsidRPr="00373326">
        <w:rPr>
          <w:sz w:val="24"/>
          <w:szCs w:val="24"/>
          <w:lang w:val="en-GB"/>
        </w:rPr>
        <w:t>.</w:t>
      </w:r>
    </w:p>
    <w:p w14:paraId="3FA6B329" w14:textId="1C74FE70" w:rsidR="00D06782" w:rsidRPr="00886A44" w:rsidRDefault="00D06782" w:rsidP="00125433">
      <w:pPr>
        <w:pStyle w:val="7podnas"/>
        <w:ind w:firstLine="993"/>
        <w:rPr>
          <w:strike/>
          <w:sz w:val="22"/>
          <w:szCs w:val="22"/>
        </w:rPr>
      </w:pPr>
    </w:p>
    <w:sectPr w:rsidR="00D06782" w:rsidRPr="00886A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11"/>
    <w:rsid w:val="000143D2"/>
    <w:rsid w:val="00023174"/>
    <w:rsid w:val="000307C9"/>
    <w:rsid w:val="00045093"/>
    <w:rsid w:val="00055F2D"/>
    <w:rsid w:val="000864D5"/>
    <w:rsid w:val="000961C9"/>
    <w:rsid w:val="000A40A6"/>
    <w:rsid w:val="000A469C"/>
    <w:rsid w:val="000C51EC"/>
    <w:rsid w:val="000D6CA3"/>
    <w:rsid w:val="000E67CE"/>
    <w:rsid w:val="000F356A"/>
    <w:rsid w:val="00125433"/>
    <w:rsid w:val="00135A65"/>
    <w:rsid w:val="00135F58"/>
    <w:rsid w:val="0014005F"/>
    <w:rsid w:val="0015706A"/>
    <w:rsid w:val="00166C9C"/>
    <w:rsid w:val="001760A7"/>
    <w:rsid w:val="0019426C"/>
    <w:rsid w:val="001F6E80"/>
    <w:rsid w:val="002127F5"/>
    <w:rsid w:val="00212B9E"/>
    <w:rsid w:val="002317B3"/>
    <w:rsid w:val="00260B83"/>
    <w:rsid w:val="002A5914"/>
    <w:rsid w:val="002C3FEE"/>
    <w:rsid w:val="002F3534"/>
    <w:rsid w:val="00320323"/>
    <w:rsid w:val="003A013E"/>
    <w:rsid w:val="003C29BE"/>
    <w:rsid w:val="003D4AE2"/>
    <w:rsid w:val="003F163C"/>
    <w:rsid w:val="004266AB"/>
    <w:rsid w:val="00426E24"/>
    <w:rsid w:val="00523471"/>
    <w:rsid w:val="005919D8"/>
    <w:rsid w:val="005C16DB"/>
    <w:rsid w:val="005E5F68"/>
    <w:rsid w:val="006505DF"/>
    <w:rsid w:val="006647AA"/>
    <w:rsid w:val="00697171"/>
    <w:rsid w:val="006973E1"/>
    <w:rsid w:val="006B5561"/>
    <w:rsid w:val="006B78DF"/>
    <w:rsid w:val="006E4A2D"/>
    <w:rsid w:val="006F5280"/>
    <w:rsid w:val="0074688B"/>
    <w:rsid w:val="0078594B"/>
    <w:rsid w:val="007953C2"/>
    <w:rsid w:val="007E6FD7"/>
    <w:rsid w:val="00812980"/>
    <w:rsid w:val="00840367"/>
    <w:rsid w:val="00886A44"/>
    <w:rsid w:val="008B351D"/>
    <w:rsid w:val="008C358C"/>
    <w:rsid w:val="008F119D"/>
    <w:rsid w:val="00901948"/>
    <w:rsid w:val="00901DEA"/>
    <w:rsid w:val="0092367B"/>
    <w:rsid w:val="00931CE2"/>
    <w:rsid w:val="00977C1F"/>
    <w:rsid w:val="00A02E41"/>
    <w:rsid w:val="00A32DD4"/>
    <w:rsid w:val="00A54D38"/>
    <w:rsid w:val="00A92FD2"/>
    <w:rsid w:val="00AC65DC"/>
    <w:rsid w:val="00AD3B77"/>
    <w:rsid w:val="00AE54D4"/>
    <w:rsid w:val="00AF7F23"/>
    <w:rsid w:val="00B21ED9"/>
    <w:rsid w:val="00B26A14"/>
    <w:rsid w:val="00B32CB9"/>
    <w:rsid w:val="00B51266"/>
    <w:rsid w:val="00BA6396"/>
    <w:rsid w:val="00BB64F9"/>
    <w:rsid w:val="00BE5D61"/>
    <w:rsid w:val="00BF0FB6"/>
    <w:rsid w:val="00BF6194"/>
    <w:rsid w:val="00C12220"/>
    <w:rsid w:val="00C21ED0"/>
    <w:rsid w:val="00C22795"/>
    <w:rsid w:val="00C36FA3"/>
    <w:rsid w:val="00C40B11"/>
    <w:rsid w:val="00C54EDE"/>
    <w:rsid w:val="00C60344"/>
    <w:rsid w:val="00C66D81"/>
    <w:rsid w:val="00C704F3"/>
    <w:rsid w:val="00C7059D"/>
    <w:rsid w:val="00C76E2E"/>
    <w:rsid w:val="00CC4D32"/>
    <w:rsid w:val="00CC5CF7"/>
    <w:rsid w:val="00CD0F7E"/>
    <w:rsid w:val="00D0039B"/>
    <w:rsid w:val="00D03728"/>
    <w:rsid w:val="00D06782"/>
    <w:rsid w:val="00D21145"/>
    <w:rsid w:val="00D27F6F"/>
    <w:rsid w:val="00D644A1"/>
    <w:rsid w:val="00D9580A"/>
    <w:rsid w:val="00DA2FF1"/>
    <w:rsid w:val="00DA6356"/>
    <w:rsid w:val="00DB5488"/>
    <w:rsid w:val="00DD108D"/>
    <w:rsid w:val="00E0402D"/>
    <w:rsid w:val="00E0574F"/>
    <w:rsid w:val="00E32FA0"/>
    <w:rsid w:val="00E36C1B"/>
    <w:rsid w:val="00E80E00"/>
    <w:rsid w:val="00EB62E2"/>
    <w:rsid w:val="00ED6CAC"/>
    <w:rsid w:val="00EE573F"/>
    <w:rsid w:val="00F255C9"/>
    <w:rsid w:val="00F37608"/>
    <w:rsid w:val="00F43A4A"/>
    <w:rsid w:val="00F6410B"/>
    <w:rsid w:val="00F7659E"/>
    <w:rsid w:val="00FA6742"/>
    <w:rsid w:val="00FE1265"/>
    <w:rsid w:val="00FE78F2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465F4"/>
  <w15:chartTrackingRefBased/>
  <w15:docId w15:val="{729B244F-4DA7-497C-83B8-155D5504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</w:style>
  <w:style w:type="paragraph" w:customStyle="1" w:styleId="4clan">
    <w:name w:val="_4clan"/>
    <w:basedOn w:val="Normal"/>
    <w:pPr>
      <w:spacing w:before="240" w:after="240"/>
      <w:jc w:val="center"/>
    </w:pPr>
    <w:rPr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2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E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E24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E24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E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E24"/>
    <w:rPr>
      <w:rFonts w:ascii="Segoe UI" w:eastAsiaTheme="minorEastAsia" w:hAnsi="Segoe UI" w:cs="Segoe UI"/>
      <w:sz w:val="18"/>
      <w:szCs w:val="18"/>
    </w:rPr>
  </w:style>
  <w:style w:type="paragraph" w:customStyle="1" w:styleId="1tekst0">
    <w:name w:val="1tekst"/>
    <w:basedOn w:val="Normal"/>
    <w:rsid w:val="00A54D38"/>
    <w:pPr>
      <w:spacing w:before="100" w:beforeAutospacing="1" w:after="100" w:afterAutospacing="1"/>
    </w:pPr>
    <w:rPr>
      <w:rFonts w:eastAsia="Times New Roman"/>
    </w:rPr>
  </w:style>
  <w:style w:type="paragraph" w:customStyle="1" w:styleId="Normal1">
    <w:name w:val="Normal1"/>
    <w:rsid w:val="000D6CA3"/>
    <w:pPr>
      <w:spacing w:before="120" w:after="120"/>
      <w:jc w:val="both"/>
    </w:pPr>
    <w:rPr>
      <w:rFonts w:ascii="EB Garamond" w:eastAsia="EB Garamond" w:hAnsi="EB Garamond" w:cs="EB Garamond"/>
      <w:sz w:val="21"/>
      <w:szCs w:val="21"/>
    </w:rPr>
  </w:style>
  <w:style w:type="paragraph" w:styleId="ListParagraph">
    <w:name w:val="List Paragraph"/>
    <w:basedOn w:val="Normal"/>
    <w:uiPriority w:val="34"/>
    <w:qFormat/>
    <w:rsid w:val="000D6CA3"/>
    <w:pPr>
      <w:spacing w:after="200" w:line="276" w:lineRule="auto"/>
      <w:ind w:left="720"/>
      <w:contextualSpacing/>
    </w:pPr>
    <w:rPr>
      <w:rFonts w:eastAsia="Calibri"/>
      <w:b/>
      <w:lang w:val="sr-Cyrl-RS"/>
    </w:rPr>
  </w:style>
  <w:style w:type="paragraph" w:styleId="Revision">
    <w:name w:val="Revision"/>
    <w:hidden/>
    <w:uiPriority w:val="99"/>
    <w:semiHidden/>
    <w:rsid w:val="000D6CA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8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5088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9500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1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2891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893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0432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163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2946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0517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441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162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5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028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6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504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6895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92511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473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6109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76645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9232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86518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0549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77216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63910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3245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08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8802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1799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0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93287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05871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42054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7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1505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5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20774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8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1598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47878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997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4490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316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84406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2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89118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24649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36698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77320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78969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07765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72858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8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655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1593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4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75018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6366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36426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03946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41734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93203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9604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0738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2930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93230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27188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1194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33756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99093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86896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5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82379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02857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0674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52431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6192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46645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0469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47059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42963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93802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7189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77340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69447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45405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26740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03870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78135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86112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25784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9194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95730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0480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45753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20209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4875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9277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9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742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86826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18397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08624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23432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02306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2552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14746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84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42072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19525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04843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9188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99597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18816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14657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5015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23059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35894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71512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6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49107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74209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9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185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8208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17992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74248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4607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3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47962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68549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57006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0803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44175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329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04110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08962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23673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752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6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39790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8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29391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9602D-9B62-4892-A78B-644E1458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Korisnik</dc:creator>
  <cp:keywords/>
  <dc:description/>
  <cp:lastModifiedBy>Korisnik</cp:lastModifiedBy>
  <cp:revision>11</cp:revision>
  <cp:lastPrinted>2024-10-29T13:19:00Z</cp:lastPrinted>
  <dcterms:created xsi:type="dcterms:W3CDTF">2025-01-23T11:01:00Z</dcterms:created>
  <dcterms:modified xsi:type="dcterms:W3CDTF">2025-01-23T12:50:00Z</dcterms:modified>
</cp:coreProperties>
</file>