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F3E20" w14:textId="77777777" w:rsidR="007C3F3D" w:rsidRPr="00D61BCE" w:rsidRDefault="007C3F3D" w:rsidP="007C3F3D">
      <w:pPr>
        <w:spacing w:after="120"/>
        <w:rPr>
          <w:sz w:val="22"/>
          <w:szCs w:val="22"/>
        </w:rPr>
      </w:pPr>
      <w:r>
        <w:rPr>
          <w:sz w:val="22"/>
          <w:szCs w:val="22"/>
        </w:rPr>
        <w:tab/>
      </w:r>
      <w:r w:rsidRPr="00D61BCE">
        <w:rPr>
          <w:sz w:val="22"/>
          <w:szCs w:val="22"/>
        </w:rPr>
        <w:t xml:space="preserve">Ha основу члана 31. став 1. </w:t>
      </w:r>
      <w:r w:rsidRPr="00D61BCE">
        <w:rPr>
          <w:sz w:val="22"/>
          <w:szCs w:val="22"/>
          <w:lang w:val="sr-Cyrl-RS"/>
        </w:rPr>
        <w:t xml:space="preserve">Закона о Влади </w:t>
      </w:r>
      <w:r w:rsidRPr="00D61BCE">
        <w:rPr>
          <w:color w:val="000000"/>
          <w:sz w:val="22"/>
          <w:szCs w:val="22"/>
          <w:lang w:val="sr-Cyrl-CS" w:eastAsia="sr-Latn-CS"/>
        </w:rPr>
        <w:t>(„Службени гласник РС</w:t>
      </w:r>
      <w:r w:rsidRPr="00D61BCE">
        <w:rPr>
          <w:bCs/>
          <w:color w:val="000000"/>
          <w:sz w:val="22"/>
          <w:szCs w:val="22"/>
          <w:lang w:val="sr-Cyrl-CS" w:eastAsia="sr-Latn-CS"/>
        </w:rPr>
        <w:t>”</w:t>
      </w:r>
      <w:r w:rsidRPr="00D61BCE">
        <w:rPr>
          <w:color w:val="000000"/>
          <w:sz w:val="22"/>
          <w:szCs w:val="22"/>
          <w:lang w:val="sr-Cyrl-CS" w:eastAsia="sr-Latn-CS"/>
        </w:rPr>
        <w:t xml:space="preserve">, бр. 55/05, 71/05 – исправка, 101/07, 65/08, 16/11, 68/12 – УС, 72/12, 7/14 – УС, 44/14 и 30/18 – др. закон) </w:t>
      </w:r>
      <w:r w:rsidRPr="00D61BCE">
        <w:rPr>
          <w:sz w:val="22"/>
          <w:szCs w:val="22"/>
        </w:rPr>
        <w:t>и члана 2. став 1. Уредбе о службама Владе („Службени гласник PC</w:t>
      </w:r>
      <w:r w:rsidRPr="00D61BCE">
        <w:rPr>
          <w:bCs/>
          <w:color w:val="000000"/>
          <w:sz w:val="22"/>
          <w:szCs w:val="22"/>
          <w:lang w:val="sr-Cyrl-CS" w:eastAsia="sr-Latn-CS"/>
        </w:rPr>
        <w:t>”</w:t>
      </w:r>
      <w:r w:rsidRPr="00D61BCE">
        <w:rPr>
          <w:sz w:val="22"/>
          <w:szCs w:val="22"/>
        </w:rPr>
        <w:t>, бр. 75/05 и 48/10),</w:t>
      </w:r>
    </w:p>
    <w:p w14:paraId="6BEF2FF5" w14:textId="77777777" w:rsidR="007C3F3D" w:rsidRPr="00D61BCE" w:rsidRDefault="007C3F3D" w:rsidP="007C3F3D">
      <w:pPr>
        <w:spacing w:before="120" w:after="120"/>
        <w:rPr>
          <w:sz w:val="22"/>
          <w:szCs w:val="22"/>
        </w:rPr>
      </w:pPr>
      <w:r w:rsidRPr="00D61BCE">
        <w:rPr>
          <w:sz w:val="22"/>
          <w:szCs w:val="22"/>
        </w:rPr>
        <w:tab/>
        <w:t>Влада доноси</w:t>
      </w:r>
    </w:p>
    <w:p w14:paraId="520FBE24" w14:textId="77777777" w:rsidR="007C3F3D" w:rsidRPr="00D61BCE" w:rsidRDefault="007C3F3D" w:rsidP="007C3F3D">
      <w:pPr>
        <w:jc w:val="center"/>
        <w:rPr>
          <w:b/>
          <w:sz w:val="22"/>
          <w:szCs w:val="22"/>
          <w:lang w:val="sr-Cyrl-RS"/>
        </w:rPr>
      </w:pPr>
      <w:r w:rsidRPr="00D61BCE">
        <w:rPr>
          <w:b/>
          <w:sz w:val="22"/>
          <w:szCs w:val="22"/>
        </w:rPr>
        <w:t>У</w:t>
      </w:r>
      <w:r w:rsidRPr="00D61BCE">
        <w:rPr>
          <w:b/>
          <w:sz w:val="22"/>
          <w:szCs w:val="22"/>
          <w:lang w:val="sr-Cyrl-RS"/>
        </w:rPr>
        <w:t xml:space="preserve"> </w:t>
      </w:r>
      <w:r w:rsidRPr="00D61BCE">
        <w:rPr>
          <w:b/>
          <w:sz w:val="22"/>
          <w:szCs w:val="22"/>
        </w:rPr>
        <w:t>Р</w:t>
      </w:r>
      <w:r w:rsidRPr="00D61BCE">
        <w:rPr>
          <w:b/>
          <w:sz w:val="22"/>
          <w:szCs w:val="22"/>
          <w:lang w:val="sr-Cyrl-RS"/>
        </w:rPr>
        <w:t xml:space="preserve"> </w:t>
      </w:r>
      <w:r w:rsidRPr="00D61BCE">
        <w:rPr>
          <w:b/>
          <w:sz w:val="22"/>
          <w:szCs w:val="22"/>
        </w:rPr>
        <w:t>Е</w:t>
      </w:r>
      <w:r w:rsidRPr="00D61BCE">
        <w:rPr>
          <w:b/>
          <w:sz w:val="22"/>
          <w:szCs w:val="22"/>
          <w:lang w:val="sr-Cyrl-RS"/>
        </w:rPr>
        <w:t xml:space="preserve"> </w:t>
      </w:r>
      <w:r w:rsidRPr="00D61BCE">
        <w:rPr>
          <w:b/>
          <w:sz w:val="22"/>
          <w:szCs w:val="22"/>
        </w:rPr>
        <w:t>Д</w:t>
      </w:r>
      <w:r w:rsidRPr="00D61BCE">
        <w:rPr>
          <w:b/>
          <w:sz w:val="22"/>
          <w:szCs w:val="22"/>
          <w:lang w:val="sr-Cyrl-RS"/>
        </w:rPr>
        <w:t xml:space="preserve"> </w:t>
      </w:r>
      <w:r w:rsidRPr="00D61BCE">
        <w:rPr>
          <w:b/>
          <w:sz w:val="22"/>
          <w:szCs w:val="22"/>
        </w:rPr>
        <w:t>Б</w:t>
      </w:r>
      <w:r w:rsidRPr="00D61BCE">
        <w:rPr>
          <w:b/>
          <w:sz w:val="22"/>
          <w:szCs w:val="22"/>
          <w:lang w:val="sr-Cyrl-RS"/>
        </w:rPr>
        <w:t xml:space="preserve"> </w:t>
      </w:r>
      <w:r w:rsidRPr="00D61BCE">
        <w:rPr>
          <w:b/>
          <w:sz w:val="22"/>
          <w:szCs w:val="22"/>
        </w:rPr>
        <w:t>У</w:t>
      </w:r>
      <w:r w:rsidRPr="00D61BCE">
        <w:rPr>
          <w:b/>
          <w:sz w:val="22"/>
          <w:szCs w:val="22"/>
          <w:lang w:val="sr-Cyrl-RS"/>
        </w:rPr>
        <w:t xml:space="preserve"> </w:t>
      </w:r>
    </w:p>
    <w:p w14:paraId="40FE59E6" w14:textId="77777777" w:rsidR="007C3F3D" w:rsidRPr="00D61BCE" w:rsidRDefault="007C3F3D" w:rsidP="007C3F3D">
      <w:pPr>
        <w:jc w:val="center"/>
        <w:rPr>
          <w:b/>
          <w:sz w:val="22"/>
          <w:szCs w:val="22"/>
        </w:rPr>
      </w:pPr>
      <w:r w:rsidRPr="00D61BCE">
        <w:rPr>
          <w:b/>
          <w:sz w:val="22"/>
          <w:szCs w:val="22"/>
        </w:rPr>
        <w:t xml:space="preserve">о изменама и допунама Уредбе о Управи за заједничке </w:t>
      </w:r>
    </w:p>
    <w:p w14:paraId="78CB98D4" w14:textId="77777777" w:rsidR="007C3F3D" w:rsidRPr="00D61BCE" w:rsidRDefault="007C3F3D" w:rsidP="007C3F3D">
      <w:pPr>
        <w:spacing w:after="120"/>
        <w:jc w:val="center"/>
        <w:rPr>
          <w:b/>
          <w:sz w:val="22"/>
          <w:szCs w:val="22"/>
        </w:rPr>
      </w:pPr>
      <w:r w:rsidRPr="00D61BCE">
        <w:rPr>
          <w:b/>
          <w:sz w:val="22"/>
          <w:szCs w:val="22"/>
        </w:rPr>
        <w:t>послове републичких органа</w:t>
      </w:r>
    </w:p>
    <w:p w14:paraId="35B2F9C6" w14:textId="77777777" w:rsidR="007C3F3D" w:rsidRPr="00D61BCE" w:rsidRDefault="007C3F3D" w:rsidP="007C3F3D">
      <w:pPr>
        <w:spacing w:after="120"/>
        <w:jc w:val="center"/>
        <w:rPr>
          <w:sz w:val="22"/>
          <w:szCs w:val="22"/>
        </w:rPr>
      </w:pPr>
      <w:r w:rsidRPr="00D61BCE">
        <w:rPr>
          <w:sz w:val="22"/>
          <w:szCs w:val="22"/>
        </w:rPr>
        <w:t>Члан 1.</w:t>
      </w:r>
    </w:p>
    <w:p w14:paraId="2E24E50A" w14:textId="77777777" w:rsidR="007C3F3D" w:rsidRPr="00D61BCE" w:rsidRDefault="007C3F3D" w:rsidP="007C3F3D">
      <w:pPr>
        <w:rPr>
          <w:sz w:val="22"/>
          <w:szCs w:val="22"/>
        </w:rPr>
      </w:pPr>
      <w:r w:rsidRPr="00D61BCE">
        <w:rPr>
          <w:sz w:val="22"/>
          <w:szCs w:val="22"/>
        </w:rPr>
        <w:tab/>
        <w:t xml:space="preserve">У Уредби о Управи за заједничке послове републичких органа </w:t>
      </w:r>
      <w:r w:rsidRPr="00D61BCE">
        <w:rPr>
          <w:sz w:val="22"/>
          <w:szCs w:val="22"/>
          <w:lang w:val="sr-Cyrl-RS"/>
        </w:rPr>
        <w:t>(„Службени гласник РС</w:t>
      </w:r>
      <w:r w:rsidRPr="00D61BCE">
        <w:rPr>
          <w:bCs/>
          <w:color w:val="000000"/>
          <w:sz w:val="22"/>
          <w:szCs w:val="22"/>
          <w:lang w:val="sr-Cyrl-CS" w:eastAsia="sr-Latn-CS"/>
        </w:rPr>
        <w:t>”</w:t>
      </w:r>
      <w:r w:rsidRPr="00D61BCE">
        <w:rPr>
          <w:sz w:val="22"/>
          <w:szCs w:val="22"/>
          <w:lang w:val="sr-Cyrl-RS"/>
        </w:rPr>
        <w:t>, бр</w:t>
      </w:r>
      <w:r>
        <w:rPr>
          <w:sz w:val="22"/>
          <w:szCs w:val="22"/>
        </w:rPr>
        <w:t>. 63/13, 73/17 –</w:t>
      </w:r>
      <w:r w:rsidRPr="00D61BCE">
        <w:rPr>
          <w:sz w:val="22"/>
          <w:szCs w:val="22"/>
        </w:rPr>
        <w:t xml:space="preserve"> др. уредба и 76/17)</w:t>
      </w:r>
      <w:r w:rsidRPr="00D61BCE">
        <w:rPr>
          <w:sz w:val="22"/>
          <w:szCs w:val="22"/>
          <w:lang w:val="sr-Cyrl-RS"/>
        </w:rPr>
        <w:t>,</w:t>
      </w:r>
      <w:r w:rsidRPr="00D61BCE">
        <w:rPr>
          <w:sz w:val="22"/>
          <w:szCs w:val="22"/>
        </w:rPr>
        <w:t xml:space="preserve"> у члану 2. став 1. тачка 5) после речи: „архивских</w:t>
      </w:r>
      <w:r w:rsidRPr="00D61BCE">
        <w:rPr>
          <w:sz w:val="22"/>
          <w:szCs w:val="22"/>
          <w:lang w:val="sr-Cyrl-RS"/>
        </w:rPr>
        <w:t xml:space="preserve"> </w:t>
      </w:r>
      <w:r w:rsidRPr="00D61BCE">
        <w:rPr>
          <w:sz w:val="22"/>
          <w:szCs w:val="22"/>
        </w:rPr>
        <w:t>послова</w:t>
      </w:r>
      <w:r w:rsidRPr="00D61BCE">
        <w:rPr>
          <w:bCs/>
          <w:color w:val="000000"/>
          <w:sz w:val="22"/>
          <w:szCs w:val="22"/>
          <w:lang w:val="sr-Cyrl-CS" w:eastAsia="sr-Latn-CS"/>
        </w:rPr>
        <w:t>”</w:t>
      </w:r>
      <w:r>
        <w:rPr>
          <w:sz w:val="22"/>
          <w:szCs w:val="22"/>
        </w:rPr>
        <w:t xml:space="preserve"> додај</w:t>
      </w:r>
      <w:r>
        <w:rPr>
          <w:sz w:val="22"/>
          <w:szCs w:val="22"/>
          <w:lang w:val="sr-Cyrl-RS"/>
        </w:rPr>
        <w:t>у</w:t>
      </w:r>
      <w:r w:rsidRPr="00D61BCE">
        <w:rPr>
          <w:sz w:val="22"/>
          <w:szCs w:val="22"/>
        </w:rPr>
        <w:t xml:space="preserve"> се запета и речи: „послова чувања архивске грађе и документарног</w:t>
      </w:r>
      <w:r w:rsidRPr="00D61BCE">
        <w:rPr>
          <w:sz w:val="22"/>
          <w:szCs w:val="22"/>
          <w:lang w:val="sr-Cyrl-RS"/>
        </w:rPr>
        <w:t xml:space="preserve"> </w:t>
      </w:r>
      <w:r w:rsidRPr="00D61BCE">
        <w:rPr>
          <w:sz w:val="22"/>
          <w:szCs w:val="22"/>
        </w:rPr>
        <w:t>материјала</w:t>
      </w:r>
      <w:r w:rsidRPr="00D61BCE">
        <w:rPr>
          <w:bCs/>
          <w:color w:val="000000"/>
          <w:sz w:val="22"/>
          <w:szCs w:val="22"/>
          <w:lang w:val="sr-Cyrl-CS" w:eastAsia="sr-Latn-CS"/>
        </w:rPr>
        <w:t>”</w:t>
      </w:r>
      <w:r w:rsidRPr="00D61BCE">
        <w:rPr>
          <w:sz w:val="22"/>
          <w:szCs w:val="22"/>
        </w:rPr>
        <w:t>.</w:t>
      </w:r>
    </w:p>
    <w:p w14:paraId="58738EBE" w14:textId="77777777" w:rsidR="007C3F3D" w:rsidRPr="00D61BCE" w:rsidRDefault="007C3F3D" w:rsidP="007C3F3D">
      <w:pPr>
        <w:rPr>
          <w:sz w:val="22"/>
          <w:szCs w:val="22"/>
          <w:lang w:val="sr-Cyrl-RS"/>
        </w:rPr>
      </w:pPr>
      <w:r w:rsidRPr="00D61BCE">
        <w:rPr>
          <w:sz w:val="22"/>
          <w:szCs w:val="22"/>
        </w:rPr>
        <w:tab/>
        <w:t>У тачки 12) реч: „NASSR</w:t>
      </w:r>
      <w:r w:rsidRPr="00D61BCE">
        <w:rPr>
          <w:bCs/>
          <w:color w:val="000000"/>
          <w:sz w:val="22"/>
          <w:szCs w:val="22"/>
          <w:lang w:val="sr-Cyrl-CS" w:eastAsia="sr-Latn-CS"/>
        </w:rPr>
        <w:t>”</w:t>
      </w:r>
      <w:r w:rsidRPr="00D61BCE">
        <w:rPr>
          <w:sz w:val="22"/>
          <w:szCs w:val="22"/>
        </w:rPr>
        <w:t xml:space="preserve"> мења се речју: „НАССР</w:t>
      </w:r>
      <w:r w:rsidRPr="00D61BCE">
        <w:rPr>
          <w:bCs/>
          <w:color w:val="000000"/>
          <w:sz w:val="22"/>
          <w:szCs w:val="22"/>
          <w:lang w:val="sr-Cyrl-CS" w:eastAsia="sr-Latn-CS"/>
        </w:rPr>
        <w:t>”</w:t>
      </w:r>
      <w:r w:rsidRPr="00D61BCE">
        <w:rPr>
          <w:sz w:val="22"/>
          <w:szCs w:val="22"/>
        </w:rPr>
        <w:t>.</w:t>
      </w:r>
      <w:r w:rsidRPr="00D61BCE">
        <w:rPr>
          <w:sz w:val="22"/>
          <w:szCs w:val="22"/>
          <w:lang w:val="sr-Cyrl-RS"/>
        </w:rPr>
        <w:t xml:space="preserve"> </w:t>
      </w:r>
    </w:p>
    <w:p w14:paraId="6437EE41" w14:textId="77777777" w:rsidR="007C3F3D" w:rsidRPr="00D61BCE" w:rsidRDefault="007C3F3D" w:rsidP="007C3F3D">
      <w:pPr>
        <w:rPr>
          <w:sz w:val="22"/>
          <w:szCs w:val="22"/>
        </w:rPr>
      </w:pPr>
      <w:r w:rsidRPr="00D61BCE">
        <w:rPr>
          <w:sz w:val="22"/>
          <w:szCs w:val="22"/>
          <w:lang w:val="sr-Cyrl-RS"/>
        </w:rPr>
        <w:tab/>
      </w:r>
      <w:r w:rsidRPr="00D61BCE">
        <w:rPr>
          <w:sz w:val="22"/>
          <w:szCs w:val="22"/>
        </w:rPr>
        <w:t>Тачка 13) мења се и гласи:</w:t>
      </w:r>
    </w:p>
    <w:p w14:paraId="50BC2EA5" w14:textId="77777777" w:rsidR="007C3F3D" w:rsidRPr="00D61BCE" w:rsidRDefault="007C3F3D" w:rsidP="007C3F3D">
      <w:pPr>
        <w:spacing w:after="120"/>
        <w:rPr>
          <w:sz w:val="22"/>
          <w:szCs w:val="22"/>
        </w:rPr>
      </w:pPr>
      <w:r w:rsidRPr="00D61BCE">
        <w:rPr>
          <w:sz w:val="22"/>
          <w:szCs w:val="22"/>
        </w:rPr>
        <w:tab/>
        <w:t>„13) превоз службеним возилима, одржавање и гаражирање возила републичких</w:t>
      </w:r>
      <w:r w:rsidRPr="00D61BCE">
        <w:rPr>
          <w:sz w:val="22"/>
          <w:szCs w:val="22"/>
          <w:lang w:val="sr-Cyrl-RS"/>
        </w:rPr>
        <w:t xml:space="preserve"> </w:t>
      </w:r>
      <w:r w:rsidRPr="00D61BCE">
        <w:rPr>
          <w:sz w:val="22"/>
          <w:szCs w:val="22"/>
        </w:rPr>
        <w:t>органа, послови у вези сагласности за обезбеђивање паркинг простора на јавним</w:t>
      </w:r>
      <w:r w:rsidRPr="00D61BCE">
        <w:rPr>
          <w:sz w:val="22"/>
          <w:szCs w:val="22"/>
          <w:lang w:val="sr-Cyrl-RS"/>
        </w:rPr>
        <w:t xml:space="preserve"> </w:t>
      </w:r>
      <w:r w:rsidRPr="00D61BCE">
        <w:rPr>
          <w:sz w:val="22"/>
          <w:szCs w:val="22"/>
        </w:rPr>
        <w:t>површинама, као и послове одобравања права приступа паркинг просторима објеката</w:t>
      </w:r>
      <w:r w:rsidRPr="00D61BCE">
        <w:rPr>
          <w:sz w:val="22"/>
          <w:szCs w:val="22"/>
          <w:lang w:val="sr-Cyrl-RS"/>
        </w:rPr>
        <w:t xml:space="preserve"> </w:t>
      </w:r>
      <w:r w:rsidRPr="00D61BCE">
        <w:rPr>
          <w:sz w:val="22"/>
          <w:szCs w:val="22"/>
        </w:rPr>
        <w:t>републичких и других државних органа</w:t>
      </w:r>
      <w:r w:rsidRPr="00D61BCE">
        <w:rPr>
          <w:bCs/>
          <w:color w:val="000000"/>
          <w:sz w:val="22"/>
          <w:szCs w:val="22"/>
          <w:lang w:val="sr-Cyrl-CS" w:eastAsia="sr-Latn-CS"/>
        </w:rPr>
        <w:t>”</w:t>
      </w:r>
      <w:r>
        <w:rPr>
          <w:sz w:val="22"/>
          <w:szCs w:val="22"/>
        </w:rPr>
        <w:t>.</w:t>
      </w:r>
    </w:p>
    <w:p w14:paraId="5E565385" w14:textId="77777777" w:rsidR="007C3F3D" w:rsidRPr="00D61BCE" w:rsidRDefault="007C3F3D" w:rsidP="007C3F3D">
      <w:pPr>
        <w:spacing w:after="120"/>
        <w:jc w:val="center"/>
        <w:rPr>
          <w:sz w:val="22"/>
          <w:szCs w:val="22"/>
        </w:rPr>
      </w:pPr>
      <w:r w:rsidRPr="00D61BCE">
        <w:rPr>
          <w:sz w:val="22"/>
          <w:szCs w:val="22"/>
        </w:rPr>
        <w:t>Члан 2.</w:t>
      </w:r>
    </w:p>
    <w:p w14:paraId="30CEFE84" w14:textId="77777777" w:rsidR="007C3F3D" w:rsidRPr="00D61BCE" w:rsidRDefault="007C3F3D" w:rsidP="007C3F3D">
      <w:pPr>
        <w:rPr>
          <w:sz w:val="22"/>
          <w:szCs w:val="22"/>
        </w:rPr>
      </w:pPr>
      <w:r w:rsidRPr="00D61BCE">
        <w:rPr>
          <w:sz w:val="22"/>
          <w:szCs w:val="22"/>
        </w:rPr>
        <w:tab/>
        <w:t>После члана 3. додаје</w:t>
      </w:r>
      <w:r>
        <w:rPr>
          <w:sz w:val="22"/>
          <w:szCs w:val="22"/>
        </w:rPr>
        <w:t xml:space="preserve"> </w:t>
      </w:r>
      <w:r>
        <w:rPr>
          <w:sz w:val="22"/>
          <w:szCs w:val="22"/>
          <w:lang w:val="sr-Cyrl-RS"/>
        </w:rPr>
        <w:t>се</w:t>
      </w:r>
      <w:r>
        <w:rPr>
          <w:sz w:val="22"/>
          <w:szCs w:val="22"/>
        </w:rPr>
        <w:t xml:space="preserve"> члан</w:t>
      </w:r>
      <w:r w:rsidRPr="00D61BCE">
        <w:rPr>
          <w:sz w:val="22"/>
          <w:szCs w:val="22"/>
        </w:rPr>
        <w:t xml:space="preserve"> </w:t>
      </w:r>
      <w:r w:rsidRPr="00D61BCE">
        <w:rPr>
          <w:sz w:val="22"/>
          <w:szCs w:val="22"/>
          <w:lang w:val="sr-Cyrl-RS"/>
        </w:rPr>
        <w:t>3</w:t>
      </w:r>
      <w:r w:rsidRPr="00D61BCE">
        <w:rPr>
          <w:sz w:val="22"/>
          <w:szCs w:val="22"/>
        </w:rPr>
        <w:t>а који гласи:</w:t>
      </w:r>
    </w:p>
    <w:p w14:paraId="1006E8B2" w14:textId="77777777" w:rsidR="007C3F3D" w:rsidRPr="00D61BCE" w:rsidRDefault="007C3F3D" w:rsidP="007C3F3D">
      <w:pPr>
        <w:jc w:val="center"/>
        <w:rPr>
          <w:sz w:val="22"/>
          <w:szCs w:val="22"/>
        </w:rPr>
      </w:pPr>
      <w:r w:rsidRPr="00D61BCE">
        <w:rPr>
          <w:color w:val="000000"/>
          <w:sz w:val="22"/>
          <w:szCs w:val="22"/>
          <w:lang w:val="sr-Cyrl-CS" w:eastAsia="sr-Latn-CS"/>
        </w:rPr>
        <w:t>„</w:t>
      </w:r>
      <w:r w:rsidRPr="00D61BCE">
        <w:rPr>
          <w:sz w:val="22"/>
          <w:szCs w:val="22"/>
        </w:rPr>
        <w:t xml:space="preserve">Члан </w:t>
      </w:r>
      <w:r w:rsidRPr="00D61BCE">
        <w:rPr>
          <w:sz w:val="22"/>
          <w:szCs w:val="22"/>
          <w:lang w:val="sr-Cyrl-RS"/>
        </w:rPr>
        <w:t>3</w:t>
      </w:r>
      <w:r w:rsidRPr="00D61BCE">
        <w:rPr>
          <w:sz w:val="22"/>
          <w:szCs w:val="22"/>
        </w:rPr>
        <w:t>а</w:t>
      </w:r>
    </w:p>
    <w:p w14:paraId="7419A6DD" w14:textId="77777777" w:rsidR="007C3F3D" w:rsidRPr="00D61BCE" w:rsidRDefault="007C3F3D" w:rsidP="007C3F3D">
      <w:pPr>
        <w:rPr>
          <w:sz w:val="22"/>
          <w:szCs w:val="22"/>
        </w:rPr>
      </w:pPr>
      <w:r w:rsidRPr="00D61BCE">
        <w:rPr>
          <w:sz w:val="22"/>
          <w:szCs w:val="22"/>
        </w:rPr>
        <w:tab/>
        <w:t xml:space="preserve">Послове из члана 2. став 1. тач. 5) и 6) ове </w:t>
      </w:r>
      <w:r w:rsidRPr="00D61BCE">
        <w:rPr>
          <w:sz w:val="22"/>
          <w:szCs w:val="22"/>
          <w:lang w:val="sr-Cyrl-RS"/>
        </w:rPr>
        <w:t>у</w:t>
      </w:r>
      <w:r w:rsidRPr="00D61BCE">
        <w:rPr>
          <w:sz w:val="22"/>
          <w:szCs w:val="22"/>
        </w:rPr>
        <w:t>редбе, а који се врше у згради Владе и</w:t>
      </w:r>
      <w:r w:rsidRPr="00D61BCE">
        <w:rPr>
          <w:sz w:val="22"/>
          <w:szCs w:val="22"/>
          <w:lang w:val="sr-Cyrl-RS"/>
        </w:rPr>
        <w:t xml:space="preserve"> </w:t>
      </w:r>
      <w:r w:rsidRPr="00D61BCE">
        <w:rPr>
          <w:sz w:val="22"/>
          <w:szCs w:val="22"/>
        </w:rPr>
        <w:t>за потребе Владе, председника и потпредседника Владе, Републичког секретаријата за</w:t>
      </w:r>
      <w:r w:rsidRPr="00D61BCE">
        <w:rPr>
          <w:sz w:val="22"/>
          <w:szCs w:val="22"/>
          <w:lang w:val="sr-Cyrl-RS"/>
        </w:rPr>
        <w:t xml:space="preserve"> </w:t>
      </w:r>
      <w:r w:rsidRPr="00D61BCE">
        <w:rPr>
          <w:sz w:val="22"/>
          <w:szCs w:val="22"/>
        </w:rPr>
        <w:t>законодавство и Генералног секретаријата Владе врши Генерални секретаријат Владе.</w:t>
      </w:r>
    </w:p>
    <w:p w14:paraId="172360F4" w14:textId="77777777" w:rsidR="007C3F3D" w:rsidRPr="00D61BCE" w:rsidRDefault="007C3F3D" w:rsidP="007C3F3D">
      <w:pPr>
        <w:spacing w:after="120"/>
        <w:rPr>
          <w:sz w:val="22"/>
          <w:szCs w:val="22"/>
        </w:rPr>
      </w:pPr>
      <w:r w:rsidRPr="00D61BCE">
        <w:rPr>
          <w:sz w:val="22"/>
          <w:szCs w:val="22"/>
        </w:rPr>
        <w:tab/>
        <w:t xml:space="preserve">Послове из тач. 7), 8) и 9) ове </w:t>
      </w:r>
      <w:r w:rsidRPr="00D61BCE">
        <w:rPr>
          <w:sz w:val="22"/>
          <w:szCs w:val="22"/>
          <w:lang w:val="sr-Cyrl-RS"/>
        </w:rPr>
        <w:t>у</w:t>
      </w:r>
      <w:r w:rsidRPr="00D61BCE">
        <w:rPr>
          <w:sz w:val="22"/>
          <w:szCs w:val="22"/>
        </w:rPr>
        <w:t>редбе врши Управа, осим уколико не добије</w:t>
      </w:r>
      <w:r w:rsidRPr="00D61BCE">
        <w:rPr>
          <w:sz w:val="22"/>
          <w:szCs w:val="22"/>
          <w:lang w:val="sr-Cyrl-RS"/>
        </w:rPr>
        <w:t xml:space="preserve"> </w:t>
      </w:r>
      <w:r w:rsidRPr="00D61BCE">
        <w:rPr>
          <w:sz w:val="22"/>
          <w:szCs w:val="22"/>
        </w:rPr>
        <w:t>обавештење о одлуци Генералног секретара да те послове врши Генерални секретаријат</w:t>
      </w:r>
      <w:r>
        <w:rPr>
          <w:sz w:val="22"/>
          <w:szCs w:val="22"/>
          <w:lang w:val="sr-Cyrl-RS"/>
        </w:rPr>
        <w:t>.</w:t>
      </w:r>
      <w:r w:rsidRPr="00D61BCE">
        <w:rPr>
          <w:bCs/>
          <w:color w:val="000000"/>
          <w:sz w:val="22"/>
          <w:szCs w:val="22"/>
          <w:lang w:val="sr-Cyrl-CS" w:eastAsia="sr-Latn-CS"/>
        </w:rPr>
        <w:t>”</w:t>
      </w:r>
    </w:p>
    <w:p w14:paraId="434B1D13" w14:textId="77777777" w:rsidR="007C3F3D" w:rsidRPr="00D61BCE" w:rsidRDefault="007C3F3D" w:rsidP="007C3F3D">
      <w:pPr>
        <w:spacing w:after="120"/>
        <w:jc w:val="center"/>
        <w:rPr>
          <w:sz w:val="22"/>
          <w:szCs w:val="22"/>
        </w:rPr>
      </w:pPr>
      <w:r w:rsidRPr="00D61BCE">
        <w:rPr>
          <w:sz w:val="22"/>
          <w:szCs w:val="22"/>
        </w:rPr>
        <w:t>Члан 3.</w:t>
      </w:r>
    </w:p>
    <w:p w14:paraId="33A730BA" w14:textId="77777777" w:rsidR="007C3F3D" w:rsidRPr="00D61BCE" w:rsidRDefault="007C3F3D" w:rsidP="007C3F3D">
      <w:pPr>
        <w:spacing w:after="120"/>
        <w:rPr>
          <w:sz w:val="22"/>
          <w:szCs w:val="22"/>
        </w:rPr>
      </w:pPr>
      <w:r w:rsidRPr="00D61BCE">
        <w:rPr>
          <w:sz w:val="22"/>
          <w:szCs w:val="22"/>
        </w:rPr>
        <w:tab/>
        <w:t>Управа за заједничке послове републичких органа ускладиће Правилник о</w:t>
      </w:r>
      <w:r w:rsidRPr="00D61BCE">
        <w:rPr>
          <w:sz w:val="22"/>
          <w:szCs w:val="22"/>
          <w:lang w:val="sr-Cyrl-RS"/>
        </w:rPr>
        <w:t xml:space="preserve"> </w:t>
      </w:r>
      <w:r w:rsidRPr="00D61BCE">
        <w:rPr>
          <w:sz w:val="22"/>
          <w:szCs w:val="22"/>
        </w:rPr>
        <w:t>уну</w:t>
      </w:r>
      <w:r w:rsidRPr="00D61BCE">
        <w:rPr>
          <w:sz w:val="22"/>
          <w:szCs w:val="22"/>
          <w:lang w:val="sr-Cyrl-RS"/>
        </w:rPr>
        <w:t>т</w:t>
      </w:r>
      <w:r w:rsidRPr="00D61BCE">
        <w:rPr>
          <w:sz w:val="22"/>
          <w:szCs w:val="22"/>
        </w:rPr>
        <w:t>рашњем уређењу и систематизацији радних места са одредбама ове уредбе у року од</w:t>
      </w:r>
      <w:r w:rsidRPr="00D61BCE">
        <w:rPr>
          <w:sz w:val="22"/>
          <w:szCs w:val="22"/>
          <w:lang w:val="sr-Cyrl-RS"/>
        </w:rPr>
        <w:t xml:space="preserve"> </w:t>
      </w:r>
      <w:r w:rsidRPr="00D61BCE">
        <w:rPr>
          <w:sz w:val="22"/>
          <w:szCs w:val="22"/>
        </w:rPr>
        <w:t>30 дана од дана њеног ступања на снагу.</w:t>
      </w:r>
    </w:p>
    <w:p w14:paraId="30052CB5" w14:textId="77777777" w:rsidR="007C3F3D" w:rsidRPr="00D61BCE" w:rsidRDefault="007C3F3D" w:rsidP="007C3F3D">
      <w:pPr>
        <w:spacing w:after="120"/>
        <w:jc w:val="center"/>
        <w:rPr>
          <w:sz w:val="22"/>
          <w:szCs w:val="22"/>
        </w:rPr>
      </w:pPr>
      <w:r w:rsidRPr="00D61BCE">
        <w:rPr>
          <w:sz w:val="22"/>
          <w:szCs w:val="22"/>
        </w:rPr>
        <w:t>Члан 4.</w:t>
      </w:r>
    </w:p>
    <w:p w14:paraId="5190ED20" w14:textId="77777777" w:rsidR="007C3F3D" w:rsidRPr="00D61BCE" w:rsidRDefault="007C3F3D" w:rsidP="007C3F3D">
      <w:pPr>
        <w:ind w:firstLine="1440"/>
        <w:rPr>
          <w:color w:val="000000"/>
          <w:spacing w:val="-3"/>
          <w:sz w:val="22"/>
          <w:szCs w:val="22"/>
          <w:lang w:val="sr-Cyrl-CS"/>
        </w:rPr>
      </w:pPr>
      <w:r w:rsidRPr="00D61BCE">
        <w:rPr>
          <w:sz w:val="22"/>
          <w:szCs w:val="22"/>
        </w:rPr>
        <w:t xml:space="preserve">Ова </w:t>
      </w:r>
      <w:r w:rsidRPr="00D61BCE">
        <w:rPr>
          <w:sz w:val="22"/>
          <w:szCs w:val="22"/>
          <w:lang w:val="sr-Cyrl-RS"/>
        </w:rPr>
        <w:t>у</w:t>
      </w:r>
      <w:r w:rsidRPr="00D61BCE">
        <w:rPr>
          <w:sz w:val="22"/>
          <w:szCs w:val="22"/>
        </w:rPr>
        <w:t xml:space="preserve">редба ступа на снагу осмог дана од дана објављивања у </w:t>
      </w:r>
      <w:r w:rsidRPr="00D61BCE">
        <w:rPr>
          <w:color w:val="000000"/>
          <w:sz w:val="22"/>
          <w:szCs w:val="22"/>
          <w:lang w:val="sr-Cyrl-CS" w:eastAsia="sr-Latn-CS"/>
        </w:rPr>
        <w:t>„</w:t>
      </w:r>
      <w:r w:rsidRPr="00D61BCE">
        <w:rPr>
          <w:sz w:val="22"/>
          <w:szCs w:val="22"/>
        </w:rPr>
        <w:t>Службеном гласнику</w:t>
      </w:r>
      <w:r w:rsidRPr="00D61BCE">
        <w:rPr>
          <w:sz w:val="22"/>
          <w:szCs w:val="22"/>
          <w:lang w:val="sr-Cyrl-RS"/>
        </w:rPr>
        <w:t xml:space="preserve"> </w:t>
      </w:r>
      <w:r w:rsidRPr="00D61BCE">
        <w:rPr>
          <w:sz w:val="22"/>
          <w:szCs w:val="22"/>
        </w:rPr>
        <w:t>Републике Србије</w:t>
      </w:r>
      <w:r w:rsidRPr="00D61BCE">
        <w:rPr>
          <w:bCs/>
          <w:color w:val="000000"/>
          <w:sz w:val="22"/>
          <w:szCs w:val="22"/>
          <w:lang w:val="sr-Cyrl-CS" w:eastAsia="sr-Latn-CS"/>
        </w:rPr>
        <w:t>”</w:t>
      </w:r>
      <w:r w:rsidRPr="00D61BCE">
        <w:rPr>
          <w:sz w:val="22"/>
          <w:szCs w:val="22"/>
        </w:rPr>
        <w:t>.</w:t>
      </w:r>
    </w:p>
    <w:p w14:paraId="3FE5C881" w14:textId="77777777" w:rsidR="007C3F3D" w:rsidRPr="00D61BCE" w:rsidRDefault="007C3F3D" w:rsidP="007C3F3D">
      <w:pPr>
        <w:rPr>
          <w:color w:val="000000"/>
          <w:spacing w:val="-3"/>
          <w:sz w:val="22"/>
          <w:szCs w:val="22"/>
        </w:rPr>
      </w:pPr>
    </w:p>
    <w:p w14:paraId="6D49DB92" w14:textId="77777777" w:rsidR="007C3F3D" w:rsidRPr="00D61BCE" w:rsidRDefault="007C3F3D" w:rsidP="007C3F3D">
      <w:pPr>
        <w:rPr>
          <w:sz w:val="22"/>
          <w:szCs w:val="22"/>
          <w:lang w:val="sr-Cyrl-RS"/>
        </w:rPr>
      </w:pPr>
      <w:r w:rsidRPr="00D61BCE">
        <w:rPr>
          <w:sz w:val="22"/>
          <w:szCs w:val="22"/>
        </w:rPr>
        <w:t xml:space="preserve">05 Број: </w:t>
      </w:r>
      <w:r w:rsidRPr="00D61BCE">
        <w:rPr>
          <w:color w:val="000000"/>
          <w:spacing w:val="-3"/>
          <w:sz w:val="22"/>
          <w:szCs w:val="22"/>
          <w:lang w:val="sr-Cyrl-CS"/>
        </w:rPr>
        <w:t>1</w:t>
      </w:r>
      <w:r w:rsidRPr="00D61BCE">
        <w:rPr>
          <w:color w:val="000000"/>
          <w:spacing w:val="-3"/>
          <w:sz w:val="22"/>
          <w:szCs w:val="22"/>
        </w:rPr>
        <w:t>10</w:t>
      </w:r>
      <w:r w:rsidRPr="00D61BCE">
        <w:rPr>
          <w:color w:val="000000"/>
          <w:spacing w:val="-3"/>
          <w:sz w:val="22"/>
          <w:szCs w:val="22"/>
          <w:lang w:val="sr-Cyrl-CS"/>
        </w:rPr>
        <w:t>-2</w:t>
      </w:r>
      <w:r w:rsidRPr="00D61BCE">
        <w:rPr>
          <w:color w:val="000000"/>
          <w:spacing w:val="-3"/>
          <w:sz w:val="22"/>
          <w:szCs w:val="22"/>
        </w:rPr>
        <w:t>111</w:t>
      </w:r>
      <w:r w:rsidRPr="00D61BCE">
        <w:rPr>
          <w:sz w:val="22"/>
          <w:szCs w:val="22"/>
        </w:rPr>
        <w:t>/20</w:t>
      </w:r>
      <w:r w:rsidRPr="00D61BCE">
        <w:rPr>
          <w:sz w:val="22"/>
          <w:szCs w:val="22"/>
          <w:lang w:val="sr-Cyrl-RS"/>
        </w:rPr>
        <w:t>2</w:t>
      </w:r>
      <w:r w:rsidRPr="00D61BCE">
        <w:rPr>
          <w:sz w:val="22"/>
          <w:szCs w:val="22"/>
        </w:rPr>
        <w:t>5</w:t>
      </w:r>
      <w:r w:rsidRPr="00D61BCE">
        <w:rPr>
          <w:sz w:val="22"/>
          <w:szCs w:val="22"/>
          <w:lang w:val="sr-Cyrl-RS"/>
        </w:rPr>
        <w:t>-1</w:t>
      </w:r>
    </w:p>
    <w:p w14:paraId="457960A8" w14:textId="77777777" w:rsidR="007C3F3D" w:rsidRPr="00D61BCE" w:rsidRDefault="007C3F3D" w:rsidP="007C3F3D">
      <w:pPr>
        <w:rPr>
          <w:sz w:val="22"/>
          <w:szCs w:val="22"/>
          <w:lang w:val="sr-Latn-CS"/>
        </w:rPr>
      </w:pPr>
      <w:r w:rsidRPr="00D61BCE">
        <w:rPr>
          <w:sz w:val="22"/>
          <w:szCs w:val="22"/>
        </w:rPr>
        <w:t>У</w:t>
      </w:r>
      <w:r w:rsidRPr="00D61BCE">
        <w:rPr>
          <w:sz w:val="22"/>
          <w:szCs w:val="22"/>
          <w:lang w:val="sr-Latn-CS"/>
        </w:rPr>
        <w:t xml:space="preserve"> </w:t>
      </w:r>
      <w:r w:rsidRPr="00D61BCE">
        <w:rPr>
          <w:sz w:val="22"/>
          <w:szCs w:val="22"/>
        </w:rPr>
        <w:t>Београду</w:t>
      </w:r>
      <w:r w:rsidRPr="00D61BCE">
        <w:rPr>
          <w:sz w:val="22"/>
          <w:szCs w:val="22"/>
          <w:lang w:val="sr-Latn-CS"/>
        </w:rPr>
        <w:t>,</w:t>
      </w:r>
      <w:r w:rsidRPr="00D61BCE">
        <w:rPr>
          <w:sz w:val="22"/>
          <w:szCs w:val="22"/>
          <w:lang w:val="sr-Cyrl-RS"/>
        </w:rPr>
        <w:t xml:space="preserve"> </w:t>
      </w:r>
      <w:r>
        <w:rPr>
          <w:sz w:val="22"/>
          <w:szCs w:val="22"/>
          <w:lang w:val="sr-Cyrl-RS"/>
        </w:rPr>
        <w:t>12</w:t>
      </w:r>
      <w:r w:rsidRPr="00D61BCE">
        <w:rPr>
          <w:sz w:val="22"/>
          <w:szCs w:val="22"/>
          <w:lang w:val="sr-Cyrl-RS"/>
        </w:rPr>
        <w:t xml:space="preserve">. марта </w:t>
      </w:r>
      <w:r w:rsidRPr="00D61BCE">
        <w:rPr>
          <w:sz w:val="22"/>
          <w:szCs w:val="22"/>
          <w:lang w:val="sr-Latn-CS"/>
        </w:rPr>
        <w:t>20</w:t>
      </w:r>
      <w:r w:rsidRPr="00D61BCE">
        <w:rPr>
          <w:sz w:val="22"/>
          <w:szCs w:val="22"/>
          <w:lang w:val="sr-Cyrl-RS"/>
        </w:rPr>
        <w:t>25</w:t>
      </w:r>
      <w:r w:rsidRPr="00D61BCE">
        <w:rPr>
          <w:sz w:val="22"/>
          <w:szCs w:val="22"/>
          <w:lang w:val="sr-Latn-CS"/>
        </w:rPr>
        <w:t xml:space="preserve">. </w:t>
      </w:r>
      <w:r w:rsidRPr="00D61BCE">
        <w:rPr>
          <w:sz w:val="22"/>
          <w:szCs w:val="22"/>
        </w:rPr>
        <w:t>године</w:t>
      </w:r>
    </w:p>
    <w:p w14:paraId="5C7DE72B" w14:textId="77777777" w:rsidR="007C3F3D" w:rsidRPr="00D61BCE" w:rsidRDefault="007C3F3D" w:rsidP="007C3F3D">
      <w:pPr>
        <w:rPr>
          <w:sz w:val="22"/>
          <w:szCs w:val="22"/>
        </w:rPr>
      </w:pPr>
    </w:p>
    <w:p w14:paraId="651A4A2A" w14:textId="77777777" w:rsidR="007C3F3D" w:rsidRPr="00D61BCE" w:rsidRDefault="007C3F3D" w:rsidP="007C3F3D">
      <w:pPr>
        <w:pStyle w:val="1tekst"/>
        <w:jc w:val="center"/>
        <w:rPr>
          <w:spacing w:val="40"/>
          <w:sz w:val="22"/>
          <w:szCs w:val="22"/>
          <w:lang w:val="sr-Cyrl-CS"/>
        </w:rPr>
      </w:pPr>
      <w:r w:rsidRPr="00D61BCE">
        <w:rPr>
          <w:spacing w:val="40"/>
          <w:sz w:val="22"/>
          <w:szCs w:val="22"/>
          <w:lang w:val="sr-Cyrl-CS"/>
        </w:rPr>
        <w:t>В</w:t>
      </w:r>
      <w:r w:rsidRPr="00D61BCE">
        <w:rPr>
          <w:spacing w:val="40"/>
          <w:sz w:val="22"/>
          <w:szCs w:val="22"/>
          <w:lang w:val="sr-Latn-CS"/>
        </w:rPr>
        <w:t xml:space="preserve"> </w:t>
      </w:r>
      <w:r w:rsidRPr="00D61BCE">
        <w:rPr>
          <w:spacing w:val="40"/>
          <w:sz w:val="22"/>
          <w:szCs w:val="22"/>
          <w:lang w:val="sr-Cyrl-CS"/>
        </w:rPr>
        <w:t>Л</w:t>
      </w:r>
      <w:r w:rsidRPr="00D61BCE">
        <w:rPr>
          <w:spacing w:val="40"/>
          <w:sz w:val="22"/>
          <w:szCs w:val="22"/>
          <w:lang w:val="sr-Latn-CS"/>
        </w:rPr>
        <w:t xml:space="preserve"> </w:t>
      </w:r>
      <w:r w:rsidRPr="00D61BCE">
        <w:rPr>
          <w:spacing w:val="40"/>
          <w:sz w:val="22"/>
          <w:szCs w:val="22"/>
          <w:lang w:val="sr-Cyrl-CS"/>
        </w:rPr>
        <w:t>А</w:t>
      </w:r>
      <w:r w:rsidRPr="00D61BCE">
        <w:rPr>
          <w:spacing w:val="40"/>
          <w:sz w:val="22"/>
          <w:szCs w:val="22"/>
          <w:lang w:val="sr-Latn-CS"/>
        </w:rPr>
        <w:t xml:space="preserve"> </w:t>
      </w:r>
      <w:r w:rsidRPr="00D61BCE">
        <w:rPr>
          <w:spacing w:val="40"/>
          <w:sz w:val="22"/>
          <w:szCs w:val="22"/>
          <w:lang w:val="sr-Cyrl-CS"/>
        </w:rPr>
        <w:t>Д</w:t>
      </w:r>
      <w:r w:rsidRPr="00D61BCE">
        <w:rPr>
          <w:spacing w:val="40"/>
          <w:sz w:val="22"/>
          <w:szCs w:val="22"/>
          <w:lang w:val="sr-Latn-CS"/>
        </w:rPr>
        <w:t xml:space="preserve"> </w:t>
      </w:r>
      <w:r w:rsidRPr="00D61BCE">
        <w:rPr>
          <w:spacing w:val="40"/>
          <w:sz w:val="22"/>
          <w:szCs w:val="22"/>
          <w:lang w:val="sr-Cyrl-CS"/>
        </w:rPr>
        <w:t>А</w:t>
      </w:r>
    </w:p>
    <w:p w14:paraId="3C9C1C87" w14:textId="77777777" w:rsidR="007C3F3D" w:rsidRPr="00D61BCE" w:rsidRDefault="007C3F3D" w:rsidP="007C3F3D">
      <w:pPr>
        <w:pStyle w:val="1tekst"/>
        <w:spacing w:before="0" w:after="0"/>
        <w:ind w:hanging="26"/>
        <w:jc w:val="center"/>
        <w:rPr>
          <w:spacing w:val="40"/>
          <w:sz w:val="22"/>
          <w:szCs w:val="22"/>
          <w:lang w:val="sr-Cyrl-CS"/>
        </w:rPr>
      </w:pPr>
    </w:p>
    <w:tbl>
      <w:tblPr>
        <w:tblW w:w="0" w:type="dxa"/>
        <w:tblLayout w:type="fixed"/>
        <w:tblLook w:val="04A0" w:firstRow="1" w:lastRow="0" w:firstColumn="1" w:lastColumn="0" w:noHBand="0" w:noVBand="1"/>
      </w:tblPr>
      <w:tblGrid>
        <w:gridCol w:w="4360"/>
        <w:gridCol w:w="4468"/>
      </w:tblGrid>
      <w:tr w:rsidR="007C3F3D" w:rsidRPr="00CA16DB" w14:paraId="61F0A976" w14:textId="77777777" w:rsidTr="0035554C">
        <w:tc>
          <w:tcPr>
            <w:tcW w:w="4360" w:type="dxa"/>
          </w:tcPr>
          <w:p w14:paraId="4BFF36C4" w14:textId="77777777" w:rsidR="007C3F3D" w:rsidRPr="007C3F3D" w:rsidRDefault="007C3F3D" w:rsidP="0035554C">
            <w:pPr>
              <w:jc w:val="center"/>
              <w:rPr>
                <w:sz w:val="22"/>
                <w:szCs w:val="22"/>
              </w:rPr>
            </w:pPr>
            <w:r>
              <w:rPr>
                <w:sz w:val="22"/>
                <w:szCs w:val="22"/>
              </w:rPr>
              <w:t xml:space="preserve"> </w:t>
            </w:r>
          </w:p>
        </w:tc>
        <w:tc>
          <w:tcPr>
            <w:tcW w:w="4468" w:type="dxa"/>
          </w:tcPr>
          <w:p w14:paraId="18E4E13C" w14:textId="77777777" w:rsidR="007C3F3D" w:rsidRPr="00CA16DB" w:rsidRDefault="007C3F3D" w:rsidP="0035554C">
            <w:pPr>
              <w:jc w:val="center"/>
              <w:rPr>
                <w:sz w:val="22"/>
                <w:szCs w:val="22"/>
                <w:lang w:val="ru-RU"/>
              </w:rPr>
            </w:pPr>
          </w:p>
          <w:p w14:paraId="1FA18115" w14:textId="77777777" w:rsidR="007C3F3D" w:rsidRPr="00CA16DB" w:rsidRDefault="007C3F3D" w:rsidP="0035554C">
            <w:pPr>
              <w:jc w:val="center"/>
              <w:rPr>
                <w:sz w:val="22"/>
                <w:szCs w:val="22"/>
                <w:lang w:val="ru-RU"/>
              </w:rPr>
            </w:pPr>
            <w:r w:rsidRPr="00CA16DB">
              <w:rPr>
                <w:sz w:val="22"/>
                <w:szCs w:val="22"/>
                <w:lang w:val="ru-RU"/>
              </w:rPr>
              <w:t>ПРЕДСЕДНИК</w:t>
            </w:r>
          </w:p>
          <w:p w14:paraId="11E1C4A5" w14:textId="77777777" w:rsidR="007C3F3D" w:rsidRPr="00CA16DB" w:rsidRDefault="007C3F3D" w:rsidP="0035554C">
            <w:pPr>
              <w:rPr>
                <w:sz w:val="22"/>
                <w:szCs w:val="22"/>
              </w:rPr>
            </w:pPr>
          </w:p>
          <w:p w14:paraId="1D41A265" w14:textId="77777777" w:rsidR="007C3F3D" w:rsidRPr="00CA16DB" w:rsidRDefault="007C3F3D" w:rsidP="0035554C">
            <w:pPr>
              <w:rPr>
                <w:sz w:val="22"/>
                <w:szCs w:val="22"/>
              </w:rPr>
            </w:pPr>
          </w:p>
          <w:p w14:paraId="79FFB5DC" w14:textId="77777777" w:rsidR="007C3F3D" w:rsidRPr="007C3F3D" w:rsidRDefault="007C3F3D" w:rsidP="007C3F3D">
            <w:pPr>
              <w:pStyle w:val="Footer"/>
              <w:jc w:val="center"/>
              <w:rPr>
                <w:sz w:val="22"/>
                <w:szCs w:val="22"/>
              </w:rPr>
            </w:pPr>
            <w:r w:rsidRPr="00CA16DB">
              <w:rPr>
                <w:sz w:val="22"/>
                <w:szCs w:val="22"/>
                <w:lang w:val="ru-RU"/>
              </w:rPr>
              <w:t>Милош Вучевић</w:t>
            </w:r>
            <w:r>
              <w:rPr>
                <w:sz w:val="22"/>
                <w:szCs w:val="22"/>
              </w:rPr>
              <w:t xml:space="preserve"> </w:t>
            </w:r>
          </w:p>
        </w:tc>
      </w:tr>
    </w:tbl>
    <w:p w14:paraId="68A20D79" w14:textId="77777777" w:rsidR="00136480" w:rsidRDefault="00136480"/>
    <w:sectPr w:rsidR="00136480" w:rsidSect="00A244DC">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8BB"/>
    <w:rsid w:val="0000186F"/>
    <w:rsid w:val="0001391A"/>
    <w:rsid w:val="00013AE0"/>
    <w:rsid w:val="00022477"/>
    <w:rsid w:val="000457ED"/>
    <w:rsid w:val="000738A3"/>
    <w:rsid w:val="000859A6"/>
    <w:rsid w:val="000A5795"/>
    <w:rsid w:val="000C3636"/>
    <w:rsid w:val="0010778F"/>
    <w:rsid w:val="00136480"/>
    <w:rsid w:val="0014017E"/>
    <w:rsid w:val="0014527E"/>
    <w:rsid w:val="0015273E"/>
    <w:rsid w:val="001601E0"/>
    <w:rsid w:val="00195D46"/>
    <w:rsid w:val="001B59D1"/>
    <w:rsid w:val="001E16F0"/>
    <w:rsid w:val="0023346C"/>
    <w:rsid w:val="0023434E"/>
    <w:rsid w:val="00244974"/>
    <w:rsid w:val="00250B15"/>
    <w:rsid w:val="00251EAE"/>
    <w:rsid w:val="002627E0"/>
    <w:rsid w:val="0027659C"/>
    <w:rsid w:val="002875AB"/>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B5A94"/>
    <w:rsid w:val="004C0FD2"/>
    <w:rsid w:val="004D09B4"/>
    <w:rsid w:val="00507CB9"/>
    <w:rsid w:val="0053719F"/>
    <w:rsid w:val="005542ED"/>
    <w:rsid w:val="00572F65"/>
    <w:rsid w:val="005927D0"/>
    <w:rsid w:val="005A63A7"/>
    <w:rsid w:val="005B0ED9"/>
    <w:rsid w:val="005E53AB"/>
    <w:rsid w:val="005F6170"/>
    <w:rsid w:val="00604B75"/>
    <w:rsid w:val="006105CD"/>
    <w:rsid w:val="006142FF"/>
    <w:rsid w:val="00615D09"/>
    <w:rsid w:val="006204C4"/>
    <w:rsid w:val="00625A83"/>
    <w:rsid w:val="0065404E"/>
    <w:rsid w:val="006A1A0C"/>
    <w:rsid w:val="006A6C33"/>
    <w:rsid w:val="006D39D1"/>
    <w:rsid w:val="006D3C40"/>
    <w:rsid w:val="006E0524"/>
    <w:rsid w:val="007175BA"/>
    <w:rsid w:val="00727076"/>
    <w:rsid w:val="0073785A"/>
    <w:rsid w:val="00745B33"/>
    <w:rsid w:val="00785596"/>
    <w:rsid w:val="007969CD"/>
    <w:rsid w:val="007A46FC"/>
    <w:rsid w:val="007A4CE3"/>
    <w:rsid w:val="007A70C8"/>
    <w:rsid w:val="007B6C48"/>
    <w:rsid w:val="007C3F3D"/>
    <w:rsid w:val="007E3538"/>
    <w:rsid w:val="007F5627"/>
    <w:rsid w:val="00812694"/>
    <w:rsid w:val="0084026E"/>
    <w:rsid w:val="00844EF1"/>
    <w:rsid w:val="00871F72"/>
    <w:rsid w:val="008A6B15"/>
    <w:rsid w:val="008A6BB5"/>
    <w:rsid w:val="008D76AC"/>
    <w:rsid w:val="00906FF4"/>
    <w:rsid w:val="0092735D"/>
    <w:rsid w:val="00935687"/>
    <w:rsid w:val="00944BD4"/>
    <w:rsid w:val="009535FA"/>
    <w:rsid w:val="00960467"/>
    <w:rsid w:val="00963FD6"/>
    <w:rsid w:val="00966ADC"/>
    <w:rsid w:val="009B0951"/>
    <w:rsid w:val="009E01A4"/>
    <w:rsid w:val="009E0A38"/>
    <w:rsid w:val="00A00F88"/>
    <w:rsid w:val="00A244DC"/>
    <w:rsid w:val="00A30218"/>
    <w:rsid w:val="00A561DB"/>
    <w:rsid w:val="00A82B08"/>
    <w:rsid w:val="00AB2AD1"/>
    <w:rsid w:val="00AB3347"/>
    <w:rsid w:val="00AD4302"/>
    <w:rsid w:val="00AE64D6"/>
    <w:rsid w:val="00B06ABF"/>
    <w:rsid w:val="00B12243"/>
    <w:rsid w:val="00B230D6"/>
    <w:rsid w:val="00B512CA"/>
    <w:rsid w:val="00B97864"/>
    <w:rsid w:val="00BA3196"/>
    <w:rsid w:val="00BA49A3"/>
    <w:rsid w:val="00C00360"/>
    <w:rsid w:val="00C0127D"/>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E4688B"/>
    <w:rsid w:val="00EB4808"/>
    <w:rsid w:val="00EC6B9A"/>
    <w:rsid w:val="00F45D4C"/>
    <w:rsid w:val="00F57825"/>
    <w:rsid w:val="00F65766"/>
    <w:rsid w:val="00F740A1"/>
    <w:rsid w:val="00F768BB"/>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FE6EC"/>
  <w15:chartTrackingRefBased/>
  <w15:docId w15:val="{D165CBB4-CD60-47C4-B9E9-F2E92FFED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F3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C3F3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C3F3D"/>
    <w:rPr>
      <w:sz w:val="24"/>
      <w:szCs w:val="24"/>
    </w:rPr>
  </w:style>
  <w:style w:type="paragraph" w:customStyle="1" w:styleId="1tekst">
    <w:name w:val="1tekst"/>
    <w:basedOn w:val="Normal"/>
    <w:rsid w:val="007C3F3D"/>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Grgić</cp:lastModifiedBy>
  <cp:revision>2</cp:revision>
  <dcterms:created xsi:type="dcterms:W3CDTF">2025-03-13T11:47:00Z</dcterms:created>
  <dcterms:modified xsi:type="dcterms:W3CDTF">2025-03-13T11:47:00Z</dcterms:modified>
</cp:coreProperties>
</file>